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AE72" w14:textId="77777777" w:rsidR="00B95503" w:rsidRDefault="00B95503" w:rsidP="008C1CE7">
      <w:pPr>
        <w:ind w:left="720" w:firstLine="720"/>
        <w:rPr>
          <w:rFonts w:ascii="Times New Roman" w:hAnsi="Times New Roman" w:cs="Times New Roman"/>
          <w:b/>
          <w:lang w:val="en-US"/>
        </w:rPr>
      </w:pPr>
      <w:bookmarkStart w:id="0" w:name="_GoBack"/>
      <w:bookmarkEnd w:id="0"/>
    </w:p>
    <w:p w14:paraId="4CED7791" w14:textId="54A821F5" w:rsidR="008C1CE7" w:rsidRPr="00C764A4" w:rsidRDefault="008C1CE7" w:rsidP="008C1CE7">
      <w:pPr>
        <w:ind w:left="720" w:firstLine="720"/>
        <w:rPr>
          <w:rFonts w:ascii="Times New Roman" w:hAnsi="Times New Roman" w:cs="Times New Roman"/>
          <w:b/>
          <w:lang w:val="en-US"/>
        </w:rPr>
      </w:pPr>
      <w:r w:rsidRPr="00C764A4">
        <w:rPr>
          <w:rFonts w:ascii="Times New Roman" w:hAnsi="Times New Roman" w:cs="Times New Roman"/>
          <w:b/>
          <w:lang w:val="en-US"/>
        </w:rPr>
        <w:t>JUSTICES OF THE PEACE REVIEW COUNCIL</w:t>
      </w:r>
    </w:p>
    <w:p w14:paraId="5AD04E9F" w14:textId="59D20853" w:rsidR="0015313B" w:rsidRPr="002B53CA" w:rsidRDefault="008C1CE7" w:rsidP="008C1CE7">
      <w:pPr>
        <w:jc w:val="center"/>
        <w:rPr>
          <w:rFonts w:ascii="Times New Roman" w:hAnsi="Times New Roman" w:cs="Times New Roman"/>
          <w:sz w:val="26"/>
          <w:szCs w:val="26"/>
          <w:lang w:val="en-US"/>
        </w:rPr>
      </w:pPr>
      <w:r w:rsidRPr="002B53CA">
        <w:rPr>
          <w:rFonts w:ascii="Times New Roman" w:hAnsi="Times New Roman" w:cs="Times New Roman"/>
          <w:sz w:val="26"/>
          <w:szCs w:val="26"/>
          <w:lang w:val="en-US"/>
        </w:rPr>
        <w:t>(Toronto, Ontario)</w:t>
      </w:r>
    </w:p>
    <w:p w14:paraId="79EEC416" w14:textId="77777777" w:rsidR="008C1CE7" w:rsidRPr="002B53CA" w:rsidRDefault="008C1CE7">
      <w:pPr>
        <w:rPr>
          <w:rFonts w:ascii="Times New Roman" w:hAnsi="Times New Roman" w:cs="Times New Roman"/>
          <w:szCs w:val="28"/>
          <w:lang w:val="en-US"/>
        </w:rPr>
      </w:pPr>
    </w:p>
    <w:p w14:paraId="22EF6B8F" w14:textId="0FE1D5D9" w:rsidR="00D5272E" w:rsidRPr="002B53CA" w:rsidRDefault="00D5272E" w:rsidP="00C764A4">
      <w:pPr>
        <w:jc w:val="center"/>
        <w:rPr>
          <w:rFonts w:ascii="Times New Roman" w:hAnsi="Times New Roman" w:cs="Times New Roman"/>
          <w:b/>
          <w:szCs w:val="28"/>
          <w:lang w:val="en-US"/>
        </w:rPr>
      </w:pPr>
      <w:r w:rsidRPr="002B53CA">
        <w:rPr>
          <w:rFonts w:ascii="Times New Roman" w:hAnsi="Times New Roman" w:cs="Times New Roman"/>
          <w:b/>
          <w:szCs w:val="28"/>
          <w:lang w:val="en-US"/>
        </w:rPr>
        <w:t>IN THE MATTER OF A HEARING UNDER SECTION 11.1 OF THE JUSTICES OF THE PEACE ACT</w:t>
      </w:r>
      <w:r w:rsidR="008C1CE7" w:rsidRPr="002B53CA">
        <w:rPr>
          <w:rFonts w:ascii="Times New Roman" w:hAnsi="Times New Roman" w:cs="Times New Roman"/>
          <w:b/>
          <w:szCs w:val="28"/>
          <w:lang w:val="en-US"/>
        </w:rPr>
        <w:t>, R.S.O. 1990, c. J.4, AS AMENDED</w:t>
      </w:r>
    </w:p>
    <w:p w14:paraId="65D59556" w14:textId="4DCEE43A" w:rsidR="008C1CE7" w:rsidRPr="00FF5C61" w:rsidRDefault="008C1CE7" w:rsidP="008C1CE7">
      <w:pPr>
        <w:spacing w:after="0"/>
        <w:rPr>
          <w:rFonts w:ascii="Times New Roman" w:hAnsi="Times New Roman" w:cs="Times New Roman"/>
          <w:lang w:val="en-US"/>
        </w:rPr>
      </w:pPr>
    </w:p>
    <w:p w14:paraId="44DE619B" w14:textId="63402EA4" w:rsidR="008C1CE7" w:rsidRPr="00C764A4" w:rsidRDefault="008C1CE7" w:rsidP="008C1CE7">
      <w:pPr>
        <w:spacing w:after="0" w:line="240" w:lineRule="auto"/>
        <w:jc w:val="center"/>
        <w:rPr>
          <w:rFonts w:ascii="Times New Roman" w:hAnsi="Times New Roman" w:cs="Times New Roman"/>
          <w:b/>
          <w:lang w:val="en-US"/>
        </w:rPr>
      </w:pPr>
      <w:r w:rsidRPr="00C764A4">
        <w:rPr>
          <w:rFonts w:ascii="Times New Roman" w:hAnsi="Times New Roman" w:cs="Times New Roman"/>
          <w:b/>
          <w:lang w:val="en-US"/>
        </w:rPr>
        <w:t xml:space="preserve">Concerning </w:t>
      </w:r>
      <w:r w:rsidR="002B53CA">
        <w:rPr>
          <w:rFonts w:ascii="Times New Roman" w:hAnsi="Times New Roman" w:cs="Times New Roman"/>
          <w:b/>
          <w:lang w:val="en-US"/>
        </w:rPr>
        <w:t>Three</w:t>
      </w:r>
      <w:r w:rsidRPr="00C764A4">
        <w:rPr>
          <w:rFonts w:ascii="Times New Roman" w:hAnsi="Times New Roman" w:cs="Times New Roman"/>
          <w:b/>
          <w:lang w:val="en-US"/>
        </w:rPr>
        <w:t xml:space="preserve"> Complaint</w:t>
      </w:r>
      <w:r w:rsidR="002B53CA">
        <w:rPr>
          <w:rFonts w:ascii="Times New Roman" w:hAnsi="Times New Roman" w:cs="Times New Roman"/>
          <w:b/>
          <w:lang w:val="en-US"/>
        </w:rPr>
        <w:t>s</w:t>
      </w:r>
      <w:r w:rsidRPr="00C764A4">
        <w:rPr>
          <w:rFonts w:ascii="Times New Roman" w:hAnsi="Times New Roman" w:cs="Times New Roman"/>
          <w:b/>
          <w:lang w:val="en-US"/>
        </w:rPr>
        <w:t xml:space="preserve"> Respecting </w:t>
      </w:r>
    </w:p>
    <w:p w14:paraId="151652B3" w14:textId="4C70117C" w:rsidR="008C1CE7" w:rsidRPr="00C764A4" w:rsidRDefault="008C1CE7" w:rsidP="008C1CE7">
      <w:pPr>
        <w:pBdr>
          <w:bottom w:val="single" w:sz="12" w:space="1" w:color="auto"/>
        </w:pBdr>
        <w:spacing w:after="0" w:line="240" w:lineRule="auto"/>
        <w:jc w:val="center"/>
        <w:rPr>
          <w:rFonts w:ascii="Times New Roman" w:hAnsi="Times New Roman" w:cs="Times New Roman"/>
          <w:b/>
          <w:lang w:val="en-US"/>
        </w:rPr>
      </w:pPr>
      <w:r w:rsidRPr="00C764A4">
        <w:rPr>
          <w:rFonts w:ascii="Times New Roman" w:hAnsi="Times New Roman" w:cs="Times New Roman"/>
          <w:b/>
          <w:lang w:val="en-US"/>
        </w:rPr>
        <w:t>Justice of the Peace Julie Lauzon</w:t>
      </w:r>
    </w:p>
    <w:p w14:paraId="025B8EC7" w14:textId="77777777" w:rsidR="00530271" w:rsidRDefault="00530271" w:rsidP="008C1CE7">
      <w:pPr>
        <w:pBdr>
          <w:bottom w:val="single" w:sz="12" w:space="1" w:color="auto"/>
        </w:pBdr>
        <w:spacing w:after="0" w:line="240" w:lineRule="auto"/>
        <w:jc w:val="center"/>
        <w:rPr>
          <w:rFonts w:ascii="Times New Roman" w:hAnsi="Times New Roman" w:cs="Times New Roman"/>
          <w:lang w:val="en-US"/>
        </w:rPr>
      </w:pPr>
    </w:p>
    <w:p w14:paraId="4BA2BF13" w14:textId="77777777" w:rsidR="000342B2" w:rsidRDefault="000342B2" w:rsidP="008C1CE7">
      <w:pPr>
        <w:pBdr>
          <w:bottom w:val="single" w:sz="12" w:space="1" w:color="auto"/>
        </w:pBdr>
        <w:spacing w:after="0" w:line="240" w:lineRule="auto"/>
        <w:jc w:val="center"/>
        <w:rPr>
          <w:rFonts w:ascii="Times New Roman" w:hAnsi="Times New Roman" w:cs="Times New Roman"/>
          <w:lang w:val="en-US"/>
        </w:rPr>
      </w:pPr>
    </w:p>
    <w:p w14:paraId="64D780BA" w14:textId="77777777" w:rsidR="000342B2" w:rsidRDefault="000342B2" w:rsidP="008C1CE7">
      <w:pPr>
        <w:spacing w:after="0" w:line="240" w:lineRule="auto"/>
        <w:jc w:val="center"/>
        <w:rPr>
          <w:rFonts w:ascii="Times New Roman" w:hAnsi="Times New Roman" w:cs="Times New Roman"/>
          <w:lang w:val="en-US"/>
        </w:rPr>
      </w:pPr>
    </w:p>
    <w:p w14:paraId="0CD06575" w14:textId="11E7DC2D" w:rsidR="006237D7" w:rsidRPr="00B95503" w:rsidRDefault="00E82C7C" w:rsidP="006237D7">
      <w:pPr>
        <w:rPr>
          <w:rFonts w:ascii="Times New Roman" w:hAnsi="Times New Roman" w:cs="Times New Roman"/>
          <w:sz w:val="26"/>
          <w:szCs w:val="26"/>
          <w:lang w:val="en-US"/>
        </w:rPr>
      </w:pPr>
      <w:r w:rsidRPr="00C764A4">
        <w:rPr>
          <w:rFonts w:ascii="Times New Roman" w:hAnsi="Times New Roman" w:cs="Times New Roman"/>
          <w:b/>
          <w:lang w:val="en-US"/>
        </w:rPr>
        <w:t xml:space="preserve"> </w:t>
      </w:r>
      <w:r w:rsidR="006220C1" w:rsidRPr="00B95503">
        <w:rPr>
          <w:rFonts w:ascii="Times New Roman" w:hAnsi="Times New Roman" w:cs="Times New Roman"/>
          <w:b/>
          <w:sz w:val="26"/>
          <w:szCs w:val="26"/>
          <w:lang w:val="en-US"/>
        </w:rPr>
        <w:t>Before:</w:t>
      </w:r>
      <w:r w:rsidR="006237D7" w:rsidRPr="00B95503">
        <w:rPr>
          <w:rFonts w:ascii="Times New Roman" w:hAnsi="Times New Roman" w:cs="Times New Roman"/>
          <w:sz w:val="26"/>
          <w:szCs w:val="26"/>
          <w:lang w:val="en-US"/>
        </w:rPr>
        <w:tab/>
      </w:r>
      <w:r w:rsidR="002065C8" w:rsidRPr="00B95503">
        <w:rPr>
          <w:rFonts w:ascii="Times New Roman" w:hAnsi="Times New Roman" w:cs="Times New Roman"/>
          <w:sz w:val="26"/>
          <w:szCs w:val="26"/>
          <w:lang w:val="en-US"/>
        </w:rPr>
        <w:t xml:space="preserve">The Honourable </w:t>
      </w:r>
      <w:r w:rsidR="00E051D7" w:rsidRPr="00B95503">
        <w:rPr>
          <w:rFonts w:ascii="Times New Roman" w:hAnsi="Times New Roman" w:cs="Times New Roman"/>
          <w:sz w:val="26"/>
          <w:szCs w:val="26"/>
          <w:lang w:val="en-US"/>
        </w:rPr>
        <w:t xml:space="preserve">Justice </w:t>
      </w:r>
      <w:r w:rsidR="006B1937" w:rsidRPr="00B95503">
        <w:rPr>
          <w:rFonts w:ascii="Times New Roman" w:hAnsi="Times New Roman" w:cs="Times New Roman"/>
          <w:sz w:val="26"/>
          <w:szCs w:val="26"/>
          <w:lang w:val="en-US"/>
        </w:rPr>
        <w:t>F</w:t>
      </w:r>
      <w:r w:rsidR="006067DE">
        <w:rPr>
          <w:rFonts w:ascii="Times New Roman" w:hAnsi="Times New Roman" w:cs="Times New Roman"/>
          <w:sz w:val="26"/>
          <w:szCs w:val="26"/>
          <w:lang w:val="en-US"/>
        </w:rPr>
        <w:t>eroza</w:t>
      </w:r>
      <w:r w:rsidR="006B1937" w:rsidRPr="00B95503">
        <w:rPr>
          <w:rFonts w:ascii="Times New Roman" w:hAnsi="Times New Roman" w:cs="Times New Roman"/>
          <w:sz w:val="26"/>
          <w:szCs w:val="26"/>
          <w:lang w:val="en-US"/>
        </w:rPr>
        <w:t xml:space="preserve"> </w:t>
      </w:r>
      <w:r w:rsidR="00E051D7" w:rsidRPr="00B95503">
        <w:rPr>
          <w:rFonts w:ascii="Times New Roman" w:hAnsi="Times New Roman" w:cs="Times New Roman"/>
          <w:sz w:val="26"/>
          <w:szCs w:val="26"/>
          <w:lang w:val="en-US"/>
        </w:rPr>
        <w:t>Bhabha</w:t>
      </w:r>
      <w:r w:rsidR="002065C8" w:rsidRPr="00B95503">
        <w:rPr>
          <w:rFonts w:ascii="Times New Roman" w:hAnsi="Times New Roman" w:cs="Times New Roman"/>
          <w:sz w:val="26"/>
          <w:szCs w:val="26"/>
          <w:lang w:val="en-US"/>
        </w:rPr>
        <w:t>,</w:t>
      </w:r>
      <w:r w:rsidR="00E051D7" w:rsidRPr="00B95503">
        <w:rPr>
          <w:rFonts w:ascii="Times New Roman" w:hAnsi="Times New Roman" w:cs="Times New Roman"/>
          <w:sz w:val="26"/>
          <w:szCs w:val="26"/>
          <w:lang w:val="en-US"/>
        </w:rPr>
        <w:t xml:space="preserve"> Chair</w:t>
      </w:r>
    </w:p>
    <w:p w14:paraId="68E081BE" w14:textId="304A47E9" w:rsidR="00B95503" w:rsidRDefault="00B95503" w:rsidP="00B95503">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 xml:space="preserve">Regional Senior Justice of the Peace </w:t>
      </w:r>
      <w:r w:rsidR="00A90779" w:rsidRPr="00B95503">
        <w:rPr>
          <w:rFonts w:ascii="Times New Roman" w:hAnsi="Times New Roman" w:cs="Times New Roman"/>
          <w:sz w:val="26"/>
          <w:szCs w:val="26"/>
          <w:lang w:val="en-US"/>
        </w:rPr>
        <w:t>Thomas Stinson</w:t>
      </w:r>
      <w:r w:rsidR="002B53CA">
        <w:rPr>
          <w:rFonts w:ascii="Times New Roman" w:hAnsi="Times New Roman" w:cs="Times New Roman"/>
          <w:sz w:val="26"/>
          <w:szCs w:val="26"/>
          <w:lang w:val="en-US"/>
        </w:rPr>
        <w:t>,</w:t>
      </w:r>
    </w:p>
    <w:p w14:paraId="7092F4AA" w14:textId="764E6FDF" w:rsidR="00321112" w:rsidRPr="00B95503" w:rsidRDefault="00B95503" w:rsidP="00B95503">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Justice</w:t>
      </w:r>
      <w:r w:rsidR="009E4614" w:rsidRPr="00B95503">
        <w:rPr>
          <w:rFonts w:ascii="Times New Roman" w:hAnsi="Times New Roman" w:cs="Times New Roman"/>
          <w:sz w:val="26"/>
          <w:szCs w:val="26"/>
          <w:lang w:val="en-US"/>
        </w:rPr>
        <w:t xml:space="preserve"> of </w:t>
      </w:r>
      <w:r w:rsidR="001D7A79" w:rsidRPr="00B95503">
        <w:rPr>
          <w:rFonts w:ascii="Times New Roman" w:hAnsi="Times New Roman" w:cs="Times New Roman"/>
          <w:sz w:val="26"/>
          <w:szCs w:val="26"/>
          <w:lang w:val="en-US"/>
        </w:rPr>
        <w:t>the Peace</w:t>
      </w:r>
      <w:r w:rsidR="009E4614" w:rsidRPr="00B95503">
        <w:rPr>
          <w:rFonts w:ascii="Times New Roman" w:hAnsi="Times New Roman" w:cs="Times New Roman"/>
          <w:sz w:val="26"/>
          <w:szCs w:val="26"/>
          <w:lang w:val="en-US"/>
        </w:rPr>
        <w:t xml:space="preserve"> </w:t>
      </w:r>
      <w:r w:rsidR="00F507A2" w:rsidRPr="00B95503">
        <w:rPr>
          <w:rFonts w:ascii="Times New Roman" w:hAnsi="Times New Roman" w:cs="Times New Roman"/>
          <w:sz w:val="26"/>
          <w:szCs w:val="26"/>
          <w:lang w:val="en-US"/>
        </w:rPr>
        <w:t>M</w:t>
      </w:r>
      <w:r w:rsidR="009E4614" w:rsidRPr="00B95503">
        <w:rPr>
          <w:rFonts w:ascii="Times New Roman" w:hAnsi="Times New Roman" w:cs="Times New Roman"/>
          <w:sz w:val="26"/>
          <w:szCs w:val="26"/>
          <w:lang w:val="en-US"/>
        </w:rPr>
        <w:t>ember</w:t>
      </w:r>
      <w:r w:rsidR="00E051D7" w:rsidRPr="00B95503">
        <w:rPr>
          <w:rFonts w:ascii="Times New Roman" w:hAnsi="Times New Roman" w:cs="Times New Roman"/>
          <w:sz w:val="26"/>
          <w:szCs w:val="26"/>
          <w:lang w:val="en-US"/>
        </w:rPr>
        <w:t xml:space="preserve"> </w:t>
      </w:r>
    </w:p>
    <w:p w14:paraId="112BF1F2" w14:textId="77777777" w:rsidR="00B95503" w:rsidRDefault="00B95503" w:rsidP="00B95503">
      <w:pPr>
        <w:spacing w:after="0" w:line="240" w:lineRule="auto"/>
        <w:ind w:left="1440"/>
        <w:rPr>
          <w:rFonts w:ascii="Times New Roman" w:hAnsi="Times New Roman" w:cs="Times New Roman"/>
          <w:sz w:val="26"/>
          <w:szCs w:val="26"/>
          <w:lang w:val="en-US"/>
        </w:rPr>
      </w:pPr>
    </w:p>
    <w:p w14:paraId="17325D13" w14:textId="47F8CBA3" w:rsidR="00DD7B2D" w:rsidRPr="00B95503" w:rsidRDefault="0083734C" w:rsidP="00B95503">
      <w:pPr>
        <w:spacing w:after="0" w:line="240" w:lineRule="auto"/>
        <w:ind w:left="1440"/>
        <w:rPr>
          <w:rFonts w:ascii="Times New Roman" w:hAnsi="Times New Roman" w:cs="Times New Roman"/>
          <w:sz w:val="26"/>
          <w:szCs w:val="26"/>
          <w:lang w:val="en-US"/>
        </w:rPr>
      </w:pPr>
      <w:r w:rsidRPr="00B95503">
        <w:rPr>
          <w:rFonts w:ascii="Times New Roman" w:hAnsi="Times New Roman" w:cs="Times New Roman"/>
          <w:sz w:val="26"/>
          <w:szCs w:val="26"/>
          <w:lang w:val="en-US"/>
        </w:rPr>
        <w:t>Margo</w:t>
      </w:r>
      <w:r w:rsidR="002B53CA">
        <w:rPr>
          <w:rFonts w:ascii="Times New Roman" w:hAnsi="Times New Roman" w:cs="Times New Roman"/>
          <w:sz w:val="26"/>
          <w:szCs w:val="26"/>
          <w:lang w:val="en-US"/>
        </w:rPr>
        <w:t>t</w:t>
      </w:r>
      <w:r w:rsidRPr="00B95503">
        <w:rPr>
          <w:rFonts w:ascii="Times New Roman" w:hAnsi="Times New Roman" w:cs="Times New Roman"/>
          <w:sz w:val="26"/>
          <w:szCs w:val="26"/>
          <w:lang w:val="en-US"/>
        </w:rPr>
        <w:t xml:space="preserve"> Blight</w:t>
      </w:r>
      <w:r w:rsidR="00F507A2" w:rsidRPr="00B95503">
        <w:rPr>
          <w:rFonts w:ascii="Times New Roman" w:hAnsi="Times New Roman" w:cs="Times New Roman"/>
          <w:sz w:val="26"/>
          <w:szCs w:val="26"/>
          <w:lang w:val="en-US"/>
        </w:rPr>
        <w:t>,</w:t>
      </w:r>
      <w:r w:rsidRPr="00B95503">
        <w:rPr>
          <w:rFonts w:ascii="Times New Roman" w:hAnsi="Times New Roman" w:cs="Times New Roman"/>
          <w:sz w:val="26"/>
          <w:szCs w:val="26"/>
          <w:lang w:val="en-US"/>
        </w:rPr>
        <w:t xml:space="preserve"> </w:t>
      </w:r>
      <w:r w:rsidR="00B95503" w:rsidRPr="00B95503">
        <w:rPr>
          <w:rFonts w:ascii="Times New Roman" w:hAnsi="Times New Roman" w:cs="Times New Roman"/>
          <w:sz w:val="26"/>
          <w:szCs w:val="26"/>
          <w:lang w:val="en-US"/>
        </w:rPr>
        <w:t>L</w:t>
      </w:r>
      <w:r w:rsidR="00F80F1C" w:rsidRPr="00B95503">
        <w:rPr>
          <w:rFonts w:ascii="Times New Roman" w:hAnsi="Times New Roman" w:cs="Times New Roman"/>
          <w:sz w:val="26"/>
          <w:szCs w:val="26"/>
          <w:lang w:val="en-US"/>
        </w:rPr>
        <w:t xml:space="preserve">awyer </w:t>
      </w:r>
      <w:r w:rsidR="00F507A2" w:rsidRPr="00B95503">
        <w:rPr>
          <w:rFonts w:ascii="Times New Roman" w:hAnsi="Times New Roman" w:cs="Times New Roman"/>
          <w:sz w:val="26"/>
          <w:szCs w:val="26"/>
          <w:lang w:val="en-US"/>
        </w:rPr>
        <w:t>M</w:t>
      </w:r>
      <w:r w:rsidRPr="00B95503">
        <w:rPr>
          <w:rFonts w:ascii="Times New Roman" w:hAnsi="Times New Roman" w:cs="Times New Roman"/>
          <w:sz w:val="26"/>
          <w:szCs w:val="26"/>
          <w:lang w:val="en-US"/>
        </w:rPr>
        <w:t>ember</w:t>
      </w:r>
    </w:p>
    <w:p w14:paraId="27043AED" w14:textId="77777777" w:rsidR="00DD7B2D" w:rsidRDefault="00DD7B2D" w:rsidP="00DD7B2D">
      <w:pPr>
        <w:pBdr>
          <w:bottom w:val="single" w:sz="12" w:space="1" w:color="auto"/>
        </w:pBdr>
        <w:rPr>
          <w:rFonts w:ascii="Times New Roman" w:hAnsi="Times New Roman" w:cs="Times New Roman"/>
          <w:sz w:val="24"/>
          <w:szCs w:val="24"/>
          <w:lang w:val="en-US"/>
        </w:rPr>
      </w:pPr>
    </w:p>
    <w:p w14:paraId="272C845E" w14:textId="77777777" w:rsidR="00DD7B2D" w:rsidRDefault="00DD7B2D" w:rsidP="00DD7B2D">
      <w:pPr>
        <w:rPr>
          <w:rFonts w:ascii="Times New Roman" w:hAnsi="Times New Roman" w:cs="Times New Roman"/>
          <w:sz w:val="24"/>
          <w:szCs w:val="24"/>
          <w:lang w:val="en-US"/>
        </w:rPr>
      </w:pPr>
    </w:p>
    <w:p w14:paraId="6BA34B2E" w14:textId="77777777" w:rsidR="00F72A29" w:rsidRDefault="002B53CA" w:rsidP="00F72A29">
      <w:pPr>
        <w:jc w:val="center"/>
        <w:rPr>
          <w:rFonts w:ascii="Times New Roman" w:hAnsi="Times New Roman" w:cs="Times New Roman"/>
          <w:b/>
          <w:szCs w:val="28"/>
          <w:lang w:val="en-US"/>
        </w:rPr>
      </w:pPr>
      <w:r>
        <w:rPr>
          <w:rFonts w:ascii="Times New Roman" w:hAnsi="Times New Roman" w:cs="Times New Roman"/>
          <w:b/>
          <w:szCs w:val="28"/>
          <w:lang w:val="en-US"/>
        </w:rPr>
        <w:t xml:space="preserve">Reasons for </w:t>
      </w:r>
      <w:r w:rsidR="000342B2" w:rsidRPr="00B95503">
        <w:rPr>
          <w:rFonts w:ascii="Times New Roman" w:hAnsi="Times New Roman" w:cs="Times New Roman"/>
          <w:b/>
          <w:szCs w:val="28"/>
          <w:lang w:val="en-US"/>
        </w:rPr>
        <w:t>Decision</w:t>
      </w:r>
      <w:r w:rsidR="0066058A" w:rsidRPr="00B95503">
        <w:rPr>
          <w:rFonts w:ascii="Times New Roman" w:hAnsi="Times New Roman" w:cs="Times New Roman"/>
          <w:b/>
          <w:szCs w:val="28"/>
          <w:lang w:val="en-US"/>
        </w:rPr>
        <w:t xml:space="preserve"> </w:t>
      </w:r>
      <w:r w:rsidR="000342B2" w:rsidRPr="00B95503">
        <w:rPr>
          <w:rFonts w:ascii="Times New Roman" w:hAnsi="Times New Roman" w:cs="Times New Roman"/>
          <w:b/>
          <w:szCs w:val="28"/>
          <w:lang w:val="en-US"/>
        </w:rPr>
        <w:t xml:space="preserve">on Disposition </w:t>
      </w:r>
    </w:p>
    <w:p w14:paraId="685E61CA" w14:textId="77777777" w:rsidR="00F72A29" w:rsidRDefault="00F72A29" w:rsidP="00F72A29">
      <w:pPr>
        <w:jc w:val="center"/>
        <w:rPr>
          <w:rFonts w:ascii="Times New Roman" w:hAnsi="Times New Roman" w:cs="Times New Roman"/>
          <w:b/>
          <w:szCs w:val="28"/>
          <w:lang w:val="en-US"/>
        </w:rPr>
      </w:pPr>
      <w:r>
        <w:rPr>
          <w:rFonts w:ascii="Times New Roman" w:hAnsi="Times New Roman" w:cs="Times New Roman"/>
          <w:b/>
          <w:szCs w:val="28"/>
          <w:lang w:val="en-US"/>
        </w:rPr>
        <w:t xml:space="preserve">and </w:t>
      </w:r>
    </w:p>
    <w:p w14:paraId="4AC5951B" w14:textId="72880CC2" w:rsidR="000342B2" w:rsidRPr="00B95503" w:rsidRDefault="009F3E6A" w:rsidP="00F72A29">
      <w:pPr>
        <w:jc w:val="center"/>
        <w:rPr>
          <w:rFonts w:ascii="Times New Roman" w:hAnsi="Times New Roman" w:cs="Times New Roman"/>
          <w:b/>
          <w:szCs w:val="28"/>
          <w:lang w:val="en-US"/>
        </w:rPr>
      </w:pPr>
      <w:r w:rsidRPr="00B95503">
        <w:rPr>
          <w:rFonts w:ascii="Times New Roman" w:hAnsi="Times New Roman" w:cs="Times New Roman"/>
          <w:b/>
          <w:szCs w:val="28"/>
          <w:lang w:val="en-US"/>
        </w:rPr>
        <w:t xml:space="preserve">Reasons </w:t>
      </w:r>
      <w:r w:rsidR="00F72A29">
        <w:rPr>
          <w:rFonts w:ascii="Times New Roman" w:hAnsi="Times New Roman" w:cs="Times New Roman"/>
          <w:b/>
          <w:szCs w:val="28"/>
          <w:lang w:val="en-US"/>
        </w:rPr>
        <w:t>for Decision on Her Worship’s Application</w:t>
      </w:r>
      <w:r w:rsidRPr="00B95503">
        <w:rPr>
          <w:rFonts w:ascii="Times New Roman" w:hAnsi="Times New Roman" w:cs="Times New Roman"/>
          <w:b/>
          <w:szCs w:val="28"/>
          <w:lang w:val="en-US"/>
        </w:rPr>
        <w:t xml:space="preserve"> </w:t>
      </w:r>
      <w:r w:rsidR="00E461D9">
        <w:rPr>
          <w:rFonts w:ascii="Times New Roman" w:hAnsi="Times New Roman" w:cs="Times New Roman"/>
          <w:b/>
          <w:szCs w:val="28"/>
          <w:lang w:val="en-US"/>
        </w:rPr>
        <w:t>for</w:t>
      </w:r>
      <w:r w:rsidR="00E461D9" w:rsidRPr="00B95503">
        <w:rPr>
          <w:rFonts w:ascii="Times New Roman" w:hAnsi="Times New Roman" w:cs="Times New Roman"/>
          <w:b/>
          <w:szCs w:val="28"/>
          <w:lang w:val="en-US"/>
        </w:rPr>
        <w:t xml:space="preserve"> </w:t>
      </w:r>
      <w:r w:rsidR="009F3BD1" w:rsidRPr="00B95503">
        <w:rPr>
          <w:rFonts w:ascii="Times New Roman" w:hAnsi="Times New Roman" w:cs="Times New Roman"/>
          <w:b/>
          <w:szCs w:val="28"/>
          <w:lang w:val="en-US"/>
        </w:rPr>
        <w:t xml:space="preserve">Compensation </w:t>
      </w:r>
    </w:p>
    <w:p w14:paraId="497AA6A8" w14:textId="3FA23BBB" w:rsidR="002D4A9C" w:rsidRPr="00F72A29" w:rsidRDefault="002D4A9C" w:rsidP="002D4A9C">
      <w:pPr>
        <w:pBdr>
          <w:bottom w:val="single" w:sz="12" w:space="1" w:color="auto"/>
        </w:pBdr>
        <w:rPr>
          <w:rFonts w:ascii="Times New Roman" w:hAnsi="Times New Roman" w:cs="Times New Roman"/>
          <w:sz w:val="26"/>
          <w:szCs w:val="26"/>
          <w:lang w:val="en-US"/>
        </w:rPr>
      </w:pPr>
    </w:p>
    <w:p w14:paraId="0CBEF699" w14:textId="5AA4F903" w:rsidR="00796E58" w:rsidRPr="00F72A29" w:rsidRDefault="00796E58" w:rsidP="00321112">
      <w:pPr>
        <w:rPr>
          <w:rFonts w:ascii="Times New Roman" w:hAnsi="Times New Roman" w:cs="Times New Roman"/>
          <w:sz w:val="26"/>
          <w:szCs w:val="26"/>
          <w:lang w:val="en-US"/>
        </w:rPr>
      </w:pPr>
      <w:r w:rsidRPr="00F72A29">
        <w:rPr>
          <w:rFonts w:ascii="Times New Roman" w:hAnsi="Times New Roman" w:cs="Times New Roman"/>
          <w:sz w:val="26"/>
          <w:szCs w:val="26"/>
          <w:lang w:val="en-US"/>
        </w:rPr>
        <w:t>Mr. Ian Smith and Mr. Andrew Guaglio ……………………</w:t>
      </w:r>
      <w:r w:rsidR="00011657" w:rsidRPr="00F72A29">
        <w:rPr>
          <w:rFonts w:ascii="Times New Roman" w:hAnsi="Times New Roman" w:cs="Times New Roman"/>
          <w:sz w:val="26"/>
          <w:szCs w:val="26"/>
          <w:lang w:val="en-US"/>
        </w:rPr>
        <w:t>…………</w:t>
      </w:r>
      <w:r w:rsidRPr="00F72A29">
        <w:rPr>
          <w:rFonts w:ascii="Times New Roman" w:hAnsi="Times New Roman" w:cs="Times New Roman"/>
          <w:sz w:val="26"/>
          <w:szCs w:val="26"/>
          <w:lang w:val="en-US"/>
        </w:rPr>
        <w:t>Presenting Counsel</w:t>
      </w:r>
    </w:p>
    <w:p w14:paraId="75922822" w14:textId="1DEADBD4" w:rsidR="00796E58" w:rsidRPr="00F72A29" w:rsidRDefault="00796E58" w:rsidP="00321112">
      <w:pPr>
        <w:pBdr>
          <w:bottom w:val="single" w:sz="12" w:space="1" w:color="auto"/>
        </w:pBdr>
        <w:rPr>
          <w:rFonts w:ascii="Times New Roman" w:hAnsi="Times New Roman" w:cs="Times New Roman"/>
          <w:sz w:val="26"/>
          <w:szCs w:val="26"/>
          <w:lang w:val="en-US"/>
        </w:rPr>
      </w:pPr>
      <w:r w:rsidRPr="00F72A29">
        <w:rPr>
          <w:rFonts w:ascii="Times New Roman" w:hAnsi="Times New Roman" w:cs="Times New Roman"/>
          <w:sz w:val="26"/>
          <w:szCs w:val="26"/>
          <w:lang w:val="en-US"/>
        </w:rPr>
        <w:t>Mr. Lawrence Greenspon and Mr. Graham Bebbington …</w:t>
      </w:r>
      <w:r w:rsidR="00011657" w:rsidRPr="00F72A29">
        <w:rPr>
          <w:rFonts w:ascii="Times New Roman" w:hAnsi="Times New Roman" w:cs="Times New Roman"/>
          <w:sz w:val="26"/>
          <w:szCs w:val="26"/>
          <w:lang w:val="en-US"/>
        </w:rPr>
        <w:t>……</w:t>
      </w:r>
      <w:r w:rsidR="00F72A29">
        <w:rPr>
          <w:rFonts w:ascii="Times New Roman" w:hAnsi="Times New Roman" w:cs="Times New Roman"/>
          <w:sz w:val="26"/>
          <w:szCs w:val="26"/>
          <w:lang w:val="en-US"/>
        </w:rPr>
        <w:t>..</w:t>
      </w:r>
      <w:r w:rsidRPr="00F72A29">
        <w:rPr>
          <w:rFonts w:ascii="Times New Roman" w:hAnsi="Times New Roman" w:cs="Times New Roman"/>
          <w:sz w:val="26"/>
          <w:szCs w:val="26"/>
          <w:lang w:val="en-US"/>
        </w:rPr>
        <w:t>Counse</w:t>
      </w:r>
      <w:r w:rsidR="0093601F" w:rsidRPr="00F72A29">
        <w:rPr>
          <w:rFonts w:ascii="Times New Roman" w:hAnsi="Times New Roman" w:cs="Times New Roman"/>
          <w:sz w:val="26"/>
          <w:szCs w:val="26"/>
          <w:lang w:val="en-US"/>
        </w:rPr>
        <w:t>l for Her Worship</w:t>
      </w:r>
    </w:p>
    <w:p w14:paraId="26AADB23" w14:textId="5B745C48" w:rsidR="00C764A4" w:rsidRDefault="00C764A4">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F7A05CA" w14:textId="27D30B97" w:rsidR="00B95503" w:rsidRDefault="00B95503" w:rsidP="004D15C7">
      <w:pPr>
        <w:pStyle w:val="Style4"/>
        <w:ind w:left="0"/>
        <w:jc w:val="center"/>
        <w:rPr>
          <w:rFonts w:ascii="Times New Roman Bold" w:hAnsi="Times New Roman Bold"/>
          <w:caps/>
          <w:lang w:val="en-US"/>
        </w:rPr>
      </w:pPr>
      <w:r w:rsidRPr="00B95503">
        <w:rPr>
          <w:rFonts w:ascii="Times New Roman Bold" w:hAnsi="Times New Roman Bold"/>
          <w:caps/>
          <w:lang w:val="en-US"/>
        </w:rPr>
        <w:lastRenderedPageBreak/>
        <w:t>Majority Reasons for Decision on Disposition</w:t>
      </w:r>
    </w:p>
    <w:p w14:paraId="49B23A41" w14:textId="66705E0B" w:rsidR="00A613C5" w:rsidRPr="00041D8C" w:rsidRDefault="00A613C5" w:rsidP="004D15C7">
      <w:pPr>
        <w:pStyle w:val="Style4"/>
        <w:ind w:left="0"/>
        <w:jc w:val="center"/>
        <w:rPr>
          <w:b w:val="0"/>
          <w:lang w:val="en-US"/>
        </w:rPr>
      </w:pPr>
      <w:r w:rsidRPr="00041D8C">
        <w:rPr>
          <w:b w:val="0"/>
          <w:lang w:val="en-US"/>
        </w:rPr>
        <w:t xml:space="preserve">(Justice </w:t>
      </w:r>
      <w:r w:rsidR="006067DE" w:rsidRPr="00041D8C">
        <w:rPr>
          <w:b w:val="0"/>
          <w:lang w:val="en-US"/>
        </w:rPr>
        <w:t xml:space="preserve">Feroza </w:t>
      </w:r>
      <w:r w:rsidRPr="00041D8C">
        <w:rPr>
          <w:b w:val="0"/>
          <w:lang w:val="en-US"/>
        </w:rPr>
        <w:t>Bhabha and Margot Blight)</w:t>
      </w:r>
    </w:p>
    <w:p w14:paraId="48FA9216" w14:textId="77777777" w:rsidR="00B95503" w:rsidRPr="00041D8C" w:rsidRDefault="00B95503" w:rsidP="00B95503">
      <w:pPr>
        <w:pStyle w:val="Style4"/>
        <w:ind w:left="0"/>
        <w:jc w:val="both"/>
        <w:rPr>
          <w:rStyle w:val="Strong"/>
          <w:b/>
          <w:bCs w:val="0"/>
        </w:rPr>
      </w:pPr>
    </w:p>
    <w:p w14:paraId="4513ABE6" w14:textId="4D660FD4" w:rsidR="008C1CE7" w:rsidRPr="00A613C5" w:rsidRDefault="00AB620C" w:rsidP="00D82D0F">
      <w:pPr>
        <w:pStyle w:val="Style4"/>
        <w:numPr>
          <w:ilvl w:val="0"/>
          <w:numId w:val="27"/>
        </w:numPr>
        <w:ind w:left="567" w:hanging="567"/>
        <w:jc w:val="both"/>
        <w:rPr>
          <w:rStyle w:val="Strong"/>
          <w:rFonts w:ascii="Times New Roman Bold" w:hAnsi="Times New Roman Bold"/>
          <w:b/>
          <w:bCs w:val="0"/>
          <w:caps/>
        </w:rPr>
      </w:pPr>
      <w:r w:rsidRPr="00A613C5">
        <w:rPr>
          <w:rStyle w:val="Strong"/>
          <w:rFonts w:ascii="Times New Roman Bold" w:hAnsi="Times New Roman Bold"/>
          <w:b/>
          <w:bCs w:val="0"/>
          <w:caps/>
        </w:rPr>
        <w:t>Introduction and Overview</w:t>
      </w:r>
    </w:p>
    <w:p w14:paraId="26989488" w14:textId="3BFF0081" w:rsidR="006A6E6D" w:rsidRPr="00C902D9" w:rsidRDefault="00AB620C" w:rsidP="00193BBC">
      <w:pPr>
        <w:pStyle w:val="ListParagraph"/>
        <w:numPr>
          <w:ilvl w:val="0"/>
          <w:numId w:val="3"/>
        </w:numPr>
        <w:spacing w:line="360" w:lineRule="auto"/>
        <w:jc w:val="both"/>
        <w:rPr>
          <w:rFonts w:ascii="Times New Roman" w:hAnsi="Times New Roman" w:cs="Times New Roman"/>
          <w:lang w:val="en-US"/>
        </w:rPr>
      </w:pPr>
      <w:r w:rsidRPr="00E82725">
        <w:rPr>
          <w:rFonts w:ascii="Times New Roman" w:hAnsi="Times New Roman" w:cs="Times New Roman"/>
          <w:sz w:val="24"/>
          <w:szCs w:val="24"/>
          <w:lang w:val="en-US"/>
        </w:rPr>
        <w:t>In written Reasons delivered o</w:t>
      </w:r>
      <w:r w:rsidR="008C1CE7" w:rsidRPr="00E82725">
        <w:rPr>
          <w:rFonts w:ascii="Times New Roman" w:hAnsi="Times New Roman" w:cs="Times New Roman"/>
          <w:sz w:val="24"/>
          <w:szCs w:val="24"/>
          <w:lang w:val="en-US"/>
        </w:rPr>
        <w:t xml:space="preserve">n May </w:t>
      </w:r>
      <w:r w:rsidRPr="00E82725">
        <w:rPr>
          <w:rFonts w:ascii="Times New Roman" w:hAnsi="Times New Roman" w:cs="Times New Roman"/>
          <w:sz w:val="24"/>
          <w:szCs w:val="24"/>
          <w:lang w:val="en-US"/>
        </w:rPr>
        <w:t>7, 2020, th</w:t>
      </w:r>
      <w:r w:rsidR="00E461D9">
        <w:rPr>
          <w:rFonts w:ascii="Times New Roman" w:hAnsi="Times New Roman" w:cs="Times New Roman"/>
          <w:sz w:val="24"/>
          <w:szCs w:val="24"/>
          <w:lang w:val="en-US"/>
        </w:rPr>
        <w:t>is</w:t>
      </w:r>
      <w:r w:rsidRPr="00E82725">
        <w:rPr>
          <w:rFonts w:ascii="Times New Roman" w:hAnsi="Times New Roman" w:cs="Times New Roman"/>
          <w:sz w:val="24"/>
          <w:szCs w:val="24"/>
          <w:lang w:val="en-US"/>
        </w:rPr>
        <w:t xml:space="preserve"> </w:t>
      </w:r>
      <w:r w:rsidR="009842D2" w:rsidRPr="00E82725">
        <w:rPr>
          <w:rFonts w:ascii="Times New Roman" w:hAnsi="Times New Roman" w:cs="Times New Roman"/>
          <w:sz w:val="24"/>
          <w:szCs w:val="24"/>
          <w:lang w:val="en-US"/>
        </w:rPr>
        <w:t>H</w:t>
      </w:r>
      <w:r w:rsidR="003C1749" w:rsidRPr="00E82725">
        <w:rPr>
          <w:rFonts w:ascii="Times New Roman" w:hAnsi="Times New Roman" w:cs="Times New Roman"/>
          <w:sz w:val="24"/>
          <w:szCs w:val="24"/>
          <w:lang w:val="en-US"/>
        </w:rPr>
        <w:t>ea</w:t>
      </w:r>
      <w:r w:rsidRPr="00E82725">
        <w:rPr>
          <w:rFonts w:ascii="Times New Roman" w:hAnsi="Times New Roman" w:cs="Times New Roman"/>
          <w:sz w:val="24"/>
          <w:szCs w:val="24"/>
          <w:lang w:val="en-US"/>
        </w:rPr>
        <w:t xml:space="preserve">ring Panel </w:t>
      </w:r>
      <w:r w:rsidR="00E55139" w:rsidRPr="00E82725">
        <w:rPr>
          <w:rFonts w:ascii="Times New Roman" w:hAnsi="Times New Roman" w:cs="Times New Roman"/>
          <w:sz w:val="24"/>
          <w:szCs w:val="24"/>
          <w:lang w:val="en-US"/>
        </w:rPr>
        <w:t>upheld the first allegation in the Notice of Hearing</w:t>
      </w:r>
      <w:r w:rsidR="0079071D" w:rsidRPr="00E82725">
        <w:rPr>
          <w:rFonts w:ascii="Times New Roman" w:hAnsi="Times New Roman" w:cs="Times New Roman"/>
          <w:sz w:val="24"/>
          <w:szCs w:val="24"/>
          <w:lang w:val="en-US"/>
        </w:rPr>
        <w:t xml:space="preserve"> against Her W</w:t>
      </w:r>
      <w:r w:rsidR="00EF0FC3" w:rsidRPr="00E82725">
        <w:rPr>
          <w:rFonts w:ascii="Times New Roman" w:hAnsi="Times New Roman" w:cs="Times New Roman"/>
          <w:sz w:val="24"/>
          <w:szCs w:val="24"/>
          <w:lang w:val="en-US"/>
        </w:rPr>
        <w:t>orship, Julie Lauzon.</w:t>
      </w:r>
      <w:r w:rsidR="00E55139" w:rsidRPr="00E82725">
        <w:rPr>
          <w:rFonts w:ascii="Times New Roman" w:hAnsi="Times New Roman" w:cs="Times New Roman"/>
          <w:sz w:val="24"/>
          <w:szCs w:val="24"/>
          <w:lang w:val="en-US"/>
        </w:rPr>
        <w:t xml:space="preserve"> </w:t>
      </w:r>
      <w:r w:rsidR="002873E6" w:rsidRPr="00E82725">
        <w:rPr>
          <w:rFonts w:ascii="Times New Roman" w:hAnsi="Times New Roman" w:cs="Times New Roman"/>
          <w:sz w:val="24"/>
          <w:szCs w:val="24"/>
          <w:lang w:val="en-US"/>
        </w:rPr>
        <w:t>We</w:t>
      </w:r>
      <w:r w:rsidR="00E55139" w:rsidRPr="00E82725">
        <w:rPr>
          <w:rFonts w:ascii="Times New Roman" w:hAnsi="Times New Roman" w:cs="Times New Roman"/>
          <w:sz w:val="24"/>
          <w:szCs w:val="24"/>
          <w:lang w:val="en-US"/>
        </w:rPr>
        <w:t xml:space="preserve"> </w:t>
      </w:r>
      <w:r w:rsidR="00FF5C61" w:rsidRPr="00E82725">
        <w:rPr>
          <w:rFonts w:ascii="Times New Roman" w:hAnsi="Times New Roman" w:cs="Times New Roman"/>
          <w:sz w:val="24"/>
          <w:szCs w:val="24"/>
          <w:lang w:val="en-US"/>
        </w:rPr>
        <w:t xml:space="preserve">unanimously </w:t>
      </w:r>
      <w:r w:rsidRPr="00E82725">
        <w:rPr>
          <w:rFonts w:ascii="Times New Roman" w:hAnsi="Times New Roman" w:cs="Times New Roman"/>
          <w:sz w:val="24"/>
          <w:szCs w:val="24"/>
          <w:lang w:val="en-US"/>
        </w:rPr>
        <w:t xml:space="preserve">found that Justice of the Peace Lauzon committed </w:t>
      </w:r>
      <w:r w:rsidR="0049097A">
        <w:rPr>
          <w:rFonts w:ascii="Times New Roman" w:hAnsi="Times New Roman" w:cs="Times New Roman"/>
          <w:sz w:val="24"/>
          <w:szCs w:val="24"/>
          <w:lang w:val="en-US"/>
        </w:rPr>
        <w:t xml:space="preserve">judicial </w:t>
      </w:r>
      <w:r w:rsidRPr="00E82725">
        <w:rPr>
          <w:rFonts w:ascii="Times New Roman" w:hAnsi="Times New Roman" w:cs="Times New Roman"/>
          <w:sz w:val="24"/>
          <w:szCs w:val="24"/>
          <w:lang w:val="en-US"/>
        </w:rPr>
        <w:t xml:space="preserve">misconduct when she </w:t>
      </w:r>
      <w:r w:rsidR="00533E16" w:rsidRPr="00E82725">
        <w:rPr>
          <w:rFonts w:ascii="Times New Roman" w:hAnsi="Times New Roman" w:cs="Times New Roman"/>
          <w:sz w:val="24"/>
          <w:szCs w:val="24"/>
          <w:lang w:val="en-US"/>
        </w:rPr>
        <w:t xml:space="preserve">authored and </w:t>
      </w:r>
      <w:r w:rsidRPr="00E82725">
        <w:rPr>
          <w:rFonts w:ascii="Times New Roman" w:hAnsi="Times New Roman" w:cs="Times New Roman"/>
          <w:sz w:val="24"/>
          <w:szCs w:val="24"/>
          <w:lang w:val="en-US"/>
        </w:rPr>
        <w:t xml:space="preserve">submitted an </w:t>
      </w:r>
      <w:r w:rsidR="007D21D9">
        <w:rPr>
          <w:rFonts w:ascii="Times New Roman" w:hAnsi="Times New Roman" w:cs="Times New Roman"/>
          <w:sz w:val="24"/>
          <w:szCs w:val="24"/>
          <w:lang w:val="en-US"/>
        </w:rPr>
        <w:t>A</w:t>
      </w:r>
      <w:r w:rsidRPr="00E82725">
        <w:rPr>
          <w:rFonts w:ascii="Times New Roman" w:hAnsi="Times New Roman" w:cs="Times New Roman"/>
          <w:sz w:val="24"/>
          <w:szCs w:val="24"/>
          <w:lang w:val="en-US"/>
        </w:rPr>
        <w:t>rticle for publication entitled</w:t>
      </w:r>
      <w:r w:rsidR="00E461D9">
        <w:rPr>
          <w:rFonts w:ascii="Times New Roman" w:hAnsi="Times New Roman" w:cs="Times New Roman"/>
          <w:sz w:val="24"/>
          <w:szCs w:val="24"/>
          <w:lang w:val="en-US"/>
        </w:rPr>
        <w:t>,</w:t>
      </w:r>
      <w:r w:rsidRPr="00E82725">
        <w:rPr>
          <w:rFonts w:ascii="Times New Roman" w:hAnsi="Times New Roman" w:cs="Times New Roman"/>
          <w:sz w:val="24"/>
          <w:szCs w:val="24"/>
          <w:lang w:val="en-US"/>
        </w:rPr>
        <w:t xml:space="preserve"> “When bail courts don’t follow the law”</w:t>
      </w:r>
      <w:r w:rsidR="004C17D1" w:rsidRPr="00E82725">
        <w:rPr>
          <w:rFonts w:ascii="Times New Roman" w:hAnsi="Times New Roman" w:cs="Times New Roman"/>
          <w:sz w:val="24"/>
          <w:szCs w:val="24"/>
          <w:lang w:val="en-US"/>
        </w:rPr>
        <w:t xml:space="preserve"> (the “Article”)</w:t>
      </w:r>
      <w:r w:rsidRPr="00E82725">
        <w:rPr>
          <w:rFonts w:ascii="Times New Roman" w:hAnsi="Times New Roman" w:cs="Times New Roman"/>
          <w:sz w:val="24"/>
          <w:szCs w:val="24"/>
          <w:lang w:val="en-US"/>
        </w:rPr>
        <w:t xml:space="preserve">. </w:t>
      </w:r>
      <w:r w:rsidR="00A524FC" w:rsidRPr="00E82725">
        <w:rPr>
          <w:rFonts w:ascii="Times New Roman" w:hAnsi="Times New Roman" w:cs="Times New Roman"/>
          <w:sz w:val="24"/>
          <w:szCs w:val="24"/>
          <w:lang w:val="en-US"/>
        </w:rPr>
        <w:t>We dismissed t</w:t>
      </w:r>
      <w:r w:rsidR="008A7255" w:rsidRPr="00E82725">
        <w:rPr>
          <w:rFonts w:ascii="Times New Roman" w:hAnsi="Times New Roman" w:cs="Times New Roman"/>
          <w:sz w:val="24"/>
          <w:szCs w:val="24"/>
          <w:lang w:val="en-US"/>
        </w:rPr>
        <w:t>he second allegation</w:t>
      </w:r>
      <w:r w:rsidR="00E55139">
        <w:rPr>
          <w:rFonts w:ascii="Times New Roman" w:hAnsi="Times New Roman" w:cs="Times New Roman"/>
          <w:lang w:val="en-US"/>
        </w:rPr>
        <w:t xml:space="preserve"> </w:t>
      </w:r>
      <w:r w:rsidR="005C22D1">
        <w:rPr>
          <w:rFonts w:ascii="Times New Roman" w:hAnsi="Times New Roman" w:cs="Times New Roman"/>
          <w:sz w:val="24"/>
          <w:szCs w:val="24"/>
          <w:lang w:val="en-US"/>
        </w:rPr>
        <w:t>relating</w:t>
      </w:r>
      <w:r w:rsidR="008C0230" w:rsidRPr="0087766C">
        <w:rPr>
          <w:rFonts w:ascii="Times New Roman" w:hAnsi="Times New Roman" w:cs="Times New Roman"/>
          <w:sz w:val="24"/>
          <w:szCs w:val="24"/>
          <w:lang w:val="en-US"/>
        </w:rPr>
        <w:t xml:space="preserve"> to comments Her Worship made </w:t>
      </w:r>
      <w:r w:rsidR="00034F5B" w:rsidRPr="0087766C">
        <w:rPr>
          <w:rFonts w:ascii="Times New Roman" w:hAnsi="Times New Roman" w:cs="Times New Roman"/>
          <w:sz w:val="24"/>
          <w:szCs w:val="24"/>
          <w:lang w:val="en-US"/>
        </w:rPr>
        <w:t>during the</w:t>
      </w:r>
      <w:r w:rsidR="00034F5B">
        <w:rPr>
          <w:rFonts w:ascii="Times New Roman" w:hAnsi="Times New Roman" w:cs="Times New Roman"/>
          <w:lang w:val="en-US"/>
        </w:rPr>
        <w:t xml:space="preserve"> c</w:t>
      </w:r>
      <w:r w:rsidR="00034F5B" w:rsidRPr="0087766C">
        <w:rPr>
          <w:rFonts w:ascii="Times New Roman" w:hAnsi="Times New Roman" w:cs="Times New Roman"/>
          <w:sz w:val="24"/>
          <w:szCs w:val="24"/>
          <w:lang w:val="en-US"/>
        </w:rPr>
        <w:t xml:space="preserve">ourse of a </w:t>
      </w:r>
      <w:r w:rsidR="004767F9">
        <w:rPr>
          <w:rFonts w:ascii="Times New Roman" w:hAnsi="Times New Roman" w:cs="Times New Roman"/>
          <w:sz w:val="24"/>
          <w:szCs w:val="24"/>
          <w:lang w:val="en-US"/>
        </w:rPr>
        <w:t>b</w:t>
      </w:r>
      <w:r w:rsidR="00034F5B" w:rsidRPr="0087766C">
        <w:rPr>
          <w:rFonts w:ascii="Times New Roman" w:hAnsi="Times New Roman" w:cs="Times New Roman"/>
          <w:sz w:val="24"/>
          <w:szCs w:val="24"/>
          <w:lang w:val="en-US"/>
        </w:rPr>
        <w:t xml:space="preserve">ail hearing </w:t>
      </w:r>
      <w:r w:rsidR="00A524FC" w:rsidRPr="0087766C">
        <w:rPr>
          <w:rFonts w:ascii="Times New Roman" w:hAnsi="Times New Roman" w:cs="Times New Roman"/>
          <w:sz w:val="24"/>
          <w:szCs w:val="24"/>
          <w:lang w:val="en-US"/>
        </w:rPr>
        <w:t>about another jurist</w:t>
      </w:r>
      <w:r w:rsidR="00034F5B" w:rsidRPr="0087766C">
        <w:rPr>
          <w:rFonts w:ascii="Times New Roman" w:hAnsi="Times New Roman" w:cs="Times New Roman"/>
          <w:sz w:val="24"/>
          <w:szCs w:val="24"/>
          <w:lang w:val="en-US"/>
        </w:rPr>
        <w:t xml:space="preserve">’s </w:t>
      </w:r>
      <w:r w:rsidR="00A304A2" w:rsidRPr="0087766C">
        <w:rPr>
          <w:rFonts w:ascii="Times New Roman" w:hAnsi="Times New Roman" w:cs="Times New Roman"/>
          <w:sz w:val="24"/>
          <w:szCs w:val="24"/>
          <w:lang w:val="en-US"/>
        </w:rPr>
        <w:t>respect for</w:t>
      </w:r>
      <w:r w:rsidR="00034F5B" w:rsidRPr="0087766C">
        <w:rPr>
          <w:rFonts w:ascii="Times New Roman" w:hAnsi="Times New Roman" w:cs="Times New Roman"/>
          <w:sz w:val="24"/>
          <w:szCs w:val="24"/>
          <w:lang w:val="en-US"/>
        </w:rPr>
        <w:t xml:space="preserve"> the presumption of innocence</w:t>
      </w:r>
      <w:r w:rsidR="00E55139" w:rsidRPr="0087766C">
        <w:rPr>
          <w:rFonts w:ascii="Times New Roman" w:hAnsi="Times New Roman" w:cs="Times New Roman"/>
          <w:sz w:val="24"/>
          <w:szCs w:val="24"/>
          <w:lang w:val="en-US"/>
        </w:rPr>
        <w:t>.</w:t>
      </w:r>
    </w:p>
    <w:p w14:paraId="01645CB0" w14:textId="77777777" w:rsidR="00C902D9" w:rsidRDefault="00C902D9" w:rsidP="00C902D9">
      <w:pPr>
        <w:pStyle w:val="ListParagraph"/>
        <w:spacing w:line="360" w:lineRule="auto"/>
        <w:ind w:left="360"/>
        <w:jc w:val="both"/>
        <w:rPr>
          <w:rFonts w:ascii="Times New Roman" w:hAnsi="Times New Roman" w:cs="Times New Roman"/>
          <w:lang w:val="en-US"/>
        </w:rPr>
      </w:pPr>
    </w:p>
    <w:p w14:paraId="574D8C82" w14:textId="47BC4320" w:rsidR="008C1CE7" w:rsidRDefault="00A304A2" w:rsidP="00193BBC">
      <w:pPr>
        <w:pStyle w:val="ListParagraph"/>
        <w:numPr>
          <w:ilvl w:val="0"/>
          <w:numId w:val="3"/>
        </w:numPr>
        <w:spacing w:line="360" w:lineRule="auto"/>
        <w:jc w:val="both"/>
        <w:rPr>
          <w:rFonts w:ascii="Times New Roman" w:hAnsi="Times New Roman" w:cs="Times New Roman"/>
          <w:lang w:val="en-US"/>
        </w:rPr>
      </w:pPr>
      <w:r w:rsidRPr="000D00C7">
        <w:rPr>
          <w:rFonts w:ascii="Times New Roman" w:hAnsi="Times New Roman" w:cs="Times New Roman"/>
          <w:sz w:val="24"/>
          <w:szCs w:val="24"/>
          <w:lang w:val="en-US"/>
        </w:rPr>
        <w:t xml:space="preserve">In our </w:t>
      </w:r>
      <w:r w:rsidRPr="0049097A">
        <w:rPr>
          <w:rFonts w:ascii="Times New Roman" w:hAnsi="Times New Roman" w:cs="Times New Roman"/>
          <w:i/>
          <w:sz w:val="24"/>
          <w:szCs w:val="24"/>
          <w:lang w:val="en-US"/>
        </w:rPr>
        <w:t>Reasons for Decision</w:t>
      </w:r>
      <w:r w:rsidRPr="000D00C7">
        <w:rPr>
          <w:rFonts w:ascii="Times New Roman" w:hAnsi="Times New Roman" w:cs="Times New Roman"/>
          <w:sz w:val="24"/>
          <w:szCs w:val="24"/>
          <w:lang w:val="en-US"/>
        </w:rPr>
        <w:t>, we</w:t>
      </w:r>
      <w:r w:rsidR="00AB620C" w:rsidRPr="000D00C7">
        <w:rPr>
          <w:rFonts w:ascii="Times New Roman" w:hAnsi="Times New Roman" w:cs="Times New Roman"/>
          <w:sz w:val="24"/>
          <w:szCs w:val="24"/>
          <w:lang w:val="en-US"/>
        </w:rPr>
        <w:t xml:space="preserve"> found that Her Worship used the power and prestige of her office to make disparaging comments about Crown counsel and the </w:t>
      </w:r>
      <w:r w:rsidR="00792888" w:rsidRPr="000D00C7">
        <w:rPr>
          <w:rFonts w:ascii="Times New Roman" w:hAnsi="Times New Roman" w:cs="Times New Roman"/>
          <w:sz w:val="24"/>
          <w:szCs w:val="24"/>
          <w:lang w:val="en-US"/>
        </w:rPr>
        <w:t xml:space="preserve">bail courts </w:t>
      </w:r>
      <w:r w:rsidR="00AB620C" w:rsidRPr="000D00C7">
        <w:rPr>
          <w:rFonts w:ascii="Times New Roman" w:hAnsi="Times New Roman" w:cs="Times New Roman"/>
          <w:sz w:val="24"/>
          <w:szCs w:val="24"/>
          <w:lang w:val="en-US"/>
        </w:rPr>
        <w:t xml:space="preserve">in Canada </w:t>
      </w:r>
      <w:r w:rsidR="004C17D1" w:rsidRPr="000D00C7">
        <w:rPr>
          <w:rFonts w:ascii="Times New Roman" w:hAnsi="Times New Roman" w:cs="Times New Roman"/>
          <w:sz w:val="24"/>
          <w:szCs w:val="24"/>
          <w:lang w:val="en-US"/>
        </w:rPr>
        <w:t>and</w:t>
      </w:r>
      <w:r w:rsidR="00E461D9">
        <w:rPr>
          <w:rFonts w:ascii="Times New Roman" w:hAnsi="Times New Roman" w:cs="Times New Roman"/>
          <w:sz w:val="24"/>
          <w:szCs w:val="24"/>
          <w:lang w:val="en-US"/>
        </w:rPr>
        <w:t>,</w:t>
      </w:r>
      <w:r w:rsidR="004C17D1" w:rsidRPr="000D00C7">
        <w:rPr>
          <w:rFonts w:ascii="Times New Roman" w:hAnsi="Times New Roman" w:cs="Times New Roman"/>
          <w:sz w:val="24"/>
          <w:szCs w:val="24"/>
          <w:lang w:val="en-US"/>
        </w:rPr>
        <w:t xml:space="preserve"> in so doing</w:t>
      </w:r>
      <w:r w:rsidR="00E461D9">
        <w:rPr>
          <w:rFonts w:ascii="Times New Roman" w:hAnsi="Times New Roman" w:cs="Times New Roman"/>
          <w:sz w:val="24"/>
          <w:szCs w:val="24"/>
          <w:lang w:val="en-US"/>
        </w:rPr>
        <w:t>,</w:t>
      </w:r>
      <w:r w:rsidR="004C17D1" w:rsidRPr="000D00C7">
        <w:rPr>
          <w:rFonts w:ascii="Times New Roman" w:hAnsi="Times New Roman" w:cs="Times New Roman"/>
          <w:sz w:val="24"/>
          <w:szCs w:val="24"/>
          <w:lang w:val="en-US"/>
        </w:rPr>
        <w:t xml:space="preserve"> failed to uphold the fundamental principles of judicial office</w:t>
      </w:r>
      <w:r w:rsidR="006B1937" w:rsidRPr="000D00C7">
        <w:rPr>
          <w:rFonts w:ascii="Times New Roman" w:hAnsi="Times New Roman" w:cs="Times New Roman"/>
          <w:sz w:val="24"/>
          <w:szCs w:val="24"/>
          <w:lang w:val="en-US"/>
        </w:rPr>
        <w:t xml:space="preserve">. In particular, </w:t>
      </w:r>
      <w:r w:rsidR="0073012C" w:rsidRPr="000D00C7">
        <w:rPr>
          <w:rFonts w:ascii="Times New Roman" w:hAnsi="Times New Roman" w:cs="Times New Roman"/>
          <w:sz w:val="24"/>
          <w:szCs w:val="24"/>
          <w:lang w:val="en-US"/>
        </w:rPr>
        <w:t>we</w:t>
      </w:r>
      <w:r w:rsidR="006B1937" w:rsidRPr="000D00C7">
        <w:rPr>
          <w:rFonts w:ascii="Times New Roman" w:hAnsi="Times New Roman" w:cs="Times New Roman"/>
          <w:sz w:val="24"/>
          <w:szCs w:val="24"/>
          <w:lang w:val="en-US"/>
        </w:rPr>
        <w:t xml:space="preserve"> found that she failed to uphold the integrity and impartiality of her office.</w:t>
      </w:r>
      <w:r w:rsidR="006B1937">
        <w:rPr>
          <w:rFonts w:ascii="Times New Roman" w:hAnsi="Times New Roman" w:cs="Times New Roman"/>
          <w:lang w:val="en-US"/>
        </w:rPr>
        <w:t xml:space="preserve"> </w:t>
      </w:r>
    </w:p>
    <w:p w14:paraId="6F442A69" w14:textId="77777777" w:rsidR="00C902D9" w:rsidRPr="00C902D9" w:rsidRDefault="00C902D9" w:rsidP="00C902D9">
      <w:pPr>
        <w:pStyle w:val="ListParagraph"/>
        <w:rPr>
          <w:rFonts w:ascii="Times New Roman" w:hAnsi="Times New Roman" w:cs="Times New Roman"/>
          <w:lang w:val="en-US"/>
        </w:rPr>
      </w:pPr>
    </w:p>
    <w:p w14:paraId="0DD69CFB" w14:textId="248565DF" w:rsidR="00207C50" w:rsidRDefault="00173AB9"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4F7B">
        <w:rPr>
          <w:rFonts w:ascii="Times New Roman" w:hAnsi="Times New Roman" w:cs="Times New Roman"/>
          <w:sz w:val="24"/>
          <w:szCs w:val="24"/>
          <w:lang w:val="en-US"/>
        </w:rPr>
        <w:t>T</w:t>
      </w:r>
      <w:r>
        <w:rPr>
          <w:rFonts w:ascii="Times New Roman" w:hAnsi="Times New Roman" w:cs="Times New Roman"/>
          <w:sz w:val="24"/>
          <w:szCs w:val="24"/>
          <w:lang w:val="en-US"/>
        </w:rPr>
        <w:t xml:space="preserve">he </w:t>
      </w:r>
      <w:r w:rsidR="00301C23">
        <w:rPr>
          <w:rFonts w:ascii="Times New Roman" w:hAnsi="Times New Roman" w:cs="Times New Roman"/>
          <w:sz w:val="24"/>
          <w:szCs w:val="24"/>
          <w:lang w:val="en-US"/>
        </w:rPr>
        <w:t xml:space="preserve">function of the Justice of the Peace Review Council (the </w:t>
      </w:r>
      <w:r w:rsidR="00245F94">
        <w:rPr>
          <w:rFonts w:ascii="Times New Roman" w:hAnsi="Times New Roman" w:cs="Times New Roman"/>
          <w:sz w:val="24"/>
          <w:szCs w:val="24"/>
          <w:lang w:val="en-US"/>
        </w:rPr>
        <w:t>“</w:t>
      </w:r>
      <w:r w:rsidR="00301C23">
        <w:rPr>
          <w:rFonts w:ascii="Times New Roman" w:hAnsi="Times New Roman" w:cs="Times New Roman"/>
          <w:sz w:val="24"/>
          <w:szCs w:val="24"/>
          <w:lang w:val="en-US"/>
        </w:rPr>
        <w:t>JPRC”</w:t>
      </w:r>
      <w:r w:rsidR="00245F94">
        <w:rPr>
          <w:rFonts w:ascii="Times New Roman" w:hAnsi="Times New Roman" w:cs="Times New Roman"/>
          <w:sz w:val="24"/>
          <w:szCs w:val="24"/>
          <w:lang w:val="en-US"/>
        </w:rPr>
        <w:t xml:space="preserve">) is </w:t>
      </w:r>
      <w:r w:rsidR="00057D7D">
        <w:rPr>
          <w:rFonts w:ascii="Times New Roman" w:hAnsi="Times New Roman" w:cs="Times New Roman"/>
          <w:sz w:val="24"/>
          <w:szCs w:val="24"/>
          <w:lang w:val="en-US"/>
        </w:rPr>
        <w:t>remedial</w:t>
      </w:r>
      <w:r w:rsidR="00245F94">
        <w:rPr>
          <w:rFonts w:ascii="Times New Roman" w:hAnsi="Times New Roman" w:cs="Times New Roman"/>
          <w:sz w:val="24"/>
          <w:szCs w:val="24"/>
          <w:lang w:val="en-US"/>
        </w:rPr>
        <w:t xml:space="preserve"> whether at the</w:t>
      </w:r>
      <w:r w:rsidR="00E461D9">
        <w:rPr>
          <w:rFonts w:ascii="Times New Roman" w:hAnsi="Times New Roman" w:cs="Times New Roman"/>
          <w:sz w:val="24"/>
          <w:szCs w:val="24"/>
          <w:lang w:val="en-US"/>
        </w:rPr>
        <w:t xml:space="preserve"> investigation</w:t>
      </w:r>
      <w:r w:rsidR="00245F94">
        <w:rPr>
          <w:rFonts w:ascii="Times New Roman" w:hAnsi="Times New Roman" w:cs="Times New Roman"/>
          <w:sz w:val="24"/>
          <w:szCs w:val="24"/>
          <w:lang w:val="en-US"/>
        </w:rPr>
        <w:t xml:space="preserve"> stage of </w:t>
      </w:r>
      <w:r w:rsidR="008D6177">
        <w:rPr>
          <w:rFonts w:ascii="Times New Roman" w:hAnsi="Times New Roman" w:cs="Times New Roman"/>
          <w:sz w:val="24"/>
          <w:szCs w:val="24"/>
          <w:lang w:val="en-US"/>
        </w:rPr>
        <w:t>a</w:t>
      </w:r>
      <w:r w:rsidR="00245F94">
        <w:rPr>
          <w:rFonts w:ascii="Times New Roman" w:hAnsi="Times New Roman" w:cs="Times New Roman"/>
          <w:sz w:val="24"/>
          <w:szCs w:val="24"/>
          <w:lang w:val="en-US"/>
        </w:rPr>
        <w:t xml:space="preserve"> </w:t>
      </w:r>
      <w:r w:rsidR="006907CE">
        <w:rPr>
          <w:rFonts w:ascii="Times New Roman" w:hAnsi="Times New Roman" w:cs="Times New Roman"/>
          <w:sz w:val="24"/>
          <w:szCs w:val="24"/>
          <w:lang w:val="en-US"/>
        </w:rPr>
        <w:t>complaint</w:t>
      </w:r>
      <w:r w:rsidR="00245F94">
        <w:rPr>
          <w:rFonts w:ascii="Times New Roman" w:hAnsi="Times New Roman" w:cs="Times New Roman"/>
          <w:sz w:val="24"/>
          <w:szCs w:val="24"/>
          <w:lang w:val="en-US"/>
        </w:rPr>
        <w:t xml:space="preserve"> </w:t>
      </w:r>
      <w:r w:rsidR="004A1836">
        <w:rPr>
          <w:rFonts w:ascii="Times New Roman" w:hAnsi="Times New Roman" w:cs="Times New Roman"/>
          <w:sz w:val="24"/>
          <w:szCs w:val="24"/>
          <w:lang w:val="en-US"/>
        </w:rPr>
        <w:t>and even following a finding</w:t>
      </w:r>
      <w:r w:rsidR="000672A5">
        <w:rPr>
          <w:rFonts w:ascii="Times New Roman" w:hAnsi="Times New Roman" w:cs="Times New Roman"/>
          <w:sz w:val="24"/>
          <w:szCs w:val="24"/>
          <w:lang w:val="en-US"/>
        </w:rPr>
        <w:t xml:space="preserve"> of judicial</w:t>
      </w:r>
      <w:r w:rsidR="004A1836">
        <w:rPr>
          <w:rFonts w:ascii="Times New Roman" w:hAnsi="Times New Roman" w:cs="Times New Roman"/>
          <w:sz w:val="24"/>
          <w:szCs w:val="24"/>
          <w:lang w:val="en-US"/>
        </w:rPr>
        <w:t xml:space="preserve"> misconduct</w:t>
      </w:r>
      <w:r w:rsidR="006722CB">
        <w:rPr>
          <w:rFonts w:ascii="Times New Roman" w:hAnsi="Times New Roman" w:cs="Times New Roman"/>
          <w:sz w:val="24"/>
          <w:szCs w:val="24"/>
          <w:lang w:val="en-US"/>
        </w:rPr>
        <w:t xml:space="preserve">. </w:t>
      </w:r>
      <w:r w:rsidR="004762F0" w:rsidRPr="008D1992">
        <w:rPr>
          <w:rFonts w:ascii="Times New Roman" w:hAnsi="Times New Roman" w:cs="Times New Roman"/>
          <w:sz w:val="24"/>
          <w:szCs w:val="24"/>
          <w:lang w:val="en-US"/>
        </w:rPr>
        <w:t xml:space="preserve">Our paramount objective in imposing a disposition is to </w:t>
      </w:r>
      <w:r w:rsidR="00D305FC">
        <w:rPr>
          <w:rFonts w:ascii="Times New Roman" w:hAnsi="Times New Roman" w:cs="Times New Roman"/>
          <w:sz w:val="24"/>
          <w:szCs w:val="24"/>
          <w:lang w:val="en-US"/>
        </w:rPr>
        <w:t xml:space="preserve">protect and </w:t>
      </w:r>
      <w:r w:rsidR="004762F0" w:rsidRPr="008D1992">
        <w:rPr>
          <w:rFonts w:ascii="Times New Roman" w:hAnsi="Times New Roman" w:cs="Times New Roman"/>
          <w:sz w:val="24"/>
          <w:szCs w:val="24"/>
          <w:lang w:val="en-US"/>
        </w:rPr>
        <w:t>restore the integrity of the judiciary</w:t>
      </w:r>
      <w:r w:rsidR="007E3ECF">
        <w:rPr>
          <w:rFonts w:ascii="Times New Roman" w:hAnsi="Times New Roman" w:cs="Times New Roman"/>
          <w:sz w:val="24"/>
          <w:szCs w:val="24"/>
          <w:lang w:val="en-US"/>
        </w:rPr>
        <w:t xml:space="preserve"> as a whole</w:t>
      </w:r>
      <w:r w:rsidR="004762F0" w:rsidRPr="008D1992">
        <w:rPr>
          <w:rFonts w:ascii="Times New Roman" w:hAnsi="Times New Roman" w:cs="Times New Roman"/>
          <w:sz w:val="24"/>
          <w:szCs w:val="24"/>
          <w:lang w:val="en-US"/>
        </w:rPr>
        <w:t>, not to punish Her Worship personally.</w:t>
      </w:r>
      <w:r w:rsidR="004762F0">
        <w:rPr>
          <w:rStyle w:val="FootnoteReference"/>
          <w:rFonts w:ascii="Times New Roman" w:hAnsi="Times New Roman" w:cs="Times New Roman"/>
          <w:sz w:val="24"/>
          <w:szCs w:val="24"/>
          <w:lang w:val="en-US"/>
        </w:rPr>
        <w:footnoteReference w:id="1"/>
      </w:r>
      <w:r w:rsidR="00E01B2A" w:rsidRPr="008D1992">
        <w:rPr>
          <w:rFonts w:ascii="Times New Roman" w:hAnsi="Times New Roman" w:cs="Times New Roman"/>
          <w:sz w:val="24"/>
          <w:szCs w:val="24"/>
          <w:lang w:val="en-US"/>
        </w:rPr>
        <w:t xml:space="preserve"> </w:t>
      </w:r>
      <w:r w:rsidR="00207C50">
        <w:rPr>
          <w:rFonts w:ascii="Times New Roman" w:hAnsi="Times New Roman" w:cs="Times New Roman"/>
          <w:sz w:val="24"/>
          <w:szCs w:val="24"/>
          <w:lang w:val="en-US"/>
        </w:rPr>
        <w:t xml:space="preserve">The Divisional Court explained in </w:t>
      </w:r>
      <w:r w:rsidR="00207C50" w:rsidRPr="00207C50">
        <w:rPr>
          <w:rFonts w:ascii="Times New Roman" w:hAnsi="Times New Roman" w:cs="Times New Roman"/>
          <w:i/>
          <w:sz w:val="24"/>
          <w:szCs w:val="24"/>
          <w:lang w:val="en-US"/>
        </w:rPr>
        <w:t>Massiah v. Justices of the Peace Review Council</w:t>
      </w:r>
      <w:r w:rsidR="00207C50" w:rsidRPr="00207C50">
        <w:rPr>
          <w:rFonts w:ascii="Times New Roman" w:hAnsi="Times New Roman" w:cs="Times New Roman"/>
          <w:sz w:val="24"/>
          <w:szCs w:val="24"/>
          <w:lang w:val="en-US"/>
        </w:rPr>
        <w:t>, 2016 ONSC 6191</w:t>
      </w:r>
      <w:r w:rsidR="00207C50">
        <w:rPr>
          <w:rFonts w:ascii="Times New Roman" w:hAnsi="Times New Roman" w:cs="Times New Roman"/>
          <w:sz w:val="24"/>
          <w:szCs w:val="24"/>
          <w:lang w:val="en-US"/>
        </w:rPr>
        <w:t xml:space="preserve"> how the objective in this process differs from other circumstances:</w:t>
      </w:r>
    </w:p>
    <w:p w14:paraId="758A5783" w14:textId="77777777" w:rsidR="006047E0" w:rsidRPr="00207C50" w:rsidRDefault="006047E0" w:rsidP="006047E0">
      <w:pPr>
        <w:spacing w:after="240" w:line="240" w:lineRule="auto"/>
        <w:ind w:left="720" w:right="571"/>
        <w:jc w:val="both"/>
        <w:rPr>
          <w:rFonts w:ascii="Times New Roman" w:eastAsia="Times New Roman" w:hAnsi="Times New Roman" w:cs="Times New Roman"/>
          <w:sz w:val="24"/>
          <w:szCs w:val="24"/>
          <w:lang w:val="en" w:eastAsia="en-CA"/>
        </w:rPr>
      </w:pPr>
      <w:r w:rsidRPr="00207C50">
        <w:rPr>
          <w:rFonts w:ascii="Times New Roman" w:eastAsia="Times New Roman" w:hAnsi="Times New Roman" w:cs="Times New Roman"/>
          <w:sz w:val="24"/>
          <w:szCs w:val="24"/>
          <w:lang w:val="en" w:eastAsia="en-CA"/>
        </w:rPr>
        <w:t>[</w:t>
      </w:r>
      <w:bookmarkStart w:id="1" w:name="par34"/>
      <w:r w:rsidRPr="00207C50">
        <w:rPr>
          <w:rFonts w:ascii="Times New Roman" w:eastAsia="Times New Roman" w:hAnsi="Times New Roman" w:cs="Times New Roman"/>
          <w:sz w:val="24"/>
          <w:szCs w:val="24"/>
          <w:lang w:val="en" w:eastAsia="en-CA"/>
        </w:rPr>
        <w:t>34</w:t>
      </w:r>
      <w:bookmarkEnd w:id="1"/>
      <w:r w:rsidRPr="00207C50">
        <w:rPr>
          <w:rFonts w:ascii="Times New Roman" w:eastAsia="Times New Roman" w:hAnsi="Times New Roman" w:cs="Times New Roman"/>
          <w:sz w:val="24"/>
          <w:szCs w:val="24"/>
          <w:lang w:val="en" w:eastAsia="en-CA"/>
        </w:rPr>
        <w:t>]  On this issue, I start with the observation that the objective to be achieved through a disposition recommended by a body, that is considering a discipline issue involving a person holding judicial office, is different than is the objective to be achieved, for example, in sentencing an accused person or suspending the privileges of a person who holds a license to engage in an activity. In the latter situation, the sentencing objectives are principally offender centric. In other words, in that situation, the focus is chiefly, but not exclusively, on the accused person.</w:t>
      </w:r>
    </w:p>
    <w:p w14:paraId="574C4628" w14:textId="796D84E8" w:rsidR="006047E0" w:rsidRPr="00D5530D" w:rsidRDefault="006047E0" w:rsidP="006047E0">
      <w:pPr>
        <w:spacing w:after="240" w:line="240" w:lineRule="auto"/>
        <w:ind w:left="720" w:right="571"/>
        <w:jc w:val="both"/>
        <w:rPr>
          <w:rFonts w:ascii="Times New Roman" w:eastAsia="Times New Roman" w:hAnsi="Times New Roman" w:cs="Times New Roman"/>
          <w:color w:val="000000" w:themeColor="text1"/>
          <w:sz w:val="24"/>
          <w:szCs w:val="24"/>
          <w:lang w:val="en" w:eastAsia="en-CA"/>
        </w:rPr>
      </w:pPr>
      <w:r w:rsidRPr="00207C50">
        <w:rPr>
          <w:rFonts w:ascii="Times New Roman" w:eastAsia="Times New Roman" w:hAnsi="Times New Roman" w:cs="Times New Roman"/>
          <w:sz w:val="24"/>
          <w:szCs w:val="24"/>
          <w:lang w:val="en" w:eastAsia="en-CA"/>
        </w:rPr>
        <w:lastRenderedPageBreak/>
        <w:t xml:space="preserve"> [</w:t>
      </w:r>
      <w:bookmarkStart w:id="2" w:name="par35"/>
      <w:r w:rsidRPr="00207C50">
        <w:rPr>
          <w:rFonts w:ascii="Times New Roman" w:eastAsia="Times New Roman" w:hAnsi="Times New Roman" w:cs="Times New Roman"/>
          <w:sz w:val="24"/>
          <w:szCs w:val="24"/>
          <w:lang w:val="en" w:eastAsia="en-CA"/>
        </w:rPr>
        <w:t>35</w:t>
      </w:r>
      <w:bookmarkEnd w:id="2"/>
      <w:r w:rsidRPr="00207C50">
        <w:rPr>
          <w:rFonts w:ascii="Times New Roman" w:eastAsia="Times New Roman" w:hAnsi="Times New Roman" w:cs="Times New Roman"/>
          <w:sz w:val="24"/>
          <w:szCs w:val="24"/>
          <w:lang w:val="en" w:eastAsia="en-CA"/>
        </w:rPr>
        <w:t xml:space="preserve">]   The objective is different when considering a disposition involving the holder of judicial office. The objective in such cases is principally directed at maintaining or restoring public confidence in the </w:t>
      </w:r>
      <w:r w:rsidRPr="00D5530D">
        <w:rPr>
          <w:rFonts w:ascii="Times New Roman" w:eastAsia="Times New Roman" w:hAnsi="Times New Roman" w:cs="Times New Roman"/>
          <w:color w:val="000000" w:themeColor="text1"/>
          <w:sz w:val="24"/>
          <w:szCs w:val="24"/>
          <w:lang w:val="en" w:eastAsia="en-CA"/>
        </w:rPr>
        <w:t xml:space="preserve">integrity of the judiciary. This object is described in </w:t>
      </w:r>
      <w:r w:rsidRPr="00D5530D">
        <w:rPr>
          <w:rFonts w:ascii="Times New Roman" w:eastAsia="Times New Roman" w:hAnsi="Times New Roman" w:cs="Times New Roman"/>
          <w:i/>
          <w:iCs/>
          <w:color w:val="000000" w:themeColor="text1"/>
          <w:sz w:val="24"/>
          <w:szCs w:val="24"/>
          <w:lang w:val="en" w:eastAsia="en-CA"/>
        </w:rPr>
        <w:t xml:space="preserve">Ruffo v. Conseil de la </w:t>
      </w:r>
      <w:proofErr w:type="spellStart"/>
      <w:r w:rsidRPr="00D5530D">
        <w:rPr>
          <w:rFonts w:ascii="Times New Roman" w:eastAsia="Times New Roman" w:hAnsi="Times New Roman" w:cs="Times New Roman"/>
          <w:i/>
          <w:iCs/>
          <w:color w:val="000000" w:themeColor="text1"/>
          <w:sz w:val="24"/>
          <w:szCs w:val="24"/>
          <w:lang w:val="en" w:eastAsia="en-CA"/>
        </w:rPr>
        <w:t>magistrature</w:t>
      </w:r>
      <w:proofErr w:type="spellEnd"/>
      <w:r w:rsidRPr="00D5530D">
        <w:rPr>
          <w:rFonts w:ascii="Times New Roman" w:eastAsia="Times New Roman" w:hAnsi="Times New Roman" w:cs="Times New Roman"/>
          <w:color w:val="000000" w:themeColor="text1"/>
          <w:sz w:val="24"/>
          <w:szCs w:val="24"/>
          <w:lang w:val="en" w:eastAsia="en-CA"/>
        </w:rPr>
        <w:t xml:space="preserve">, 1995 </w:t>
      </w:r>
      <w:proofErr w:type="spellStart"/>
      <w:r w:rsidRPr="00D5530D">
        <w:rPr>
          <w:rFonts w:ascii="Times New Roman" w:eastAsia="Times New Roman" w:hAnsi="Times New Roman" w:cs="Times New Roman"/>
          <w:color w:val="000000" w:themeColor="text1"/>
          <w:sz w:val="24"/>
          <w:szCs w:val="24"/>
          <w:lang w:val="en" w:eastAsia="en-CA"/>
        </w:rPr>
        <w:t>CanLII</w:t>
      </w:r>
      <w:proofErr w:type="spellEnd"/>
      <w:r w:rsidRPr="00D5530D">
        <w:rPr>
          <w:rFonts w:ascii="Times New Roman" w:eastAsia="Times New Roman" w:hAnsi="Times New Roman" w:cs="Times New Roman"/>
          <w:color w:val="000000" w:themeColor="text1"/>
          <w:sz w:val="24"/>
          <w:szCs w:val="24"/>
          <w:lang w:val="en" w:eastAsia="en-CA"/>
        </w:rPr>
        <w:t xml:space="preserve"> 49 (SCC), [1995] 4 S.C.R. 267 where Gonthier J. said, at para. 68:</w:t>
      </w:r>
    </w:p>
    <w:p w14:paraId="242C5941" w14:textId="77777777" w:rsidR="006047E0" w:rsidRPr="00207C50" w:rsidRDefault="006047E0" w:rsidP="006047E0">
      <w:pPr>
        <w:spacing w:after="240" w:line="240" w:lineRule="auto"/>
        <w:ind w:left="1440" w:right="855"/>
        <w:jc w:val="both"/>
        <w:rPr>
          <w:rFonts w:ascii="Times New Roman" w:eastAsia="Times New Roman" w:hAnsi="Times New Roman" w:cs="Times New Roman"/>
          <w:sz w:val="24"/>
          <w:szCs w:val="24"/>
          <w:lang w:val="en" w:eastAsia="en-CA"/>
        </w:rPr>
      </w:pPr>
      <w:r w:rsidRPr="00207C50">
        <w:rPr>
          <w:rFonts w:ascii="Times New Roman" w:eastAsia="Times New Roman" w:hAnsi="Times New Roman" w:cs="Times New Roman"/>
          <w:sz w:val="24"/>
          <w:szCs w:val="24"/>
          <w:lang w:val="en" w:eastAsia="en-CA"/>
        </w:rPr>
        <w:t xml:space="preserve">The </w:t>
      </w:r>
      <w:proofErr w:type="spellStart"/>
      <w:r w:rsidRPr="00207C50">
        <w:rPr>
          <w:rFonts w:ascii="Times New Roman" w:eastAsia="Times New Roman" w:hAnsi="Times New Roman" w:cs="Times New Roman"/>
          <w:sz w:val="24"/>
          <w:szCs w:val="24"/>
          <w:lang w:val="en" w:eastAsia="en-CA"/>
        </w:rPr>
        <w:t>Comité’s</w:t>
      </w:r>
      <w:proofErr w:type="spellEnd"/>
      <w:r w:rsidRPr="00207C50">
        <w:rPr>
          <w:rFonts w:ascii="Times New Roman" w:eastAsia="Times New Roman" w:hAnsi="Times New Roman" w:cs="Times New Roman"/>
          <w:sz w:val="24"/>
          <w:szCs w:val="24"/>
          <w:lang w:val="en" w:eastAsia="en-CA"/>
        </w:rPr>
        <w:t xml:space="preserve"> mandate is thus to ensure compliance with judicial ethics in order to preserve the integrity of the judiciary.  Its role is remedial and relates to the judiciary rather than the judge affected by a sanction.</w:t>
      </w:r>
    </w:p>
    <w:p w14:paraId="4C8F6CC5" w14:textId="77777777" w:rsidR="006047E0" w:rsidRDefault="006047E0" w:rsidP="006047E0">
      <w:pPr>
        <w:pStyle w:val="ListParagraph"/>
        <w:numPr>
          <w:ilvl w:val="0"/>
          <w:numId w:val="3"/>
        </w:numPr>
        <w:spacing w:before="160" w:line="360" w:lineRule="auto"/>
        <w:ind w:left="357" w:hanging="357"/>
        <w:jc w:val="both"/>
        <w:rPr>
          <w:rFonts w:ascii="Times New Roman" w:hAnsi="Times New Roman" w:cs="Times New Roman"/>
          <w:sz w:val="24"/>
          <w:szCs w:val="24"/>
          <w:lang w:val="en-US"/>
        </w:rPr>
      </w:pPr>
      <w:r w:rsidRPr="006047E0">
        <w:rPr>
          <w:rFonts w:ascii="Times New Roman" w:hAnsi="Times New Roman" w:cs="Times New Roman"/>
          <w:color w:val="000000" w:themeColor="text1"/>
          <w:sz w:val="24"/>
          <w:szCs w:val="24"/>
          <w:lang w:val="en-US"/>
        </w:rPr>
        <w:t xml:space="preserve">If the Hearing Panel finds that a disposition is required in the circumstances, there is a broad range of available dispositions under s. 11.1 (10) of the </w:t>
      </w:r>
      <w:r w:rsidRPr="006047E0">
        <w:rPr>
          <w:rFonts w:ascii="Times New Roman" w:hAnsi="Times New Roman" w:cs="Times New Roman"/>
          <w:i/>
          <w:color w:val="000000" w:themeColor="text1"/>
          <w:sz w:val="24"/>
          <w:szCs w:val="24"/>
          <w:lang w:val="en-US"/>
        </w:rPr>
        <w:t>Justices of the Peace Act</w:t>
      </w:r>
      <w:r w:rsidRPr="006047E0">
        <w:rPr>
          <w:rFonts w:ascii="Times New Roman" w:hAnsi="Times New Roman" w:cs="Times New Roman"/>
          <w:color w:val="000000" w:themeColor="text1"/>
          <w:sz w:val="24"/>
          <w:szCs w:val="24"/>
          <w:lang w:val="en-US"/>
        </w:rPr>
        <w:t xml:space="preserve"> (the “</w:t>
      </w:r>
      <w:r w:rsidRPr="006047E0">
        <w:rPr>
          <w:rFonts w:ascii="Times New Roman" w:hAnsi="Times New Roman" w:cs="Times New Roman"/>
          <w:i/>
          <w:color w:val="000000" w:themeColor="text1"/>
          <w:sz w:val="24"/>
          <w:szCs w:val="24"/>
          <w:lang w:val="en-US"/>
        </w:rPr>
        <w:t>JPA</w:t>
      </w:r>
      <w:r w:rsidRPr="006047E0">
        <w:rPr>
          <w:rFonts w:ascii="Times New Roman" w:hAnsi="Times New Roman" w:cs="Times New Roman"/>
          <w:color w:val="000000" w:themeColor="text1"/>
          <w:sz w:val="24"/>
          <w:szCs w:val="24"/>
          <w:lang w:val="en-US"/>
        </w:rPr>
        <w:t xml:space="preserve">”).  </w:t>
      </w:r>
      <w:r w:rsidRPr="00845F64">
        <w:rPr>
          <w:rFonts w:ascii="Times New Roman" w:hAnsi="Times New Roman" w:cs="Times New Roman"/>
          <w:sz w:val="24"/>
          <w:szCs w:val="24"/>
          <w:lang w:val="en-US"/>
        </w:rPr>
        <w:t xml:space="preserve">In </w:t>
      </w:r>
      <w:r w:rsidRPr="00BB1553">
        <w:rPr>
          <w:rFonts w:ascii="Times New Roman" w:hAnsi="Times New Roman" w:cs="Times New Roman"/>
          <w:i/>
          <w:sz w:val="24"/>
          <w:szCs w:val="24"/>
          <w:lang w:val="en-US"/>
        </w:rPr>
        <w:t>Phillips</w:t>
      </w:r>
      <w:r w:rsidRPr="004062F3">
        <w:rPr>
          <w:rFonts w:ascii="Times New Roman" w:hAnsi="Times New Roman" w:cs="Times New Roman"/>
        </w:rPr>
        <w:t xml:space="preserve"> </w:t>
      </w:r>
      <w:r w:rsidRPr="004062F3">
        <w:rPr>
          <w:rFonts w:ascii="Times New Roman" w:hAnsi="Times New Roman" w:cs="Times New Roman"/>
          <w:sz w:val="24"/>
          <w:szCs w:val="24"/>
        </w:rPr>
        <w:t>(2013)</w:t>
      </w:r>
      <w:r w:rsidRPr="004062F3">
        <w:rPr>
          <w:rFonts w:ascii="Times New Roman" w:hAnsi="Times New Roman" w:cs="Times New Roman"/>
          <w:sz w:val="24"/>
          <w:szCs w:val="24"/>
          <w:lang w:val="en-US"/>
        </w:rPr>
        <w:t>,</w:t>
      </w:r>
      <w:r>
        <w:rPr>
          <w:rFonts w:ascii="Times New Roman" w:hAnsi="Times New Roman" w:cs="Times New Roman"/>
          <w:sz w:val="24"/>
          <w:szCs w:val="24"/>
          <w:lang w:val="en-US"/>
        </w:rPr>
        <w:t xml:space="preserve"> the Hearing Panel, citing </w:t>
      </w:r>
      <w:r w:rsidRPr="00BB1553">
        <w:rPr>
          <w:rFonts w:ascii="Times New Roman" w:hAnsi="Times New Roman" w:cs="Times New Roman"/>
          <w:i/>
          <w:sz w:val="24"/>
          <w:szCs w:val="24"/>
          <w:lang w:val="en-US"/>
        </w:rPr>
        <w:t>Douglas</w:t>
      </w:r>
      <w:r>
        <w:rPr>
          <w:rFonts w:ascii="Times New Roman" w:hAnsi="Times New Roman" w:cs="Times New Roman"/>
          <w:sz w:val="24"/>
          <w:szCs w:val="24"/>
          <w:lang w:val="en-US"/>
        </w:rPr>
        <w:t xml:space="preserve"> (2006, OJC) and </w:t>
      </w:r>
      <w:r w:rsidRPr="00971EAE">
        <w:rPr>
          <w:rFonts w:ascii="Times New Roman" w:hAnsi="Times New Roman" w:cs="Times New Roman"/>
          <w:i/>
          <w:sz w:val="24"/>
          <w:szCs w:val="24"/>
          <w:lang w:val="en-US"/>
        </w:rPr>
        <w:t>Re Baldwin</w:t>
      </w:r>
      <w:r>
        <w:rPr>
          <w:rFonts w:ascii="Times New Roman" w:hAnsi="Times New Roman" w:cs="Times New Roman"/>
          <w:sz w:val="24"/>
          <w:szCs w:val="24"/>
          <w:lang w:val="en-US"/>
        </w:rPr>
        <w:t xml:space="preserve"> (2002, OCJ) approved and followed </w:t>
      </w:r>
      <w:r w:rsidRPr="00845F64">
        <w:rPr>
          <w:rFonts w:ascii="Times New Roman" w:hAnsi="Times New Roman" w:cs="Times New Roman"/>
          <w:sz w:val="24"/>
          <w:szCs w:val="24"/>
          <w:lang w:val="en-US"/>
        </w:rPr>
        <w:t xml:space="preserve">the progressive </w:t>
      </w:r>
      <w:r>
        <w:rPr>
          <w:rFonts w:ascii="Times New Roman" w:hAnsi="Times New Roman" w:cs="Times New Roman"/>
          <w:sz w:val="24"/>
          <w:szCs w:val="24"/>
          <w:lang w:val="en-US"/>
        </w:rPr>
        <w:t>discipline approach to judicial misconduct.</w:t>
      </w:r>
      <w:r w:rsidRPr="00AB4B86">
        <w:rPr>
          <w:rStyle w:val="FootnoteReference"/>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2"/>
      </w:r>
    </w:p>
    <w:p w14:paraId="51CBA427" w14:textId="77777777" w:rsidR="00C902D9" w:rsidRPr="00C902D9" w:rsidRDefault="00C902D9" w:rsidP="00C902D9">
      <w:pPr>
        <w:pStyle w:val="ListParagraph"/>
        <w:rPr>
          <w:rFonts w:ascii="Times New Roman" w:hAnsi="Times New Roman" w:cs="Times New Roman"/>
          <w:sz w:val="24"/>
          <w:szCs w:val="24"/>
          <w:lang w:val="en-US"/>
        </w:rPr>
      </w:pPr>
    </w:p>
    <w:p w14:paraId="30953B75" w14:textId="0CCF993F" w:rsidR="00146B3E" w:rsidRPr="00845F64" w:rsidRDefault="007E59E8"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This approach</w:t>
      </w:r>
      <w:r w:rsidR="00690BA3" w:rsidRPr="00845F64">
        <w:rPr>
          <w:rFonts w:ascii="Times New Roman" w:hAnsi="Times New Roman" w:cs="Times New Roman"/>
          <w:sz w:val="24"/>
          <w:szCs w:val="24"/>
          <w:lang w:val="en-US"/>
        </w:rPr>
        <w:t xml:space="preserve"> </w:t>
      </w:r>
      <w:r w:rsidR="00EE291A" w:rsidRPr="00845F64">
        <w:rPr>
          <w:rFonts w:ascii="Times New Roman" w:hAnsi="Times New Roman" w:cs="Times New Roman"/>
          <w:sz w:val="24"/>
          <w:szCs w:val="24"/>
          <w:lang w:val="en-US"/>
        </w:rPr>
        <w:t>start</w:t>
      </w:r>
      <w:r>
        <w:rPr>
          <w:rFonts w:ascii="Times New Roman" w:hAnsi="Times New Roman" w:cs="Times New Roman"/>
          <w:sz w:val="24"/>
          <w:szCs w:val="24"/>
          <w:lang w:val="en-US"/>
        </w:rPr>
        <w:t>s</w:t>
      </w:r>
      <w:r w:rsidR="00EE291A" w:rsidRPr="00845F64">
        <w:rPr>
          <w:rFonts w:ascii="Times New Roman" w:hAnsi="Times New Roman" w:cs="Times New Roman"/>
          <w:sz w:val="24"/>
          <w:szCs w:val="24"/>
          <w:lang w:val="en-US"/>
        </w:rPr>
        <w:t xml:space="preserve"> with </w:t>
      </w:r>
      <w:r w:rsidR="003244EF">
        <w:rPr>
          <w:rFonts w:ascii="Times New Roman" w:hAnsi="Times New Roman" w:cs="Times New Roman"/>
          <w:sz w:val="24"/>
          <w:szCs w:val="24"/>
          <w:lang w:val="en-US"/>
        </w:rPr>
        <w:t xml:space="preserve">consideration of </w:t>
      </w:r>
      <w:r w:rsidR="00EE291A" w:rsidRPr="00845F64">
        <w:rPr>
          <w:rFonts w:ascii="Times New Roman" w:hAnsi="Times New Roman" w:cs="Times New Roman"/>
          <w:sz w:val="24"/>
          <w:szCs w:val="24"/>
          <w:lang w:val="en-US"/>
        </w:rPr>
        <w:t xml:space="preserve">the least serious disposition or combination of available </w:t>
      </w:r>
      <w:r w:rsidR="00EE291A" w:rsidRPr="006047E0">
        <w:rPr>
          <w:rFonts w:ascii="Times New Roman" w:hAnsi="Times New Roman" w:cs="Times New Roman"/>
          <w:color w:val="000000" w:themeColor="text1"/>
          <w:sz w:val="24"/>
          <w:szCs w:val="24"/>
          <w:lang w:val="en-US"/>
        </w:rPr>
        <w:t>dispositions that could achieve the objective of restoring public confidence</w:t>
      </w:r>
      <w:r w:rsidR="00D305FC" w:rsidRPr="006047E0">
        <w:rPr>
          <w:rFonts w:ascii="Times New Roman" w:hAnsi="Times New Roman" w:cs="Times New Roman"/>
          <w:color w:val="000000" w:themeColor="text1"/>
          <w:sz w:val="24"/>
          <w:szCs w:val="24"/>
          <w:lang w:val="en-US"/>
        </w:rPr>
        <w:t xml:space="preserve"> in the </w:t>
      </w:r>
      <w:r w:rsidR="00056FC7" w:rsidRPr="006047E0">
        <w:rPr>
          <w:rFonts w:ascii="Times New Roman" w:hAnsi="Times New Roman" w:cs="Times New Roman"/>
          <w:color w:val="000000" w:themeColor="text1"/>
          <w:sz w:val="24"/>
          <w:szCs w:val="24"/>
          <w:lang w:val="en-US"/>
        </w:rPr>
        <w:t>judicial officer, where possible, a</w:t>
      </w:r>
      <w:r w:rsidR="00D96050" w:rsidRPr="006047E0">
        <w:rPr>
          <w:rFonts w:ascii="Times New Roman" w:hAnsi="Times New Roman" w:cs="Times New Roman"/>
          <w:color w:val="000000" w:themeColor="text1"/>
          <w:sz w:val="24"/>
          <w:szCs w:val="24"/>
          <w:lang w:val="en-US"/>
        </w:rPr>
        <w:t>s well as the</w:t>
      </w:r>
      <w:r w:rsidR="00056FC7" w:rsidRPr="006047E0">
        <w:rPr>
          <w:rFonts w:ascii="Times New Roman" w:hAnsi="Times New Roman" w:cs="Times New Roman"/>
          <w:color w:val="000000" w:themeColor="text1"/>
          <w:sz w:val="24"/>
          <w:szCs w:val="24"/>
          <w:lang w:val="en-US"/>
        </w:rPr>
        <w:t xml:space="preserve"> </w:t>
      </w:r>
      <w:r w:rsidR="00D305FC" w:rsidRPr="006047E0">
        <w:rPr>
          <w:rFonts w:ascii="Times New Roman" w:hAnsi="Times New Roman" w:cs="Times New Roman"/>
          <w:color w:val="000000" w:themeColor="text1"/>
          <w:sz w:val="24"/>
          <w:szCs w:val="24"/>
          <w:lang w:val="en-US"/>
        </w:rPr>
        <w:t>judiciary</w:t>
      </w:r>
      <w:r w:rsidR="00056FC7">
        <w:rPr>
          <w:rFonts w:ascii="Times New Roman" w:hAnsi="Times New Roman" w:cs="Times New Roman"/>
          <w:sz w:val="24"/>
          <w:szCs w:val="24"/>
          <w:lang w:val="en-US"/>
        </w:rPr>
        <w:t xml:space="preserve">, </w:t>
      </w:r>
      <w:r w:rsidR="00CC1F7B" w:rsidRPr="00845F64">
        <w:rPr>
          <w:rFonts w:ascii="Times New Roman" w:hAnsi="Times New Roman" w:cs="Times New Roman"/>
          <w:sz w:val="24"/>
          <w:szCs w:val="24"/>
          <w:lang w:val="en-US"/>
        </w:rPr>
        <w:t>and</w:t>
      </w:r>
      <w:r w:rsidR="00D93199" w:rsidRPr="00845F64">
        <w:rPr>
          <w:rFonts w:ascii="Times New Roman" w:hAnsi="Times New Roman" w:cs="Times New Roman"/>
          <w:sz w:val="24"/>
          <w:szCs w:val="24"/>
          <w:lang w:val="en-US"/>
        </w:rPr>
        <w:t xml:space="preserve"> only </w:t>
      </w:r>
      <w:r w:rsidR="00A21162" w:rsidRPr="00845F64">
        <w:rPr>
          <w:rFonts w:ascii="Times New Roman" w:hAnsi="Times New Roman" w:cs="Times New Roman"/>
          <w:sz w:val="24"/>
          <w:szCs w:val="24"/>
          <w:lang w:val="en-US"/>
        </w:rPr>
        <w:t>mov</w:t>
      </w:r>
      <w:r w:rsidR="00D93199" w:rsidRPr="00845F64">
        <w:rPr>
          <w:rFonts w:ascii="Times New Roman" w:hAnsi="Times New Roman" w:cs="Times New Roman"/>
          <w:sz w:val="24"/>
          <w:szCs w:val="24"/>
          <w:lang w:val="en-US"/>
        </w:rPr>
        <w:t>e</w:t>
      </w:r>
      <w:r w:rsidR="0009490E">
        <w:rPr>
          <w:rFonts w:ascii="Times New Roman" w:hAnsi="Times New Roman" w:cs="Times New Roman"/>
          <w:sz w:val="24"/>
          <w:szCs w:val="24"/>
          <w:lang w:val="en-US"/>
        </w:rPr>
        <w:t>s</w:t>
      </w:r>
      <w:r w:rsidR="00A21162" w:rsidRPr="00845F64">
        <w:rPr>
          <w:rFonts w:ascii="Times New Roman" w:hAnsi="Times New Roman" w:cs="Times New Roman"/>
          <w:sz w:val="24"/>
          <w:szCs w:val="24"/>
          <w:lang w:val="en-US"/>
        </w:rPr>
        <w:t xml:space="preserve"> to</w:t>
      </w:r>
      <w:r w:rsidR="0036619E" w:rsidRPr="00845F64">
        <w:rPr>
          <w:rFonts w:ascii="Times New Roman" w:hAnsi="Times New Roman" w:cs="Times New Roman"/>
          <w:sz w:val="24"/>
          <w:szCs w:val="24"/>
          <w:lang w:val="en-US"/>
        </w:rPr>
        <w:t>wards</w:t>
      </w:r>
      <w:r w:rsidR="00A21162" w:rsidRPr="00845F64">
        <w:rPr>
          <w:rFonts w:ascii="Times New Roman" w:hAnsi="Times New Roman" w:cs="Times New Roman"/>
          <w:sz w:val="24"/>
          <w:szCs w:val="24"/>
          <w:lang w:val="en-US"/>
        </w:rPr>
        <w:t xml:space="preserve"> the </w:t>
      </w:r>
      <w:r w:rsidR="00157C0D" w:rsidRPr="00845F64">
        <w:rPr>
          <w:rFonts w:ascii="Times New Roman" w:hAnsi="Times New Roman" w:cs="Times New Roman"/>
          <w:sz w:val="24"/>
          <w:szCs w:val="24"/>
          <w:lang w:val="en-US"/>
        </w:rPr>
        <w:t>other end of th</w:t>
      </w:r>
      <w:r w:rsidR="00D96050">
        <w:rPr>
          <w:rFonts w:ascii="Times New Roman" w:hAnsi="Times New Roman" w:cs="Times New Roman"/>
          <w:sz w:val="24"/>
          <w:szCs w:val="24"/>
          <w:lang w:val="en-US"/>
        </w:rPr>
        <w:t xml:space="preserve">e </w:t>
      </w:r>
      <w:r w:rsidR="00157C0D" w:rsidRPr="00845F64">
        <w:rPr>
          <w:rFonts w:ascii="Times New Roman" w:hAnsi="Times New Roman" w:cs="Times New Roman"/>
          <w:sz w:val="24"/>
          <w:szCs w:val="24"/>
          <w:lang w:val="en-US"/>
        </w:rPr>
        <w:t xml:space="preserve">spectrum if </w:t>
      </w:r>
      <w:r w:rsidR="00EE291A" w:rsidRPr="00845F64">
        <w:rPr>
          <w:rFonts w:ascii="Times New Roman" w:hAnsi="Times New Roman" w:cs="Times New Roman"/>
          <w:sz w:val="24"/>
          <w:szCs w:val="24"/>
          <w:lang w:val="en-US"/>
        </w:rPr>
        <w:t>the nature and seriousness of the misconduct</w:t>
      </w:r>
      <w:r w:rsidR="00CC1F7B" w:rsidRPr="00845F64">
        <w:rPr>
          <w:rFonts w:ascii="Times New Roman" w:hAnsi="Times New Roman" w:cs="Times New Roman"/>
          <w:sz w:val="24"/>
          <w:szCs w:val="24"/>
          <w:lang w:val="en-US"/>
        </w:rPr>
        <w:t>,</w:t>
      </w:r>
      <w:r w:rsidR="00157C0D" w:rsidRPr="00845F64">
        <w:rPr>
          <w:rFonts w:ascii="Times New Roman" w:hAnsi="Times New Roman" w:cs="Times New Roman"/>
          <w:sz w:val="24"/>
          <w:szCs w:val="24"/>
          <w:lang w:val="en-US"/>
        </w:rPr>
        <w:t xml:space="preserve"> </w:t>
      </w:r>
      <w:r w:rsidR="00EE291A" w:rsidRPr="00845F64">
        <w:rPr>
          <w:rFonts w:ascii="Times New Roman" w:hAnsi="Times New Roman" w:cs="Times New Roman"/>
          <w:sz w:val="24"/>
          <w:szCs w:val="24"/>
          <w:lang w:val="en-US"/>
        </w:rPr>
        <w:t>among a myriad of other factors</w:t>
      </w:r>
      <w:r w:rsidR="00CC1F7B" w:rsidRPr="00845F64">
        <w:rPr>
          <w:rFonts w:ascii="Times New Roman" w:hAnsi="Times New Roman" w:cs="Times New Roman"/>
          <w:sz w:val="24"/>
          <w:szCs w:val="24"/>
          <w:lang w:val="en-US"/>
        </w:rPr>
        <w:t xml:space="preserve">, </w:t>
      </w:r>
      <w:r w:rsidR="003602AB" w:rsidRPr="00845F64">
        <w:rPr>
          <w:rFonts w:ascii="Times New Roman" w:hAnsi="Times New Roman" w:cs="Times New Roman"/>
          <w:sz w:val="24"/>
          <w:szCs w:val="24"/>
          <w:lang w:val="en-US"/>
        </w:rPr>
        <w:t>support</w:t>
      </w:r>
      <w:r w:rsidR="00686262" w:rsidRPr="00845F64">
        <w:rPr>
          <w:rFonts w:ascii="Times New Roman" w:hAnsi="Times New Roman" w:cs="Times New Roman"/>
          <w:sz w:val="24"/>
          <w:szCs w:val="24"/>
          <w:lang w:val="en-US"/>
        </w:rPr>
        <w:t xml:space="preserve"> </w:t>
      </w:r>
      <w:r w:rsidR="007032BF" w:rsidRPr="00845F64">
        <w:rPr>
          <w:rFonts w:ascii="Times New Roman" w:hAnsi="Times New Roman" w:cs="Times New Roman"/>
          <w:sz w:val="24"/>
          <w:szCs w:val="24"/>
          <w:lang w:val="en-US"/>
        </w:rPr>
        <w:t xml:space="preserve">a </w:t>
      </w:r>
      <w:r w:rsidR="00686262" w:rsidRPr="00845F64">
        <w:rPr>
          <w:rFonts w:ascii="Times New Roman" w:hAnsi="Times New Roman" w:cs="Times New Roman"/>
          <w:sz w:val="24"/>
          <w:szCs w:val="24"/>
          <w:lang w:val="en-US"/>
        </w:rPr>
        <w:t>disposition</w:t>
      </w:r>
      <w:r w:rsidR="007032BF" w:rsidRPr="00845F64">
        <w:rPr>
          <w:rFonts w:ascii="Times New Roman" w:hAnsi="Times New Roman" w:cs="Times New Roman"/>
          <w:sz w:val="24"/>
          <w:szCs w:val="24"/>
          <w:lang w:val="en-US"/>
        </w:rPr>
        <w:t xml:space="preserve"> in the upper range of the available options</w:t>
      </w:r>
      <w:r w:rsidR="00686262" w:rsidRPr="00845F64">
        <w:rPr>
          <w:rFonts w:ascii="Times New Roman" w:hAnsi="Times New Roman" w:cs="Times New Roman"/>
          <w:sz w:val="24"/>
          <w:szCs w:val="24"/>
          <w:lang w:val="en-US"/>
        </w:rPr>
        <w:t>.</w:t>
      </w:r>
    </w:p>
    <w:p w14:paraId="66FBC146" w14:textId="77777777" w:rsidR="00320CF7" w:rsidRPr="00845F64" w:rsidRDefault="00320CF7" w:rsidP="00193BBC">
      <w:pPr>
        <w:pStyle w:val="ListParagraph"/>
        <w:spacing w:line="360" w:lineRule="auto"/>
        <w:jc w:val="both"/>
        <w:rPr>
          <w:rFonts w:ascii="Times New Roman" w:hAnsi="Times New Roman" w:cs="Times New Roman"/>
          <w:sz w:val="24"/>
          <w:szCs w:val="24"/>
          <w:lang w:val="en-US"/>
        </w:rPr>
      </w:pPr>
    </w:p>
    <w:p w14:paraId="2BAF4546" w14:textId="184473B3" w:rsidR="00A4232C" w:rsidRPr="00A613C5" w:rsidRDefault="00A4232C" w:rsidP="006047E0">
      <w:pPr>
        <w:pStyle w:val="ListParagraph"/>
        <w:numPr>
          <w:ilvl w:val="0"/>
          <w:numId w:val="27"/>
        </w:numPr>
        <w:spacing w:after="240" w:line="360" w:lineRule="auto"/>
        <w:ind w:left="567" w:hanging="567"/>
        <w:jc w:val="both"/>
        <w:rPr>
          <w:rStyle w:val="Strong"/>
          <w:rFonts w:ascii="Times New Roman" w:hAnsi="Times New Roman" w:cs="Times New Roman"/>
          <w:i/>
          <w:caps/>
          <w:szCs w:val="28"/>
        </w:rPr>
      </w:pPr>
      <w:r w:rsidRPr="00A613C5">
        <w:rPr>
          <w:rStyle w:val="Strong"/>
          <w:rFonts w:ascii="Times New Roman" w:hAnsi="Times New Roman" w:cs="Times New Roman"/>
          <w:caps/>
          <w:szCs w:val="28"/>
        </w:rPr>
        <w:t xml:space="preserve">The Available </w:t>
      </w:r>
      <w:r w:rsidR="009233AE" w:rsidRPr="00A613C5">
        <w:rPr>
          <w:rStyle w:val="Strong"/>
          <w:rFonts w:ascii="Times New Roman" w:hAnsi="Times New Roman" w:cs="Times New Roman"/>
          <w:caps/>
          <w:szCs w:val="28"/>
        </w:rPr>
        <w:t>Dispositions</w:t>
      </w:r>
      <w:r w:rsidR="00F56E20" w:rsidRPr="00A613C5">
        <w:rPr>
          <w:rStyle w:val="Strong"/>
          <w:rFonts w:ascii="Times New Roman" w:hAnsi="Times New Roman" w:cs="Times New Roman"/>
          <w:caps/>
          <w:szCs w:val="28"/>
        </w:rPr>
        <w:t xml:space="preserve"> under </w:t>
      </w:r>
      <w:r w:rsidRPr="00A613C5">
        <w:rPr>
          <w:rStyle w:val="Strong"/>
          <w:rFonts w:ascii="Times New Roman" w:hAnsi="Times New Roman" w:cs="Times New Roman"/>
          <w:caps/>
          <w:szCs w:val="28"/>
        </w:rPr>
        <w:t xml:space="preserve">the </w:t>
      </w:r>
      <w:r w:rsidRPr="00A613C5">
        <w:rPr>
          <w:rStyle w:val="Strong"/>
          <w:rFonts w:ascii="Times New Roman" w:hAnsi="Times New Roman" w:cs="Times New Roman"/>
          <w:i/>
          <w:caps/>
          <w:szCs w:val="28"/>
        </w:rPr>
        <w:t>JPA</w:t>
      </w:r>
    </w:p>
    <w:p w14:paraId="7F4F9066" w14:textId="2EB4B389" w:rsidR="00FF5C61" w:rsidRPr="00845F64" w:rsidRDefault="003A3179" w:rsidP="006047E0">
      <w:pPr>
        <w:pStyle w:val="ListParagraph"/>
        <w:numPr>
          <w:ilvl w:val="0"/>
          <w:numId w:val="3"/>
        </w:numPr>
        <w:spacing w:before="360" w:line="360" w:lineRule="auto"/>
        <w:ind w:left="357" w:hanging="357"/>
        <w:contextualSpacing w:val="0"/>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Section 11.1(10) of t</w:t>
      </w:r>
      <w:r w:rsidR="00095956" w:rsidRPr="00845F64">
        <w:rPr>
          <w:rFonts w:ascii="Times New Roman" w:hAnsi="Times New Roman" w:cs="Times New Roman"/>
          <w:sz w:val="24"/>
          <w:szCs w:val="24"/>
          <w:lang w:val="en-US"/>
        </w:rPr>
        <w:t xml:space="preserve">he </w:t>
      </w:r>
      <w:r w:rsidR="00095956" w:rsidRPr="00C764A4">
        <w:rPr>
          <w:rFonts w:ascii="Times New Roman" w:hAnsi="Times New Roman" w:cs="Times New Roman"/>
          <w:i/>
          <w:sz w:val="24"/>
          <w:szCs w:val="24"/>
          <w:lang w:val="en-US"/>
        </w:rPr>
        <w:t>JPA</w:t>
      </w:r>
      <w:r w:rsidRPr="00845F64">
        <w:rPr>
          <w:rFonts w:ascii="Times New Roman" w:hAnsi="Times New Roman" w:cs="Times New Roman"/>
          <w:sz w:val="24"/>
          <w:szCs w:val="24"/>
          <w:lang w:val="en-US"/>
        </w:rPr>
        <w:t xml:space="preserve"> set</w:t>
      </w:r>
      <w:r w:rsidR="00755F4B" w:rsidRPr="00845F64">
        <w:rPr>
          <w:rFonts w:ascii="Times New Roman" w:hAnsi="Times New Roman" w:cs="Times New Roman"/>
          <w:sz w:val="24"/>
          <w:szCs w:val="24"/>
          <w:lang w:val="en-US"/>
        </w:rPr>
        <w:t>s</w:t>
      </w:r>
      <w:r w:rsidRPr="00845F64">
        <w:rPr>
          <w:rFonts w:ascii="Times New Roman" w:hAnsi="Times New Roman" w:cs="Times New Roman"/>
          <w:sz w:val="24"/>
          <w:szCs w:val="24"/>
          <w:lang w:val="en-US"/>
        </w:rPr>
        <w:t xml:space="preserve"> out the various dispositions that </w:t>
      </w:r>
      <w:r w:rsidR="00657356">
        <w:rPr>
          <w:rFonts w:ascii="Times New Roman" w:hAnsi="Times New Roman" w:cs="Times New Roman"/>
          <w:sz w:val="24"/>
          <w:szCs w:val="24"/>
          <w:lang w:val="en-US"/>
        </w:rPr>
        <w:t>may</w:t>
      </w:r>
      <w:r w:rsidR="00146B3E" w:rsidRPr="00845F64">
        <w:rPr>
          <w:rFonts w:ascii="Times New Roman" w:hAnsi="Times New Roman" w:cs="Times New Roman"/>
          <w:sz w:val="24"/>
          <w:szCs w:val="24"/>
          <w:lang w:val="en-US"/>
        </w:rPr>
        <w:t xml:space="preserve"> be imposed.</w:t>
      </w:r>
      <w:r w:rsidR="00FF5C61" w:rsidRPr="00845F64">
        <w:rPr>
          <w:rFonts w:ascii="Times New Roman" w:hAnsi="Times New Roman" w:cs="Times New Roman"/>
          <w:sz w:val="24"/>
          <w:szCs w:val="24"/>
          <w:lang w:val="en-US"/>
        </w:rPr>
        <w:t xml:space="preserve"> The panel may,</w:t>
      </w:r>
    </w:p>
    <w:p w14:paraId="2A638A0C" w14:textId="77777777" w:rsidR="00FF5C61" w:rsidRPr="00845F64" w:rsidRDefault="00FF5C61" w:rsidP="00193BBC">
      <w:pPr>
        <w:pStyle w:val="ListParagraph"/>
        <w:numPr>
          <w:ilvl w:val="0"/>
          <w:numId w:val="4"/>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warn the justice of the peace;</w:t>
      </w:r>
    </w:p>
    <w:p w14:paraId="47B3C4E7" w14:textId="77777777" w:rsidR="00FF5C61" w:rsidRPr="00845F64" w:rsidRDefault="00FF5C61" w:rsidP="00193BBC">
      <w:pPr>
        <w:pStyle w:val="ListParagraph"/>
        <w:numPr>
          <w:ilvl w:val="0"/>
          <w:numId w:val="4"/>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reprimand the justice of the peace;</w:t>
      </w:r>
    </w:p>
    <w:p w14:paraId="5695A3E3" w14:textId="03733D01" w:rsidR="00FF5C61" w:rsidRPr="00845F64" w:rsidRDefault="00FF5C61" w:rsidP="00193BBC">
      <w:pPr>
        <w:pStyle w:val="ListParagraph"/>
        <w:numPr>
          <w:ilvl w:val="0"/>
          <w:numId w:val="4"/>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order the justice of the peace to apologize to the complainant</w:t>
      </w:r>
      <w:r w:rsidR="00146B3E" w:rsidRPr="00845F64">
        <w:rPr>
          <w:rFonts w:ascii="Times New Roman" w:hAnsi="Times New Roman" w:cs="Times New Roman"/>
          <w:sz w:val="24"/>
          <w:szCs w:val="24"/>
          <w:lang w:val="en-US"/>
        </w:rPr>
        <w:t>(s)</w:t>
      </w:r>
      <w:r w:rsidRPr="00845F64">
        <w:rPr>
          <w:rFonts w:ascii="Times New Roman" w:hAnsi="Times New Roman" w:cs="Times New Roman"/>
          <w:sz w:val="24"/>
          <w:szCs w:val="24"/>
          <w:lang w:val="en-US"/>
        </w:rPr>
        <w:t xml:space="preserve"> or any other person;</w:t>
      </w:r>
    </w:p>
    <w:p w14:paraId="3D54099B" w14:textId="1727BAE0" w:rsidR="00926D74" w:rsidRPr="00845F64" w:rsidRDefault="00FF5C61" w:rsidP="00193BBC">
      <w:pPr>
        <w:pStyle w:val="ListParagraph"/>
        <w:numPr>
          <w:ilvl w:val="0"/>
          <w:numId w:val="4"/>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 xml:space="preserve">order that the justice of the peace take specified measures, </w:t>
      </w:r>
      <w:r w:rsidR="00C44798" w:rsidRPr="00845F64">
        <w:rPr>
          <w:rFonts w:ascii="Times New Roman" w:hAnsi="Times New Roman" w:cs="Times New Roman"/>
          <w:sz w:val="24"/>
          <w:szCs w:val="24"/>
          <w:lang w:val="en-US"/>
        </w:rPr>
        <w:t>such as receiving education or treatment, as a condition of continuing to it as a justice of the peace</w:t>
      </w:r>
      <w:r w:rsidR="00926D74" w:rsidRPr="00845F64">
        <w:rPr>
          <w:rFonts w:ascii="Times New Roman" w:hAnsi="Times New Roman" w:cs="Times New Roman"/>
          <w:sz w:val="24"/>
          <w:szCs w:val="24"/>
          <w:lang w:val="en-US"/>
        </w:rPr>
        <w:t>;</w:t>
      </w:r>
    </w:p>
    <w:p w14:paraId="5B13139E" w14:textId="77777777" w:rsidR="00926D74" w:rsidRPr="00845F64" w:rsidRDefault="00926D74" w:rsidP="00193BBC">
      <w:pPr>
        <w:pStyle w:val="ListParagraph"/>
        <w:numPr>
          <w:ilvl w:val="0"/>
          <w:numId w:val="4"/>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suspend the justice of the peace with pay, for any period;</w:t>
      </w:r>
    </w:p>
    <w:p w14:paraId="1A20D0D1" w14:textId="77777777" w:rsidR="004D4859" w:rsidRPr="00845F64" w:rsidRDefault="00926D74" w:rsidP="00193BBC">
      <w:pPr>
        <w:pStyle w:val="ListParagraph"/>
        <w:numPr>
          <w:ilvl w:val="0"/>
          <w:numId w:val="4"/>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suspend the justice of the peace</w:t>
      </w:r>
      <w:r w:rsidR="004D4859" w:rsidRPr="00845F64">
        <w:rPr>
          <w:rFonts w:ascii="Times New Roman" w:hAnsi="Times New Roman" w:cs="Times New Roman"/>
          <w:sz w:val="24"/>
          <w:szCs w:val="24"/>
          <w:lang w:val="en-US"/>
        </w:rPr>
        <w:t xml:space="preserve"> without pay, but with benefits, for a period up to 30 days; or</w:t>
      </w:r>
    </w:p>
    <w:p w14:paraId="7CD21806" w14:textId="37E48969" w:rsidR="005B3057" w:rsidRPr="00845F64" w:rsidRDefault="004D4859" w:rsidP="00193BBC">
      <w:pPr>
        <w:pStyle w:val="ListParagraph"/>
        <w:numPr>
          <w:ilvl w:val="0"/>
          <w:numId w:val="4"/>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lastRenderedPageBreak/>
        <w:t>recommend to the Attorney General that the justice of the peace</w:t>
      </w:r>
      <w:r w:rsidR="00776E23" w:rsidRPr="00845F64">
        <w:rPr>
          <w:rFonts w:ascii="Times New Roman" w:hAnsi="Times New Roman" w:cs="Times New Roman"/>
          <w:sz w:val="24"/>
          <w:szCs w:val="24"/>
          <w:lang w:val="en-US"/>
        </w:rPr>
        <w:t xml:space="preserve"> be removed from office in accordance with section 11.2</w:t>
      </w:r>
      <w:r w:rsidR="000C2B52" w:rsidRPr="00845F64">
        <w:rPr>
          <w:rFonts w:ascii="Times New Roman" w:hAnsi="Times New Roman" w:cs="Times New Roman"/>
          <w:sz w:val="24"/>
          <w:szCs w:val="24"/>
          <w:lang w:val="en-US"/>
        </w:rPr>
        <w:t>.</w:t>
      </w:r>
      <w:r w:rsidR="00B52123" w:rsidRPr="00845F64">
        <w:rPr>
          <w:rFonts w:ascii="Times New Roman" w:hAnsi="Times New Roman" w:cs="Times New Roman"/>
          <w:sz w:val="24"/>
          <w:szCs w:val="24"/>
          <w:lang w:val="en-US"/>
        </w:rPr>
        <w:t xml:space="preserve"> </w:t>
      </w:r>
    </w:p>
    <w:p w14:paraId="1DE7029A" w14:textId="77777777"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3D6B3A68" w14:textId="3E33F6B2" w:rsidR="0043785E" w:rsidRPr="00845F64" w:rsidRDefault="00CD79EB"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Section</w:t>
      </w:r>
      <w:r w:rsidR="00083F52" w:rsidRPr="00845F64">
        <w:rPr>
          <w:rFonts w:ascii="Times New Roman" w:hAnsi="Times New Roman" w:cs="Times New Roman"/>
          <w:sz w:val="24"/>
          <w:szCs w:val="24"/>
          <w:lang w:val="en-US"/>
        </w:rPr>
        <w:t xml:space="preserve"> 11.1</w:t>
      </w:r>
      <w:r w:rsidR="00C86112" w:rsidRPr="00845F64">
        <w:rPr>
          <w:rFonts w:ascii="Times New Roman" w:hAnsi="Times New Roman" w:cs="Times New Roman"/>
          <w:sz w:val="24"/>
          <w:szCs w:val="24"/>
          <w:lang w:val="en-US"/>
        </w:rPr>
        <w:t xml:space="preserve">(11) of the </w:t>
      </w:r>
      <w:r w:rsidR="00C86112" w:rsidRPr="00C764A4">
        <w:rPr>
          <w:rFonts w:ascii="Times New Roman" w:hAnsi="Times New Roman" w:cs="Times New Roman"/>
          <w:i/>
          <w:sz w:val="24"/>
          <w:szCs w:val="24"/>
          <w:lang w:val="en-US"/>
        </w:rPr>
        <w:t>JPA</w:t>
      </w:r>
      <w:r w:rsidR="00C86112" w:rsidRPr="00845F64">
        <w:rPr>
          <w:rFonts w:ascii="Times New Roman" w:hAnsi="Times New Roman" w:cs="Times New Roman"/>
          <w:sz w:val="24"/>
          <w:szCs w:val="24"/>
          <w:lang w:val="en-US"/>
        </w:rPr>
        <w:t xml:space="preserve"> provides that the </w:t>
      </w:r>
      <w:r w:rsidR="000672A5">
        <w:rPr>
          <w:rFonts w:ascii="Times New Roman" w:hAnsi="Times New Roman" w:cs="Times New Roman"/>
          <w:sz w:val="24"/>
          <w:szCs w:val="24"/>
          <w:lang w:val="en-US"/>
        </w:rPr>
        <w:t>H</w:t>
      </w:r>
      <w:r w:rsidR="00C86112" w:rsidRPr="00845F64">
        <w:rPr>
          <w:rFonts w:ascii="Times New Roman" w:hAnsi="Times New Roman" w:cs="Times New Roman"/>
          <w:sz w:val="24"/>
          <w:szCs w:val="24"/>
          <w:lang w:val="en-US"/>
        </w:rPr>
        <w:t xml:space="preserve">earing </w:t>
      </w:r>
      <w:r w:rsidR="000672A5">
        <w:rPr>
          <w:rFonts w:ascii="Times New Roman" w:hAnsi="Times New Roman" w:cs="Times New Roman"/>
          <w:sz w:val="24"/>
          <w:szCs w:val="24"/>
          <w:lang w:val="en-US"/>
        </w:rPr>
        <w:t>P</w:t>
      </w:r>
      <w:r w:rsidR="00C86112" w:rsidRPr="00845F64">
        <w:rPr>
          <w:rFonts w:ascii="Times New Roman" w:hAnsi="Times New Roman" w:cs="Times New Roman"/>
          <w:sz w:val="24"/>
          <w:szCs w:val="24"/>
          <w:lang w:val="en-US"/>
        </w:rPr>
        <w:t xml:space="preserve">anel “may adopt any combination” of the dispositions set out in s. 11.1(10). However, a decision to recommend to the Attorney General that the </w:t>
      </w:r>
      <w:r w:rsidR="00C764A4">
        <w:rPr>
          <w:rFonts w:ascii="Times New Roman" w:hAnsi="Times New Roman" w:cs="Times New Roman"/>
          <w:sz w:val="24"/>
          <w:szCs w:val="24"/>
          <w:lang w:val="en-US"/>
        </w:rPr>
        <w:t>j</w:t>
      </w:r>
      <w:r w:rsidR="00C86112" w:rsidRPr="00845F64">
        <w:rPr>
          <w:rFonts w:ascii="Times New Roman" w:hAnsi="Times New Roman" w:cs="Times New Roman"/>
          <w:sz w:val="24"/>
          <w:szCs w:val="24"/>
          <w:lang w:val="en-US"/>
        </w:rPr>
        <w:t xml:space="preserve">ustice </w:t>
      </w:r>
      <w:r w:rsidR="008311A0">
        <w:rPr>
          <w:rFonts w:ascii="Times New Roman" w:hAnsi="Times New Roman" w:cs="Times New Roman"/>
          <w:sz w:val="24"/>
          <w:szCs w:val="24"/>
          <w:lang w:val="en-US"/>
        </w:rPr>
        <w:t xml:space="preserve">of the </w:t>
      </w:r>
      <w:r w:rsidR="00C764A4">
        <w:rPr>
          <w:rFonts w:ascii="Times New Roman" w:hAnsi="Times New Roman" w:cs="Times New Roman"/>
          <w:sz w:val="24"/>
          <w:szCs w:val="24"/>
          <w:lang w:val="en-US"/>
        </w:rPr>
        <w:t>p</w:t>
      </w:r>
      <w:r w:rsidR="008311A0">
        <w:rPr>
          <w:rFonts w:ascii="Times New Roman" w:hAnsi="Times New Roman" w:cs="Times New Roman"/>
          <w:sz w:val="24"/>
          <w:szCs w:val="24"/>
          <w:lang w:val="en-US"/>
        </w:rPr>
        <w:t xml:space="preserve">eace </w:t>
      </w:r>
      <w:r w:rsidR="00C86112" w:rsidRPr="00845F64">
        <w:rPr>
          <w:rFonts w:ascii="Times New Roman" w:hAnsi="Times New Roman" w:cs="Times New Roman"/>
          <w:sz w:val="24"/>
          <w:szCs w:val="24"/>
          <w:lang w:val="en-US"/>
        </w:rPr>
        <w:t>be removed from office cannot be made in combination with any of the other dispositions provided for in s. 11.1(10).</w:t>
      </w:r>
      <w:r w:rsidR="0043785E" w:rsidRPr="00845F64">
        <w:rPr>
          <w:rFonts w:ascii="Times New Roman" w:hAnsi="Times New Roman" w:cs="Times New Roman"/>
          <w:sz w:val="24"/>
          <w:szCs w:val="24"/>
          <w:lang w:val="en-US"/>
        </w:rPr>
        <w:t xml:space="preserve"> </w:t>
      </w:r>
    </w:p>
    <w:p w14:paraId="4DFC2153" w14:textId="77777777"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0BAC626E" w14:textId="153D4DB2" w:rsidR="0043785E" w:rsidRPr="00845F64" w:rsidRDefault="0043785E"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 xml:space="preserve">As noted, previous </w:t>
      </w:r>
      <w:r w:rsidR="00236EEB" w:rsidRPr="00845F64">
        <w:rPr>
          <w:rFonts w:ascii="Times New Roman" w:hAnsi="Times New Roman" w:cs="Times New Roman"/>
          <w:sz w:val="24"/>
          <w:szCs w:val="24"/>
          <w:lang w:val="en-US"/>
        </w:rPr>
        <w:t>J</w:t>
      </w:r>
      <w:r w:rsidRPr="00845F64">
        <w:rPr>
          <w:rFonts w:ascii="Times New Roman" w:hAnsi="Times New Roman" w:cs="Times New Roman"/>
          <w:sz w:val="24"/>
          <w:szCs w:val="24"/>
          <w:lang w:val="en-US"/>
        </w:rPr>
        <w:t xml:space="preserve">PRC </w:t>
      </w:r>
      <w:r w:rsidR="00C764A4">
        <w:rPr>
          <w:rFonts w:ascii="Times New Roman" w:hAnsi="Times New Roman" w:cs="Times New Roman"/>
          <w:sz w:val="24"/>
          <w:szCs w:val="24"/>
          <w:lang w:val="en-US"/>
        </w:rPr>
        <w:t>H</w:t>
      </w:r>
      <w:r w:rsidRPr="00845F64">
        <w:rPr>
          <w:rFonts w:ascii="Times New Roman" w:hAnsi="Times New Roman" w:cs="Times New Roman"/>
          <w:sz w:val="24"/>
          <w:szCs w:val="24"/>
          <w:lang w:val="en-US"/>
        </w:rPr>
        <w:t xml:space="preserve">earing </w:t>
      </w:r>
      <w:r w:rsidR="00C764A4">
        <w:rPr>
          <w:rFonts w:ascii="Times New Roman" w:hAnsi="Times New Roman" w:cs="Times New Roman"/>
          <w:sz w:val="24"/>
          <w:szCs w:val="24"/>
          <w:lang w:val="en-US"/>
        </w:rPr>
        <w:t>P</w:t>
      </w:r>
      <w:r w:rsidRPr="00845F64">
        <w:rPr>
          <w:rFonts w:ascii="Times New Roman" w:hAnsi="Times New Roman" w:cs="Times New Roman"/>
          <w:sz w:val="24"/>
          <w:szCs w:val="24"/>
          <w:lang w:val="en-US"/>
        </w:rPr>
        <w:t xml:space="preserve">anels have adopted the </w:t>
      </w:r>
      <w:r w:rsidR="00A469E7">
        <w:rPr>
          <w:rFonts w:ascii="Times New Roman" w:hAnsi="Times New Roman" w:cs="Times New Roman"/>
          <w:sz w:val="24"/>
          <w:szCs w:val="24"/>
          <w:lang w:val="en-US"/>
        </w:rPr>
        <w:t>progressive</w:t>
      </w:r>
      <w:r w:rsidRPr="00845F64">
        <w:rPr>
          <w:rFonts w:ascii="Times New Roman" w:hAnsi="Times New Roman" w:cs="Times New Roman"/>
          <w:sz w:val="24"/>
          <w:szCs w:val="24"/>
          <w:lang w:val="en-US"/>
        </w:rPr>
        <w:t xml:space="preserve"> approach </w:t>
      </w:r>
      <w:r w:rsidR="001B2ACE">
        <w:rPr>
          <w:rFonts w:ascii="Times New Roman" w:hAnsi="Times New Roman" w:cs="Times New Roman"/>
          <w:sz w:val="24"/>
          <w:szCs w:val="24"/>
          <w:lang w:val="en-US"/>
        </w:rPr>
        <w:t>when</w:t>
      </w:r>
      <w:r w:rsidRPr="00845F64">
        <w:rPr>
          <w:rFonts w:ascii="Times New Roman" w:hAnsi="Times New Roman" w:cs="Times New Roman"/>
          <w:sz w:val="24"/>
          <w:szCs w:val="24"/>
          <w:lang w:val="en-US"/>
        </w:rPr>
        <w:t xml:space="preserve"> determining the appropriate disposition in a particular case.</w:t>
      </w:r>
      <w:r w:rsidR="005F0BE3">
        <w:rPr>
          <w:rStyle w:val="FootnoteReference"/>
          <w:rFonts w:ascii="Times New Roman" w:hAnsi="Times New Roman" w:cs="Times New Roman"/>
          <w:sz w:val="24"/>
          <w:szCs w:val="24"/>
          <w:lang w:val="en-US"/>
        </w:rPr>
        <w:footnoteReference w:id="3"/>
      </w:r>
      <w:r w:rsidRPr="00845F64">
        <w:rPr>
          <w:rFonts w:ascii="Times New Roman" w:hAnsi="Times New Roman" w:cs="Times New Roman"/>
          <w:sz w:val="24"/>
          <w:szCs w:val="24"/>
          <w:lang w:val="en-US"/>
        </w:rPr>
        <w:t xml:space="preserve"> These </w:t>
      </w:r>
      <w:r w:rsidR="00C764A4">
        <w:rPr>
          <w:rFonts w:ascii="Times New Roman" w:hAnsi="Times New Roman" w:cs="Times New Roman"/>
          <w:sz w:val="24"/>
          <w:szCs w:val="24"/>
          <w:lang w:val="en-US"/>
        </w:rPr>
        <w:t>P</w:t>
      </w:r>
      <w:r w:rsidRPr="00845F64">
        <w:rPr>
          <w:rFonts w:ascii="Times New Roman" w:hAnsi="Times New Roman" w:cs="Times New Roman"/>
          <w:sz w:val="24"/>
          <w:szCs w:val="24"/>
          <w:lang w:val="en-US"/>
        </w:rPr>
        <w:t xml:space="preserve">anels </w:t>
      </w:r>
      <w:r w:rsidR="00C764A4">
        <w:rPr>
          <w:rFonts w:ascii="Times New Roman" w:hAnsi="Times New Roman" w:cs="Times New Roman"/>
          <w:sz w:val="24"/>
          <w:szCs w:val="24"/>
          <w:lang w:val="en-US"/>
        </w:rPr>
        <w:t xml:space="preserve">have </w:t>
      </w:r>
      <w:r w:rsidR="00DE6728">
        <w:rPr>
          <w:rFonts w:ascii="Times New Roman" w:hAnsi="Times New Roman" w:cs="Times New Roman"/>
          <w:sz w:val="24"/>
          <w:szCs w:val="24"/>
          <w:lang w:val="en-US"/>
        </w:rPr>
        <w:t xml:space="preserve">imposed </w:t>
      </w:r>
      <w:r w:rsidR="00DE6728" w:rsidRPr="00845F64">
        <w:rPr>
          <w:rFonts w:ascii="Times New Roman" w:hAnsi="Times New Roman" w:cs="Times New Roman"/>
          <w:sz w:val="24"/>
          <w:szCs w:val="24"/>
          <w:lang w:val="en-US"/>
        </w:rPr>
        <w:t>the</w:t>
      </w:r>
      <w:r w:rsidRPr="00845F64">
        <w:rPr>
          <w:rFonts w:ascii="Times New Roman" w:hAnsi="Times New Roman" w:cs="Times New Roman"/>
          <w:sz w:val="24"/>
          <w:szCs w:val="24"/>
          <w:lang w:val="en-US"/>
        </w:rPr>
        <w:t xml:space="preserve"> dispositions in s. 11.1 (10) of the </w:t>
      </w:r>
      <w:r w:rsidRPr="00C764A4">
        <w:rPr>
          <w:rFonts w:ascii="Times New Roman" w:hAnsi="Times New Roman" w:cs="Times New Roman"/>
          <w:i/>
          <w:sz w:val="24"/>
          <w:szCs w:val="24"/>
          <w:lang w:val="en-US"/>
        </w:rPr>
        <w:t xml:space="preserve">JPA </w:t>
      </w:r>
      <w:r w:rsidR="00C764A4" w:rsidRPr="00C764A4">
        <w:rPr>
          <w:rFonts w:ascii="Times New Roman" w:hAnsi="Times New Roman" w:cs="Times New Roman"/>
          <w:sz w:val="24"/>
          <w:szCs w:val="24"/>
          <w:lang w:val="en-US"/>
        </w:rPr>
        <w:t xml:space="preserve">ranging </w:t>
      </w:r>
      <w:r w:rsidRPr="00845F64">
        <w:rPr>
          <w:rFonts w:ascii="Times New Roman" w:hAnsi="Times New Roman" w:cs="Times New Roman"/>
          <w:sz w:val="24"/>
          <w:szCs w:val="24"/>
          <w:lang w:val="en-US"/>
        </w:rPr>
        <w:t>from the least serious to the most serious</w:t>
      </w:r>
      <w:r w:rsidR="0045267B">
        <w:rPr>
          <w:rFonts w:ascii="Times New Roman" w:hAnsi="Times New Roman" w:cs="Times New Roman"/>
          <w:sz w:val="24"/>
          <w:szCs w:val="24"/>
          <w:lang w:val="en-US"/>
        </w:rPr>
        <w:t xml:space="preserve"> explaining wh</w:t>
      </w:r>
      <w:r w:rsidR="00D900DE">
        <w:rPr>
          <w:rFonts w:ascii="Times New Roman" w:hAnsi="Times New Roman" w:cs="Times New Roman"/>
          <w:sz w:val="24"/>
          <w:szCs w:val="24"/>
          <w:lang w:val="en-US"/>
        </w:rPr>
        <w:t>ich dispositions fall into each of the ranges.</w:t>
      </w:r>
    </w:p>
    <w:p w14:paraId="05560985" w14:textId="5D25073E" w:rsidR="00146B3E" w:rsidRPr="00845F64" w:rsidRDefault="0043785E" w:rsidP="00193BBC">
      <w:pPr>
        <w:pStyle w:val="ListParagraph"/>
        <w:numPr>
          <w:ilvl w:val="0"/>
          <w:numId w:val="5"/>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 xml:space="preserve">Least serious: warnings, reprimands, and </w:t>
      </w:r>
      <w:r w:rsidR="003E6F53">
        <w:rPr>
          <w:rFonts w:ascii="Times New Roman" w:hAnsi="Times New Roman" w:cs="Times New Roman"/>
          <w:sz w:val="24"/>
          <w:szCs w:val="24"/>
          <w:lang w:val="en-US"/>
        </w:rPr>
        <w:t xml:space="preserve">orders for </w:t>
      </w:r>
      <w:r w:rsidRPr="00845F64">
        <w:rPr>
          <w:rFonts w:ascii="Times New Roman" w:hAnsi="Times New Roman" w:cs="Times New Roman"/>
          <w:sz w:val="24"/>
          <w:szCs w:val="24"/>
          <w:lang w:val="en-US"/>
        </w:rPr>
        <w:t>apologies;</w:t>
      </w:r>
    </w:p>
    <w:p w14:paraId="55258DB7" w14:textId="50B7E01F" w:rsidR="0043785E" w:rsidRPr="00845F64" w:rsidRDefault="00146B3E" w:rsidP="00193BBC">
      <w:pPr>
        <w:pStyle w:val="ListParagraph"/>
        <w:numPr>
          <w:ilvl w:val="0"/>
          <w:numId w:val="5"/>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M</w:t>
      </w:r>
      <w:r w:rsidR="0043785E" w:rsidRPr="00845F64">
        <w:rPr>
          <w:rFonts w:ascii="Times New Roman" w:hAnsi="Times New Roman" w:cs="Times New Roman"/>
          <w:sz w:val="24"/>
          <w:szCs w:val="24"/>
          <w:lang w:val="en-US"/>
        </w:rPr>
        <w:t>id-range: education and treatment;</w:t>
      </w:r>
    </w:p>
    <w:p w14:paraId="1CBA7C06" w14:textId="4CE5BF46" w:rsidR="00C577B7" w:rsidRDefault="001373BE" w:rsidP="007779E3">
      <w:pPr>
        <w:pStyle w:val="ListParagraph"/>
        <w:numPr>
          <w:ilvl w:val="0"/>
          <w:numId w:val="5"/>
        </w:numPr>
        <w:spacing w:before="16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Serious</w:t>
      </w:r>
      <w:r w:rsidR="0043785E" w:rsidRPr="00845F64">
        <w:rPr>
          <w:rFonts w:ascii="Times New Roman" w:hAnsi="Times New Roman" w:cs="Times New Roman"/>
          <w:sz w:val="24"/>
          <w:szCs w:val="24"/>
          <w:lang w:val="en-US"/>
        </w:rPr>
        <w:t>: suspension</w:t>
      </w:r>
      <w:r w:rsidR="00C764A4">
        <w:rPr>
          <w:rFonts w:ascii="Times New Roman" w:hAnsi="Times New Roman" w:cs="Times New Roman"/>
          <w:sz w:val="24"/>
          <w:szCs w:val="24"/>
          <w:lang w:val="en-US"/>
        </w:rPr>
        <w:t xml:space="preserve"> </w:t>
      </w:r>
      <w:r w:rsidR="0043785E" w:rsidRPr="00845F64">
        <w:rPr>
          <w:rFonts w:ascii="Times New Roman" w:hAnsi="Times New Roman" w:cs="Times New Roman"/>
          <w:sz w:val="24"/>
          <w:szCs w:val="24"/>
          <w:lang w:val="en-US"/>
        </w:rPr>
        <w:t>with pay for any period of time</w:t>
      </w:r>
      <w:r w:rsidR="006907CE">
        <w:rPr>
          <w:rFonts w:ascii="Times New Roman" w:hAnsi="Times New Roman" w:cs="Times New Roman"/>
          <w:sz w:val="24"/>
          <w:szCs w:val="24"/>
          <w:lang w:val="en-US"/>
        </w:rPr>
        <w:t>; a suspension</w:t>
      </w:r>
      <w:r w:rsidR="0043785E" w:rsidRPr="00845F64">
        <w:rPr>
          <w:rFonts w:ascii="Times New Roman" w:hAnsi="Times New Roman" w:cs="Times New Roman"/>
          <w:sz w:val="24"/>
          <w:szCs w:val="24"/>
          <w:lang w:val="en-US"/>
        </w:rPr>
        <w:t xml:space="preserve"> without pay for a period of up to one month</w:t>
      </w:r>
      <w:r w:rsidR="006907CE">
        <w:rPr>
          <w:rFonts w:ascii="Times New Roman" w:hAnsi="Times New Roman" w:cs="Times New Roman"/>
          <w:sz w:val="24"/>
          <w:szCs w:val="24"/>
          <w:lang w:val="en-US"/>
        </w:rPr>
        <w:t>;</w:t>
      </w:r>
      <w:r w:rsidR="0043785E" w:rsidRPr="00845F64">
        <w:rPr>
          <w:rFonts w:ascii="Times New Roman" w:hAnsi="Times New Roman" w:cs="Times New Roman"/>
          <w:sz w:val="24"/>
          <w:szCs w:val="24"/>
          <w:lang w:val="en-US"/>
        </w:rPr>
        <w:t xml:space="preserve"> and finally, the most extreme: recommendation for removal from office.</w:t>
      </w:r>
    </w:p>
    <w:p w14:paraId="17332FFA" w14:textId="1A291142" w:rsidR="00FA3EEE" w:rsidRPr="00A613C5" w:rsidRDefault="00FA3EEE" w:rsidP="007779E3">
      <w:pPr>
        <w:pStyle w:val="Style4"/>
        <w:numPr>
          <w:ilvl w:val="0"/>
          <w:numId w:val="27"/>
        </w:numPr>
        <w:spacing w:before="240" w:after="120"/>
        <w:ind w:left="567" w:hanging="567"/>
        <w:contextualSpacing w:val="0"/>
        <w:jc w:val="both"/>
        <w:rPr>
          <w:rFonts w:ascii="Times New Roman Bold" w:hAnsi="Times New Roman Bold"/>
          <w:caps/>
          <w:lang w:val="en-US"/>
        </w:rPr>
      </w:pPr>
      <w:r w:rsidRPr="00A613C5">
        <w:rPr>
          <w:rFonts w:ascii="Times New Roman Bold" w:hAnsi="Times New Roman Bold"/>
          <w:caps/>
          <w:lang w:val="en-US"/>
        </w:rPr>
        <w:t>Counsels</w:t>
      </w:r>
      <w:r w:rsidR="001373BE" w:rsidRPr="00A613C5">
        <w:rPr>
          <w:rFonts w:ascii="Times New Roman Bold" w:hAnsi="Times New Roman Bold"/>
          <w:caps/>
          <w:lang w:val="en-US"/>
        </w:rPr>
        <w:t>’</w:t>
      </w:r>
      <w:r w:rsidRPr="00A613C5">
        <w:rPr>
          <w:rFonts w:ascii="Times New Roman Bold" w:hAnsi="Times New Roman Bold"/>
          <w:caps/>
          <w:lang w:val="en-US"/>
        </w:rPr>
        <w:t xml:space="preserve"> Submissions </w:t>
      </w:r>
      <w:r w:rsidR="004D15C7">
        <w:rPr>
          <w:rFonts w:ascii="Times New Roman Bold" w:hAnsi="Times New Roman Bold"/>
          <w:caps/>
          <w:lang w:val="en-US"/>
        </w:rPr>
        <w:t>ON</w:t>
      </w:r>
      <w:r w:rsidRPr="00A613C5">
        <w:rPr>
          <w:rFonts w:ascii="Times New Roman Bold" w:hAnsi="Times New Roman Bold"/>
          <w:caps/>
          <w:lang w:val="en-US"/>
        </w:rPr>
        <w:t xml:space="preserve"> Disposition</w:t>
      </w:r>
    </w:p>
    <w:p w14:paraId="08EB52BD" w14:textId="5C975081" w:rsidR="00BC2B80" w:rsidRPr="00D82D0F" w:rsidRDefault="008D3A4C" w:rsidP="007779E3">
      <w:pPr>
        <w:pStyle w:val="Style4"/>
        <w:spacing w:before="160" w:after="120" w:line="240" w:lineRule="auto"/>
        <w:ind w:left="0"/>
        <w:jc w:val="both"/>
        <w:rPr>
          <w:sz w:val="26"/>
          <w:szCs w:val="26"/>
          <w:lang w:val="en-US"/>
        </w:rPr>
      </w:pPr>
      <w:r w:rsidRPr="00D82D0F">
        <w:rPr>
          <w:sz w:val="26"/>
          <w:szCs w:val="26"/>
          <w:lang w:val="en-US"/>
        </w:rPr>
        <w:t xml:space="preserve">Position of </w:t>
      </w:r>
      <w:r w:rsidR="00BC2B80" w:rsidRPr="00D82D0F">
        <w:rPr>
          <w:sz w:val="26"/>
          <w:szCs w:val="26"/>
          <w:lang w:val="en-US"/>
        </w:rPr>
        <w:t>Counsel for Her Worship</w:t>
      </w:r>
    </w:p>
    <w:p w14:paraId="33F85F86" w14:textId="77777777" w:rsidR="00C902D9" w:rsidRPr="00D82D0F" w:rsidRDefault="00C902D9" w:rsidP="007779E3">
      <w:pPr>
        <w:pStyle w:val="Style4"/>
        <w:spacing w:before="160" w:after="120" w:line="240" w:lineRule="auto"/>
        <w:ind w:left="425"/>
        <w:jc w:val="both"/>
        <w:rPr>
          <w:sz w:val="26"/>
          <w:szCs w:val="26"/>
          <w:lang w:val="en-US"/>
        </w:rPr>
      </w:pPr>
    </w:p>
    <w:p w14:paraId="41DB5C24" w14:textId="1517469D" w:rsidR="00975CAD" w:rsidRPr="000374B1" w:rsidRDefault="00FA3EEE"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 xml:space="preserve"> </w:t>
      </w:r>
      <w:r w:rsidR="00975CAD">
        <w:rPr>
          <w:rFonts w:ascii="Times New Roman" w:hAnsi="Times New Roman" w:cs="Times New Roman"/>
          <w:sz w:val="24"/>
          <w:szCs w:val="24"/>
          <w:lang w:val="en-US"/>
        </w:rPr>
        <w:t>Mr. Greenspon, c</w:t>
      </w:r>
      <w:r w:rsidR="00D1723C" w:rsidRPr="00845F64">
        <w:rPr>
          <w:rFonts w:ascii="Times New Roman" w:hAnsi="Times New Roman" w:cs="Times New Roman"/>
          <w:sz w:val="24"/>
          <w:szCs w:val="24"/>
          <w:lang w:val="en-US"/>
        </w:rPr>
        <w:t xml:space="preserve">ounsel for </w:t>
      </w:r>
      <w:r w:rsidR="001364EC">
        <w:rPr>
          <w:rFonts w:ascii="Times New Roman" w:hAnsi="Times New Roman" w:cs="Times New Roman"/>
          <w:sz w:val="24"/>
          <w:szCs w:val="24"/>
          <w:lang w:val="en-US"/>
        </w:rPr>
        <w:t>H</w:t>
      </w:r>
      <w:r w:rsidR="00D1723C" w:rsidRPr="00845F64">
        <w:rPr>
          <w:rFonts w:ascii="Times New Roman" w:hAnsi="Times New Roman" w:cs="Times New Roman"/>
          <w:sz w:val="24"/>
          <w:szCs w:val="24"/>
          <w:lang w:val="en-US"/>
        </w:rPr>
        <w:t>er Worship</w:t>
      </w:r>
      <w:r w:rsidR="000374B1">
        <w:rPr>
          <w:rFonts w:ascii="Times New Roman" w:hAnsi="Times New Roman" w:cs="Times New Roman"/>
          <w:sz w:val="24"/>
          <w:szCs w:val="24"/>
          <w:lang w:val="en-US"/>
        </w:rPr>
        <w:t>,</w:t>
      </w:r>
      <w:r w:rsidR="00D1723C" w:rsidRPr="00845F64">
        <w:rPr>
          <w:rFonts w:ascii="Times New Roman" w:hAnsi="Times New Roman" w:cs="Times New Roman"/>
          <w:sz w:val="24"/>
          <w:szCs w:val="24"/>
          <w:lang w:val="en-US"/>
        </w:rPr>
        <w:t xml:space="preserve"> submit</w:t>
      </w:r>
      <w:r w:rsidR="000374B1">
        <w:rPr>
          <w:rFonts w:ascii="Times New Roman" w:hAnsi="Times New Roman" w:cs="Times New Roman"/>
          <w:sz w:val="24"/>
          <w:szCs w:val="24"/>
          <w:lang w:val="en-US"/>
        </w:rPr>
        <w:t>ted</w:t>
      </w:r>
      <w:r w:rsidR="00D1723C" w:rsidRPr="00845F64">
        <w:rPr>
          <w:rFonts w:ascii="Times New Roman" w:hAnsi="Times New Roman" w:cs="Times New Roman"/>
          <w:sz w:val="24"/>
          <w:szCs w:val="24"/>
          <w:lang w:val="en-US"/>
        </w:rPr>
        <w:t xml:space="preserve"> </w:t>
      </w:r>
      <w:r w:rsidR="004273EF">
        <w:rPr>
          <w:rFonts w:ascii="Times New Roman" w:hAnsi="Times New Roman" w:cs="Times New Roman"/>
          <w:sz w:val="24"/>
          <w:szCs w:val="24"/>
          <w:lang w:val="en-US"/>
        </w:rPr>
        <w:t>that in the particular circumstances</w:t>
      </w:r>
      <w:r w:rsidR="00C577B7">
        <w:rPr>
          <w:rFonts w:ascii="Times New Roman" w:hAnsi="Times New Roman" w:cs="Times New Roman"/>
          <w:sz w:val="24"/>
          <w:szCs w:val="24"/>
          <w:lang w:val="en-US"/>
        </w:rPr>
        <w:t>,</w:t>
      </w:r>
      <w:r w:rsidR="004273EF" w:rsidRPr="000374B1">
        <w:rPr>
          <w:rFonts w:ascii="Times New Roman" w:hAnsi="Times New Roman" w:cs="Times New Roman"/>
          <w:sz w:val="24"/>
          <w:szCs w:val="24"/>
          <w:lang w:val="en-US"/>
        </w:rPr>
        <w:t xml:space="preserve"> no disposition is</w:t>
      </w:r>
      <w:r w:rsidR="008D3A4C">
        <w:rPr>
          <w:rFonts w:ascii="Times New Roman" w:hAnsi="Times New Roman" w:cs="Times New Roman"/>
          <w:sz w:val="24"/>
          <w:szCs w:val="24"/>
          <w:lang w:val="en-US"/>
        </w:rPr>
        <w:t xml:space="preserve"> required</w:t>
      </w:r>
      <w:r w:rsidR="004273EF" w:rsidRPr="000374B1">
        <w:rPr>
          <w:rFonts w:ascii="Times New Roman" w:hAnsi="Times New Roman" w:cs="Times New Roman"/>
          <w:sz w:val="24"/>
          <w:szCs w:val="24"/>
          <w:lang w:val="en-US"/>
        </w:rPr>
        <w:t>.</w:t>
      </w:r>
    </w:p>
    <w:p w14:paraId="62CDD850" w14:textId="0DF04DEE"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7CCFC331" w14:textId="6A8BD690" w:rsidR="00975CAD" w:rsidRDefault="00975CAD"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Firstly, counsel submitted that the </w:t>
      </w:r>
      <w:r w:rsidRPr="00C577B7">
        <w:rPr>
          <w:rFonts w:ascii="Times New Roman" w:hAnsi="Times New Roman" w:cs="Times New Roman"/>
          <w:i/>
          <w:sz w:val="24"/>
          <w:szCs w:val="24"/>
          <w:lang w:val="en-US"/>
        </w:rPr>
        <w:t>JPA</w:t>
      </w:r>
      <w:r>
        <w:rPr>
          <w:rFonts w:ascii="Times New Roman" w:hAnsi="Times New Roman" w:cs="Times New Roman"/>
          <w:sz w:val="24"/>
          <w:szCs w:val="24"/>
          <w:lang w:val="en-US"/>
        </w:rPr>
        <w:t xml:space="preserve"> does not mandate that any of the available dispositions be imposed. Section 11.1(10) only sets out the dispositions that a Hearing Panel “</w:t>
      </w:r>
      <w:r w:rsidRPr="00975CAD">
        <w:rPr>
          <w:rFonts w:ascii="Times New Roman" w:hAnsi="Times New Roman" w:cs="Times New Roman"/>
          <w:i/>
          <w:sz w:val="24"/>
          <w:szCs w:val="24"/>
          <w:lang w:val="en-US"/>
        </w:rPr>
        <w:t>may</w:t>
      </w:r>
      <w:r>
        <w:rPr>
          <w:rFonts w:ascii="Times New Roman" w:hAnsi="Times New Roman" w:cs="Times New Roman"/>
          <w:sz w:val="24"/>
          <w:szCs w:val="24"/>
          <w:lang w:val="en-US"/>
        </w:rPr>
        <w:t xml:space="preserve">” impose. Therefore, a disposition “should be invoked </w:t>
      </w:r>
      <w:r w:rsidR="004273EF">
        <w:rPr>
          <w:rFonts w:ascii="Times New Roman" w:hAnsi="Times New Roman" w:cs="Times New Roman"/>
          <w:sz w:val="24"/>
          <w:szCs w:val="24"/>
          <w:lang w:val="en-US"/>
        </w:rPr>
        <w:t xml:space="preserve">[only] </w:t>
      </w:r>
      <w:r>
        <w:rPr>
          <w:rFonts w:ascii="Times New Roman" w:hAnsi="Times New Roman" w:cs="Times New Roman"/>
          <w:sz w:val="24"/>
          <w:szCs w:val="24"/>
          <w:lang w:val="en-US"/>
        </w:rPr>
        <w:t>when necessary”.</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p>
    <w:p w14:paraId="31CCA23C" w14:textId="77777777" w:rsidR="000672A5" w:rsidRPr="000672A5" w:rsidRDefault="000672A5" w:rsidP="000672A5">
      <w:pPr>
        <w:pStyle w:val="ListParagraph"/>
        <w:rPr>
          <w:rFonts w:ascii="Times New Roman" w:hAnsi="Times New Roman" w:cs="Times New Roman"/>
          <w:sz w:val="24"/>
          <w:szCs w:val="24"/>
          <w:lang w:val="en-US"/>
        </w:rPr>
      </w:pPr>
    </w:p>
    <w:p w14:paraId="078EE7C1" w14:textId="6BDA5491" w:rsidR="0064430B" w:rsidRDefault="00975CAD" w:rsidP="00193BBC">
      <w:pPr>
        <w:pStyle w:val="ListParagraph"/>
        <w:numPr>
          <w:ilvl w:val="0"/>
          <w:numId w:val="3"/>
        </w:numPr>
        <w:spacing w:line="360" w:lineRule="auto"/>
        <w:jc w:val="both"/>
        <w:rPr>
          <w:rFonts w:ascii="Times New Roman" w:hAnsi="Times New Roman" w:cs="Times New Roman"/>
          <w:sz w:val="24"/>
          <w:szCs w:val="24"/>
          <w:lang w:val="en-US"/>
        </w:rPr>
      </w:pPr>
      <w:r w:rsidRPr="0064430B">
        <w:rPr>
          <w:rFonts w:ascii="Times New Roman" w:hAnsi="Times New Roman" w:cs="Times New Roman"/>
          <w:sz w:val="24"/>
          <w:szCs w:val="24"/>
          <w:lang w:val="en-US"/>
        </w:rPr>
        <w:lastRenderedPageBreak/>
        <w:t xml:space="preserve">Secondly, </w:t>
      </w:r>
      <w:r w:rsidR="004273EF" w:rsidRPr="0064430B">
        <w:rPr>
          <w:rFonts w:ascii="Times New Roman" w:hAnsi="Times New Roman" w:cs="Times New Roman"/>
          <w:sz w:val="24"/>
          <w:szCs w:val="24"/>
          <w:lang w:val="en-US"/>
        </w:rPr>
        <w:t xml:space="preserve">in support of </w:t>
      </w:r>
      <w:r w:rsidR="001373BE">
        <w:rPr>
          <w:rFonts w:ascii="Times New Roman" w:hAnsi="Times New Roman" w:cs="Times New Roman"/>
          <w:sz w:val="24"/>
          <w:szCs w:val="24"/>
          <w:lang w:val="en-US"/>
        </w:rPr>
        <w:t>his</w:t>
      </w:r>
      <w:r w:rsidR="001373BE" w:rsidRPr="0064430B">
        <w:rPr>
          <w:rFonts w:ascii="Times New Roman" w:hAnsi="Times New Roman" w:cs="Times New Roman"/>
          <w:sz w:val="24"/>
          <w:szCs w:val="24"/>
          <w:lang w:val="en-US"/>
        </w:rPr>
        <w:t xml:space="preserve"> </w:t>
      </w:r>
      <w:r w:rsidR="006046F9" w:rsidRPr="0064430B">
        <w:rPr>
          <w:rFonts w:ascii="Times New Roman" w:hAnsi="Times New Roman" w:cs="Times New Roman"/>
          <w:sz w:val="24"/>
          <w:szCs w:val="24"/>
          <w:lang w:val="en-US"/>
        </w:rPr>
        <w:t>submi</w:t>
      </w:r>
      <w:r w:rsidR="004273EF" w:rsidRPr="0064430B">
        <w:rPr>
          <w:rFonts w:ascii="Times New Roman" w:hAnsi="Times New Roman" w:cs="Times New Roman"/>
          <w:sz w:val="24"/>
          <w:szCs w:val="24"/>
          <w:lang w:val="en-US"/>
        </w:rPr>
        <w:t>ssion</w:t>
      </w:r>
      <w:r w:rsidR="00C577B7">
        <w:rPr>
          <w:rFonts w:ascii="Times New Roman" w:hAnsi="Times New Roman" w:cs="Times New Roman"/>
          <w:sz w:val="24"/>
          <w:szCs w:val="24"/>
          <w:lang w:val="en-US"/>
        </w:rPr>
        <w:t>,</w:t>
      </w:r>
      <w:r w:rsidR="004273EF" w:rsidRPr="0064430B">
        <w:rPr>
          <w:rFonts w:ascii="Times New Roman" w:hAnsi="Times New Roman" w:cs="Times New Roman"/>
          <w:sz w:val="24"/>
          <w:szCs w:val="24"/>
          <w:lang w:val="en-US"/>
        </w:rPr>
        <w:t xml:space="preserve"> </w:t>
      </w:r>
      <w:r w:rsidR="00D8590D">
        <w:rPr>
          <w:rFonts w:ascii="Times New Roman" w:hAnsi="Times New Roman" w:cs="Times New Roman"/>
          <w:sz w:val="24"/>
          <w:szCs w:val="24"/>
          <w:lang w:val="en-US"/>
        </w:rPr>
        <w:t xml:space="preserve">counsel </w:t>
      </w:r>
      <w:r w:rsidR="004273EF" w:rsidRPr="0064430B">
        <w:rPr>
          <w:rFonts w:ascii="Times New Roman" w:hAnsi="Times New Roman" w:cs="Times New Roman"/>
          <w:sz w:val="24"/>
          <w:szCs w:val="24"/>
          <w:lang w:val="en-US"/>
        </w:rPr>
        <w:t>ask</w:t>
      </w:r>
      <w:r w:rsidR="00E869F1">
        <w:rPr>
          <w:rFonts w:ascii="Times New Roman" w:hAnsi="Times New Roman" w:cs="Times New Roman"/>
          <w:sz w:val="24"/>
          <w:szCs w:val="24"/>
          <w:lang w:val="en-US"/>
        </w:rPr>
        <w:t>ed</w:t>
      </w:r>
      <w:r w:rsidR="004273EF" w:rsidRPr="0064430B">
        <w:rPr>
          <w:rFonts w:ascii="Times New Roman" w:hAnsi="Times New Roman" w:cs="Times New Roman"/>
          <w:sz w:val="24"/>
          <w:szCs w:val="24"/>
          <w:lang w:val="en-US"/>
        </w:rPr>
        <w:t xml:space="preserve"> the Panel to consider</w:t>
      </w:r>
      <w:r w:rsidR="006046F9" w:rsidRPr="0064430B">
        <w:rPr>
          <w:rFonts w:ascii="Times New Roman" w:hAnsi="Times New Roman" w:cs="Times New Roman"/>
          <w:sz w:val="24"/>
          <w:szCs w:val="24"/>
          <w:lang w:val="en-US"/>
        </w:rPr>
        <w:t xml:space="preserve"> that</w:t>
      </w:r>
      <w:r w:rsidR="00D1723C" w:rsidRPr="0064430B">
        <w:rPr>
          <w:rFonts w:ascii="Times New Roman" w:hAnsi="Times New Roman" w:cs="Times New Roman"/>
          <w:sz w:val="24"/>
          <w:szCs w:val="24"/>
          <w:lang w:val="en-US"/>
        </w:rPr>
        <w:t xml:space="preserve"> </w:t>
      </w:r>
      <w:r w:rsidR="0012787C" w:rsidRPr="0064430B">
        <w:rPr>
          <w:rFonts w:ascii="Times New Roman" w:hAnsi="Times New Roman" w:cs="Times New Roman"/>
          <w:sz w:val="24"/>
          <w:szCs w:val="24"/>
          <w:lang w:val="en-US"/>
        </w:rPr>
        <w:t xml:space="preserve">“the complaint </w:t>
      </w:r>
      <w:r w:rsidR="00592F8E" w:rsidRPr="0064430B">
        <w:rPr>
          <w:rFonts w:ascii="Times New Roman" w:hAnsi="Times New Roman" w:cs="Times New Roman"/>
          <w:sz w:val="24"/>
          <w:szCs w:val="24"/>
          <w:lang w:val="en-US"/>
        </w:rPr>
        <w:t>process, the hearing</w:t>
      </w:r>
      <w:r w:rsidR="00F07490">
        <w:rPr>
          <w:rFonts w:ascii="Times New Roman" w:hAnsi="Times New Roman" w:cs="Times New Roman"/>
          <w:sz w:val="24"/>
          <w:szCs w:val="24"/>
          <w:lang w:val="en-US"/>
        </w:rPr>
        <w:t>,</w:t>
      </w:r>
      <w:r w:rsidR="00592F8E" w:rsidRPr="0064430B">
        <w:rPr>
          <w:rFonts w:ascii="Times New Roman" w:hAnsi="Times New Roman" w:cs="Times New Roman"/>
          <w:sz w:val="24"/>
          <w:szCs w:val="24"/>
          <w:lang w:val="en-US"/>
        </w:rPr>
        <w:t xml:space="preserve"> </w:t>
      </w:r>
      <w:r w:rsidR="00F07490">
        <w:rPr>
          <w:rFonts w:ascii="Times New Roman" w:hAnsi="Times New Roman" w:cs="Times New Roman"/>
          <w:sz w:val="24"/>
          <w:szCs w:val="24"/>
          <w:lang w:val="en-US"/>
        </w:rPr>
        <w:t>t</w:t>
      </w:r>
      <w:r w:rsidR="00592F8E" w:rsidRPr="0064430B">
        <w:rPr>
          <w:rFonts w:ascii="Times New Roman" w:hAnsi="Times New Roman" w:cs="Times New Roman"/>
          <w:sz w:val="24"/>
          <w:szCs w:val="24"/>
          <w:lang w:val="en-US"/>
        </w:rPr>
        <w:t xml:space="preserve">he </w:t>
      </w:r>
      <w:r w:rsidR="00C577B7" w:rsidRPr="00C577B7">
        <w:rPr>
          <w:rFonts w:ascii="Times New Roman" w:hAnsi="Times New Roman" w:cs="Times New Roman"/>
          <w:i/>
          <w:sz w:val="24"/>
          <w:szCs w:val="24"/>
          <w:lang w:val="en-US"/>
        </w:rPr>
        <w:t xml:space="preserve">Reasons for </w:t>
      </w:r>
      <w:r w:rsidR="00592F8E" w:rsidRPr="00C577B7">
        <w:rPr>
          <w:rFonts w:ascii="Times New Roman" w:hAnsi="Times New Roman" w:cs="Times New Roman"/>
          <w:i/>
          <w:sz w:val="24"/>
          <w:szCs w:val="24"/>
          <w:lang w:val="en-US"/>
        </w:rPr>
        <w:t>Decision</w:t>
      </w:r>
      <w:r w:rsidR="00592F8E" w:rsidRPr="0064430B">
        <w:rPr>
          <w:rFonts w:ascii="Times New Roman" w:hAnsi="Times New Roman" w:cs="Times New Roman"/>
          <w:sz w:val="24"/>
          <w:szCs w:val="24"/>
          <w:lang w:val="en-US"/>
        </w:rPr>
        <w:t xml:space="preserve"> of the Panel</w:t>
      </w:r>
      <w:r w:rsidR="00C577B7">
        <w:rPr>
          <w:rFonts w:ascii="Times New Roman" w:hAnsi="Times New Roman" w:cs="Times New Roman"/>
          <w:sz w:val="24"/>
          <w:szCs w:val="24"/>
          <w:lang w:val="en-US"/>
        </w:rPr>
        <w:t xml:space="preserve"> on the evidence</w:t>
      </w:r>
      <w:r w:rsidR="00F07490">
        <w:rPr>
          <w:rFonts w:ascii="Times New Roman" w:hAnsi="Times New Roman" w:cs="Times New Roman"/>
          <w:sz w:val="24"/>
          <w:szCs w:val="24"/>
          <w:lang w:val="en-US"/>
        </w:rPr>
        <w:t>,</w:t>
      </w:r>
      <w:r w:rsidR="00592F8E" w:rsidRPr="0064430B">
        <w:rPr>
          <w:rFonts w:ascii="Times New Roman" w:hAnsi="Times New Roman" w:cs="Times New Roman"/>
          <w:sz w:val="24"/>
          <w:szCs w:val="24"/>
          <w:lang w:val="en-US"/>
        </w:rPr>
        <w:t xml:space="preserve"> and the publicity surrounding all of these stages </w:t>
      </w:r>
      <w:r w:rsidR="00F07490">
        <w:rPr>
          <w:rFonts w:ascii="Times New Roman" w:hAnsi="Times New Roman" w:cs="Times New Roman"/>
          <w:sz w:val="24"/>
          <w:szCs w:val="24"/>
          <w:lang w:val="en-US"/>
        </w:rPr>
        <w:t xml:space="preserve">of the </w:t>
      </w:r>
      <w:r w:rsidR="00C577B7">
        <w:rPr>
          <w:rFonts w:ascii="Times New Roman" w:hAnsi="Times New Roman" w:cs="Times New Roman"/>
          <w:sz w:val="24"/>
          <w:szCs w:val="24"/>
          <w:lang w:val="en-US"/>
        </w:rPr>
        <w:t xml:space="preserve">judicial discipline </w:t>
      </w:r>
      <w:r w:rsidR="00F07490">
        <w:rPr>
          <w:rFonts w:ascii="Times New Roman" w:hAnsi="Times New Roman" w:cs="Times New Roman"/>
          <w:sz w:val="24"/>
          <w:szCs w:val="24"/>
          <w:lang w:val="en-US"/>
        </w:rPr>
        <w:t xml:space="preserve">process </w:t>
      </w:r>
      <w:r w:rsidR="00592F8E" w:rsidRPr="0064430B">
        <w:rPr>
          <w:rFonts w:ascii="Times New Roman" w:hAnsi="Times New Roman" w:cs="Times New Roman"/>
          <w:sz w:val="24"/>
          <w:szCs w:val="24"/>
          <w:lang w:val="en-US"/>
        </w:rPr>
        <w:t xml:space="preserve">have </w:t>
      </w:r>
      <w:r w:rsidR="00C06022">
        <w:rPr>
          <w:rFonts w:ascii="Times New Roman" w:hAnsi="Times New Roman" w:cs="Times New Roman"/>
          <w:sz w:val="24"/>
          <w:szCs w:val="24"/>
          <w:lang w:val="en-US"/>
        </w:rPr>
        <w:t>had</w:t>
      </w:r>
      <w:r w:rsidR="00592F8E" w:rsidRPr="0064430B">
        <w:rPr>
          <w:rFonts w:ascii="Times New Roman" w:hAnsi="Times New Roman" w:cs="Times New Roman"/>
          <w:sz w:val="24"/>
          <w:szCs w:val="24"/>
          <w:lang w:val="en-US"/>
        </w:rPr>
        <w:t xml:space="preserve"> </w:t>
      </w:r>
      <w:r w:rsidR="00C06022">
        <w:rPr>
          <w:rFonts w:ascii="Times New Roman" w:hAnsi="Times New Roman" w:cs="Times New Roman"/>
          <w:sz w:val="24"/>
          <w:szCs w:val="24"/>
          <w:lang w:val="en-US"/>
        </w:rPr>
        <w:t>“</w:t>
      </w:r>
      <w:r w:rsidR="00592F8E" w:rsidRPr="0064430B">
        <w:rPr>
          <w:rFonts w:ascii="Times New Roman" w:hAnsi="Times New Roman" w:cs="Times New Roman"/>
          <w:sz w:val="24"/>
          <w:szCs w:val="24"/>
          <w:lang w:val="en-US"/>
        </w:rPr>
        <w:t>significant effects</w:t>
      </w:r>
      <w:r w:rsidR="00C06022">
        <w:rPr>
          <w:rFonts w:ascii="Times New Roman" w:hAnsi="Times New Roman" w:cs="Times New Roman"/>
          <w:sz w:val="24"/>
          <w:szCs w:val="24"/>
          <w:lang w:val="en-US"/>
        </w:rPr>
        <w:t>”</w:t>
      </w:r>
      <w:r w:rsidR="00592F8E" w:rsidRPr="0064430B">
        <w:rPr>
          <w:rFonts w:ascii="Times New Roman" w:hAnsi="Times New Roman" w:cs="Times New Roman"/>
          <w:sz w:val="24"/>
          <w:szCs w:val="24"/>
          <w:lang w:val="en-US"/>
        </w:rPr>
        <w:t xml:space="preserve"> on </w:t>
      </w:r>
      <w:r w:rsidR="00082512" w:rsidRPr="0064430B">
        <w:rPr>
          <w:rFonts w:ascii="Times New Roman" w:hAnsi="Times New Roman" w:cs="Times New Roman"/>
          <w:sz w:val="24"/>
          <w:szCs w:val="24"/>
          <w:lang w:val="en-US"/>
        </w:rPr>
        <w:t>Justice of the Peace Lauzon.</w:t>
      </w:r>
      <w:r w:rsidR="0080012C">
        <w:rPr>
          <w:rFonts w:ascii="Times New Roman" w:hAnsi="Times New Roman" w:cs="Times New Roman"/>
          <w:sz w:val="24"/>
          <w:szCs w:val="24"/>
          <w:lang w:val="en-US"/>
        </w:rPr>
        <w:t xml:space="preserve"> </w:t>
      </w:r>
      <w:r w:rsidR="004273EF" w:rsidRPr="0064430B">
        <w:rPr>
          <w:rFonts w:ascii="Times New Roman" w:hAnsi="Times New Roman" w:cs="Times New Roman"/>
          <w:sz w:val="24"/>
          <w:szCs w:val="24"/>
          <w:lang w:val="en-US"/>
        </w:rPr>
        <w:t>In e</w:t>
      </w:r>
      <w:r w:rsidR="0080012C">
        <w:rPr>
          <w:rFonts w:ascii="Times New Roman" w:hAnsi="Times New Roman" w:cs="Times New Roman"/>
          <w:sz w:val="24"/>
          <w:szCs w:val="24"/>
          <w:lang w:val="en-US"/>
        </w:rPr>
        <w:t>ssence</w:t>
      </w:r>
      <w:r w:rsidR="004273EF" w:rsidRPr="0064430B">
        <w:rPr>
          <w:rFonts w:ascii="Times New Roman" w:hAnsi="Times New Roman" w:cs="Times New Roman"/>
          <w:sz w:val="24"/>
          <w:szCs w:val="24"/>
          <w:lang w:val="en-US"/>
        </w:rPr>
        <w:t>, h</w:t>
      </w:r>
      <w:r w:rsidR="00E869F1">
        <w:rPr>
          <w:rFonts w:ascii="Times New Roman" w:hAnsi="Times New Roman" w:cs="Times New Roman"/>
          <w:sz w:val="24"/>
          <w:szCs w:val="24"/>
          <w:lang w:val="en-US"/>
        </w:rPr>
        <w:t>is submission was</w:t>
      </w:r>
      <w:r w:rsidR="004273EF" w:rsidRPr="0064430B">
        <w:rPr>
          <w:rFonts w:ascii="Times New Roman" w:hAnsi="Times New Roman" w:cs="Times New Roman"/>
          <w:sz w:val="24"/>
          <w:szCs w:val="24"/>
          <w:lang w:val="en-US"/>
        </w:rPr>
        <w:t xml:space="preserve"> that she has been sufficiently punished and that it is not necessary for the Panel to impose a further </w:t>
      </w:r>
      <w:r w:rsidR="006C3FE9" w:rsidRPr="0064430B">
        <w:rPr>
          <w:rFonts w:ascii="Times New Roman" w:hAnsi="Times New Roman" w:cs="Times New Roman"/>
          <w:sz w:val="24"/>
          <w:szCs w:val="24"/>
          <w:lang w:val="en-US"/>
        </w:rPr>
        <w:t>sanction</w:t>
      </w:r>
      <w:r w:rsidR="0064430B">
        <w:rPr>
          <w:rFonts w:ascii="Times New Roman" w:hAnsi="Times New Roman" w:cs="Times New Roman"/>
          <w:sz w:val="24"/>
          <w:szCs w:val="24"/>
          <w:lang w:val="en-US"/>
        </w:rPr>
        <w:t>.</w:t>
      </w:r>
    </w:p>
    <w:p w14:paraId="7988AAAA" w14:textId="77777777"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5378BA91" w14:textId="38FCAB6F" w:rsidR="00C902D9" w:rsidRDefault="0064430B"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008A4BDB" w:rsidRPr="0064430B">
        <w:rPr>
          <w:rFonts w:ascii="Times New Roman" w:hAnsi="Times New Roman" w:cs="Times New Roman"/>
          <w:sz w:val="24"/>
          <w:szCs w:val="24"/>
          <w:lang w:val="en-US"/>
        </w:rPr>
        <w:t xml:space="preserve"> the alternative, </w:t>
      </w:r>
      <w:r w:rsidR="00657356" w:rsidRPr="0064430B">
        <w:rPr>
          <w:rFonts w:ascii="Times New Roman" w:hAnsi="Times New Roman" w:cs="Times New Roman"/>
          <w:sz w:val="24"/>
          <w:szCs w:val="24"/>
          <w:lang w:val="en-US"/>
        </w:rPr>
        <w:t>counsel</w:t>
      </w:r>
      <w:r w:rsidR="008A4BDB" w:rsidRPr="0064430B">
        <w:rPr>
          <w:rFonts w:ascii="Times New Roman" w:hAnsi="Times New Roman" w:cs="Times New Roman"/>
          <w:sz w:val="24"/>
          <w:szCs w:val="24"/>
          <w:lang w:val="en-US"/>
        </w:rPr>
        <w:t xml:space="preserve"> submits that “if this panel finds a sanction is deemed necessary</w:t>
      </w:r>
      <w:r w:rsidR="00C577B7">
        <w:rPr>
          <w:rFonts w:ascii="Times New Roman" w:hAnsi="Times New Roman" w:cs="Times New Roman"/>
          <w:sz w:val="24"/>
          <w:szCs w:val="24"/>
          <w:lang w:val="en-US"/>
        </w:rPr>
        <w:t>,</w:t>
      </w:r>
      <w:r w:rsidR="006046F9" w:rsidRPr="0064430B">
        <w:rPr>
          <w:rFonts w:ascii="Times New Roman" w:hAnsi="Times New Roman" w:cs="Times New Roman"/>
          <w:sz w:val="24"/>
          <w:szCs w:val="24"/>
          <w:lang w:val="en-US"/>
        </w:rPr>
        <w:t xml:space="preserve"> a reprimand is the appropriate sanction”</w:t>
      </w:r>
      <w:r w:rsidR="00187463">
        <w:rPr>
          <w:rFonts w:ascii="Times New Roman" w:hAnsi="Times New Roman" w:cs="Times New Roman"/>
          <w:sz w:val="24"/>
          <w:szCs w:val="24"/>
          <w:lang w:val="en-US"/>
        </w:rPr>
        <w:t>.</w:t>
      </w:r>
    </w:p>
    <w:p w14:paraId="599A1EF2" w14:textId="77777777" w:rsidR="00C902D9" w:rsidRPr="00C902D9" w:rsidRDefault="00C902D9" w:rsidP="00C902D9">
      <w:pPr>
        <w:pStyle w:val="ListParagraph"/>
        <w:rPr>
          <w:rFonts w:ascii="Times New Roman" w:hAnsi="Times New Roman" w:cs="Times New Roman"/>
          <w:sz w:val="24"/>
          <w:szCs w:val="24"/>
          <w:lang w:val="en-US"/>
        </w:rPr>
      </w:pPr>
    </w:p>
    <w:p w14:paraId="5E5C6C7A" w14:textId="2A817541" w:rsidR="00FA3EEE" w:rsidRDefault="00D1723C"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 xml:space="preserve">Counsel </w:t>
      </w:r>
      <w:r w:rsidR="00881B79" w:rsidRPr="00845F64">
        <w:rPr>
          <w:rFonts w:ascii="Times New Roman" w:hAnsi="Times New Roman" w:cs="Times New Roman"/>
          <w:sz w:val="24"/>
          <w:szCs w:val="24"/>
          <w:lang w:val="en-US"/>
        </w:rPr>
        <w:t xml:space="preserve">for Her Worship </w:t>
      </w:r>
      <w:r w:rsidR="003967AF">
        <w:rPr>
          <w:rFonts w:ascii="Times New Roman" w:hAnsi="Times New Roman" w:cs="Times New Roman"/>
          <w:sz w:val="24"/>
          <w:szCs w:val="24"/>
          <w:lang w:val="en-US"/>
        </w:rPr>
        <w:t xml:space="preserve">specifically </w:t>
      </w:r>
      <w:r w:rsidR="00FA3EEE" w:rsidRPr="00845F64">
        <w:rPr>
          <w:rFonts w:ascii="Times New Roman" w:hAnsi="Times New Roman" w:cs="Times New Roman"/>
          <w:sz w:val="24"/>
          <w:szCs w:val="24"/>
          <w:lang w:val="en-US"/>
        </w:rPr>
        <w:t xml:space="preserve">recommended against </w:t>
      </w:r>
      <w:r w:rsidRPr="00845F64">
        <w:rPr>
          <w:rFonts w:ascii="Times New Roman" w:hAnsi="Times New Roman" w:cs="Times New Roman"/>
          <w:sz w:val="24"/>
          <w:szCs w:val="24"/>
          <w:lang w:val="en-US"/>
        </w:rPr>
        <w:t xml:space="preserve">a disposition that included </w:t>
      </w:r>
      <w:r w:rsidR="00FA3EEE" w:rsidRPr="00845F64">
        <w:rPr>
          <w:rFonts w:ascii="Times New Roman" w:hAnsi="Times New Roman" w:cs="Times New Roman"/>
          <w:sz w:val="24"/>
          <w:szCs w:val="24"/>
          <w:lang w:val="en-US"/>
        </w:rPr>
        <w:t>an apology.</w:t>
      </w:r>
      <w:r w:rsidR="00FB67AD">
        <w:rPr>
          <w:rFonts w:ascii="Times New Roman" w:hAnsi="Times New Roman" w:cs="Times New Roman"/>
          <w:sz w:val="24"/>
          <w:szCs w:val="24"/>
          <w:lang w:val="en-US"/>
        </w:rPr>
        <w:t xml:space="preserve"> He submitted that </w:t>
      </w:r>
      <w:r w:rsidR="00FB67AD" w:rsidRPr="00FB67AD">
        <w:rPr>
          <w:rFonts w:ascii="Times New Roman" w:hAnsi="Times New Roman" w:cs="Times New Roman"/>
          <w:sz w:val="24"/>
          <w:szCs w:val="24"/>
          <w:lang w:val="en-US"/>
        </w:rPr>
        <w:t xml:space="preserve">any consideration of an order to apologize would not be an appropriate order </w:t>
      </w:r>
      <w:r w:rsidR="00FB67AD">
        <w:rPr>
          <w:rFonts w:ascii="Times New Roman" w:hAnsi="Times New Roman" w:cs="Times New Roman"/>
          <w:sz w:val="24"/>
          <w:szCs w:val="24"/>
          <w:lang w:val="en-US"/>
        </w:rPr>
        <w:t>“</w:t>
      </w:r>
      <w:r w:rsidR="00FB67AD" w:rsidRPr="00FB67AD">
        <w:rPr>
          <w:rFonts w:ascii="Times New Roman" w:hAnsi="Times New Roman" w:cs="Times New Roman"/>
          <w:sz w:val="24"/>
          <w:szCs w:val="24"/>
          <w:lang w:val="en-US"/>
        </w:rPr>
        <w:t>given the lack of remorse on the part of Justice of the Peace Lauzon.</w:t>
      </w:r>
      <w:r w:rsidR="00FB67AD">
        <w:rPr>
          <w:rFonts w:ascii="Times New Roman" w:hAnsi="Times New Roman" w:cs="Times New Roman"/>
          <w:sz w:val="24"/>
          <w:szCs w:val="24"/>
          <w:lang w:val="en-US"/>
        </w:rPr>
        <w:t>”</w:t>
      </w:r>
      <w:r w:rsidR="00F92A55">
        <w:rPr>
          <w:rStyle w:val="FootnoteReference"/>
          <w:rFonts w:ascii="Times New Roman" w:hAnsi="Times New Roman" w:cs="Times New Roman"/>
          <w:sz w:val="24"/>
          <w:szCs w:val="24"/>
          <w:lang w:val="en-US"/>
        </w:rPr>
        <w:footnoteReference w:id="5"/>
      </w:r>
    </w:p>
    <w:p w14:paraId="1BB9B3DD" w14:textId="77777777"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66B27783" w14:textId="0E48D901" w:rsidR="00BC2B80" w:rsidRDefault="00485BA7"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Finally, counsel submitted that this is not a case in which a recommendation for removal from office is warranted.</w:t>
      </w:r>
    </w:p>
    <w:p w14:paraId="68A23BBB" w14:textId="77777777" w:rsidR="00FC2D5E" w:rsidRDefault="00FC2D5E" w:rsidP="00193BBC">
      <w:pPr>
        <w:pStyle w:val="ListParagraph"/>
        <w:spacing w:line="360" w:lineRule="auto"/>
        <w:ind w:left="360"/>
        <w:jc w:val="both"/>
        <w:rPr>
          <w:rFonts w:ascii="Times New Roman" w:hAnsi="Times New Roman" w:cs="Times New Roman"/>
          <w:sz w:val="24"/>
          <w:szCs w:val="24"/>
          <w:lang w:val="en-US"/>
        </w:rPr>
      </w:pPr>
    </w:p>
    <w:p w14:paraId="4BA5CF98" w14:textId="049676D2" w:rsidR="00485BA7" w:rsidRPr="00D82D0F" w:rsidRDefault="001373BE" w:rsidP="00D82D0F">
      <w:pPr>
        <w:pStyle w:val="ListParagraph"/>
        <w:spacing w:line="360" w:lineRule="auto"/>
        <w:ind w:left="0"/>
        <w:jc w:val="both"/>
        <w:rPr>
          <w:rFonts w:ascii="Times New Roman" w:hAnsi="Times New Roman" w:cs="Times New Roman"/>
          <w:b/>
          <w:sz w:val="26"/>
          <w:szCs w:val="26"/>
          <w:lang w:val="en-US"/>
        </w:rPr>
      </w:pPr>
      <w:r>
        <w:rPr>
          <w:rFonts w:ascii="Times New Roman" w:hAnsi="Times New Roman" w:cs="Times New Roman"/>
          <w:b/>
          <w:sz w:val="26"/>
          <w:szCs w:val="26"/>
          <w:lang w:val="en-US"/>
        </w:rPr>
        <w:t>Submissions</w:t>
      </w:r>
      <w:r w:rsidRPr="00D82D0F">
        <w:rPr>
          <w:rFonts w:ascii="Times New Roman" w:hAnsi="Times New Roman" w:cs="Times New Roman"/>
          <w:b/>
          <w:sz w:val="26"/>
          <w:szCs w:val="26"/>
          <w:lang w:val="en-US"/>
        </w:rPr>
        <w:t xml:space="preserve"> </w:t>
      </w:r>
      <w:r w:rsidR="008D3A4C" w:rsidRPr="00D82D0F">
        <w:rPr>
          <w:rFonts w:ascii="Times New Roman" w:hAnsi="Times New Roman" w:cs="Times New Roman"/>
          <w:b/>
          <w:sz w:val="26"/>
          <w:szCs w:val="26"/>
          <w:lang w:val="en-US"/>
        </w:rPr>
        <w:t xml:space="preserve">of </w:t>
      </w:r>
      <w:r w:rsidR="00BC2B80" w:rsidRPr="00D82D0F">
        <w:rPr>
          <w:rFonts w:ascii="Times New Roman" w:hAnsi="Times New Roman" w:cs="Times New Roman"/>
          <w:b/>
          <w:sz w:val="26"/>
          <w:szCs w:val="26"/>
          <w:lang w:val="en-US"/>
        </w:rPr>
        <w:t>Presenting Counsel</w:t>
      </w:r>
    </w:p>
    <w:p w14:paraId="328A455C" w14:textId="77777777" w:rsidR="00C902D9" w:rsidRPr="00D82D0F" w:rsidRDefault="00C902D9" w:rsidP="00D82D0F">
      <w:pPr>
        <w:pStyle w:val="ListParagraph"/>
        <w:spacing w:line="360" w:lineRule="auto"/>
        <w:ind w:left="0"/>
        <w:jc w:val="both"/>
        <w:rPr>
          <w:rFonts w:ascii="Times New Roman" w:hAnsi="Times New Roman" w:cs="Times New Roman"/>
          <w:b/>
          <w:sz w:val="26"/>
          <w:szCs w:val="26"/>
          <w:lang w:val="en-US"/>
        </w:rPr>
      </w:pPr>
    </w:p>
    <w:p w14:paraId="20727FBD" w14:textId="735DA7B2" w:rsidR="00D5530D" w:rsidRDefault="0043785E" w:rsidP="00722465">
      <w:pPr>
        <w:pStyle w:val="ListParagraph"/>
        <w:numPr>
          <w:ilvl w:val="0"/>
          <w:numId w:val="3"/>
        </w:numPr>
        <w:spacing w:line="360" w:lineRule="auto"/>
        <w:ind w:left="357" w:hanging="357"/>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 xml:space="preserve"> Without recommending a specific disposition, Presenting </w:t>
      </w:r>
      <w:r w:rsidR="00FB67AD">
        <w:rPr>
          <w:rFonts w:ascii="Times New Roman" w:hAnsi="Times New Roman" w:cs="Times New Roman"/>
          <w:sz w:val="24"/>
          <w:szCs w:val="24"/>
          <w:lang w:val="en-US"/>
        </w:rPr>
        <w:t>C</w:t>
      </w:r>
      <w:r w:rsidRPr="00845F64">
        <w:rPr>
          <w:rFonts w:ascii="Times New Roman" w:hAnsi="Times New Roman" w:cs="Times New Roman"/>
          <w:sz w:val="24"/>
          <w:szCs w:val="24"/>
          <w:lang w:val="en-US"/>
        </w:rPr>
        <w:t>ounsel submitted that</w:t>
      </w:r>
      <w:r w:rsidR="0029455F">
        <w:rPr>
          <w:rFonts w:ascii="Times New Roman" w:hAnsi="Times New Roman" w:cs="Times New Roman"/>
          <w:sz w:val="24"/>
          <w:szCs w:val="24"/>
          <w:lang w:val="en-US"/>
        </w:rPr>
        <w:t>,</w:t>
      </w:r>
      <w:r w:rsidRPr="00845F64">
        <w:rPr>
          <w:rFonts w:ascii="Times New Roman" w:hAnsi="Times New Roman" w:cs="Times New Roman"/>
          <w:sz w:val="24"/>
          <w:szCs w:val="24"/>
          <w:lang w:val="en-US"/>
        </w:rPr>
        <w:t xml:space="preserve"> based on the Panel’s findings, the many aggravating factors, </w:t>
      </w:r>
      <w:r w:rsidR="00310361">
        <w:rPr>
          <w:rFonts w:ascii="Times New Roman" w:hAnsi="Times New Roman" w:cs="Times New Roman"/>
          <w:sz w:val="24"/>
          <w:szCs w:val="24"/>
          <w:lang w:val="en-US"/>
        </w:rPr>
        <w:t xml:space="preserve">including Her Worship’s conduct during the proceedings </w:t>
      </w:r>
      <w:r w:rsidR="007C3545">
        <w:rPr>
          <w:rFonts w:ascii="Times New Roman" w:hAnsi="Times New Roman" w:cs="Times New Roman"/>
          <w:sz w:val="24"/>
          <w:szCs w:val="24"/>
          <w:lang w:val="en-US"/>
        </w:rPr>
        <w:t xml:space="preserve">and the absence of mitigating circumstances </w:t>
      </w:r>
      <w:r w:rsidR="00ED19F9">
        <w:rPr>
          <w:rFonts w:ascii="Times New Roman" w:hAnsi="Times New Roman" w:cs="Times New Roman"/>
          <w:sz w:val="24"/>
          <w:szCs w:val="24"/>
          <w:lang w:val="en-US"/>
        </w:rPr>
        <w:t>such as an acknowledgment of the misconduct</w:t>
      </w:r>
      <w:r w:rsidR="00ED19F9" w:rsidRPr="00D5530D">
        <w:rPr>
          <w:rFonts w:ascii="Times New Roman" w:hAnsi="Times New Roman" w:cs="Times New Roman"/>
          <w:color w:val="000000" w:themeColor="text1"/>
          <w:sz w:val="24"/>
          <w:szCs w:val="24"/>
          <w:lang w:val="en-US"/>
        </w:rPr>
        <w:t xml:space="preserve">, </w:t>
      </w:r>
      <w:r w:rsidR="00AF356B" w:rsidRPr="00D5530D">
        <w:rPr>
          <w:rFonts w:ascii="Times New Roman" w:hAnsi="Times New Roman" w:cs="Times New Roman"/>
          <w:color w:val="000000" w:themeColor="text1"/>
          <w:sz w:val="24"/>
          <w:szCs w:val="24"/>
          <w:lang w:val="en-US"/>
        </w:rPr>
        <w:t xml:space="preserve">or an expression of genuine remorse, </w:t>
      </w:r>
      <w:r w:rsidR="00881B79" w:rsidRPr="00845F64">
        <w:rPr>
          <w:rFonts w:ascii="Times New Roman" w:hAnsi="Times New Roman" w:cs="Times New Roman"/>
          <w:sz w:val="24"/>
          <w:szCs w:val="24"/>
          <w:lang w:val="en-US"/>
        </w:rPr>
        <w:t>t</w:t>
      </w:r>
      <w:r w:rsidRPr="00845F64">
        <w:rPr>
          <w:rFonts w:ascii="Times New Roman" w:hAnsi="Times New Roman" w:cs="Times New Roman"/>
          <w:sz w:val="24"/>
          <w:szCs w:val="24"/>
          <w:lang w:val="en-US"/>
        </w:rPr>
        <w:t xml:space="preserve">he Panel could reasonably </w:t>
      </w:r>
      <w:r w:rsidR="008130CA" w:rsidRPr="008130CA">
        <w:rPr>
          <w:rFonts w:ascii="Times New Roman" w:hAnsi="Times New Roman" w:cs="Times New Roman"/>
          <w:sz w:val="24"/>
          <w:szCs w:val="24"/>
          <w:lang w:val="en-US"/>
        </w:rPr>
        <w:t xml:space="preserve">conclude that </w:t>
      </w:r>
      <w:r w:rsidR="00722465" w:rsidRPr="00722465">
        <w:rPr>
          <w:rFonts w:ascii="Times New Roman" w:hAnsi="Times New Roman" w:cs="Times New Roman"/>
          <w:sz w:val="24"/>
          <w:szCs w:val="24"/>
          <w:lang w:val="en-US"/>
        </w:rPr>
        <w:t>t</w:t>
      </w:r>
      <w:r w:rsidRPr="00845F64">
        <w:rPr>
          <w:rFonts w:ascii="Times New Roman" w:hAnsi="Times New Roman" w:cs="Times New Roman"/>
          <w:sz w:val="24"/>
          <w:szCs w:val="24"/>
          <w:lang w:val="en-US"/>
        </w:rPr>
        <w:t xml:space="preserve">here </w:t>
      </w:r>
      <w:r w:rsidR="00236EEB" w:rsidRPr="00845F64">
        <w:rPr>
          <w:rFonts w:ascii="Times New Roman" w:hAnsi="Times New Roman" w:cs="Times New Roman"/>
          <w:sz w:val="24"/>
          <w:szCs w:val="24"/>
          <w:lang w:val="en-US"/>
        </w:rPr>
        <w:t>is</w:t>
      </w:r>
      <w:r w:rsidRPr="00845F64">
        <w:rPr>
          <w:rFonts w:ascii="Times New Roman" w:hAnsi="Times New Roman" w:cs="Times New Roman"/>
          <w:sz w:val="24"/>
          <w:szCs w:val="24"/>
          <w:lang w:val="en-US"/>
        </w:rPr>
        <w:t xml:space="preserve"> a sufficient basis to impose a disposition at the more severe end of the spectrum of </w:t>
      </w:r>
      <w:r w:rsidR="00A411B9">
        <w:rPr>
          <w:rFonts w:ascii="Times New Roman" w:hAnsi="Times New Roman" w:cs="Times New Roman"/>
          <w:sz w:val="24"/>
          <w:szCs w:val="24"/>
          <w:lang w:val="en-US"/>
        </w:rPr>
        <w:t xml:space="preserve">the </w:t>
      </w:r>
      <w:r w:rsidRPr="00845F64">
        <w:rPr>
          <w:rFonts w:ascii="Times New Roman" w:hAnsi="Times New Roman" w:cs="Times New Roman"/>
          <w:sz w:val="24"/>
          <w:szCs w:val="24"/>
          <w:lang w:val="en-US"/>
        </w:rPr>
        <w:t xml:space="preserve">available dispositions: </w:t>
      </w:r>
      <w:r w:rsidR="00236EEB" w:rsidRPr="00845F64">
        <w:rPr>
          <w:rFonts w:ascii="Times New Roman" w:hAnsi="Times New Roman" w:cs="Times New Roman"/>
          <w:sz w:val="24"/>
          <w:szCs w:val="24"/>
          <w:lang w:val="en-US"/>
        </w:rPr>
        <w:t xml:space="preserve">either </w:t>
      </w:r>
      <w:r w:rsidR="00881B79" w:rsidRPr="00845F64">
        <w:rPr>
          <w:rFonts w:ascii="Times New Roman" w:hAnsi="Times New Roman" w:cs="Times New Roman"/>
          <w:sz w:val="24"/>
          <w:szCs w:val="24"/>
          <w:lang w:val="en-US"/>
        </w:rPr>
        <w:t xml:space="preserve">a </w:t>
      </w:r>
      <w:r w:rsidRPr="00845F64">
        <w:rPr>
          <w:rFonts w:ascii="Times New Roman" w:hAnsi="Times New Roman" w:cs="Times New Roman"/>
          <w:sz w:val="24"/>
          <w:szCs w:val="24"/>
          <w:lang w:val="en-US"/>
        </w:rPr>
        <w:t xml:space="preserve">suspension with or without pay or </w:t>
      </w:r>
      <w:r w:rsidR="00881B79" w:rsidRPr="00845F64">
        <w:rPr>
          <w:rFonts w:ascii="Times New Roman" w:hAnsi="Times New Roman" w:cs="Times New Roman"/>
          <w:sz w:val="24"/>
          <w:szCs w:val="24"/>
          <w:lang w:val="en-US"/>
        </w:rPr>
        <w:t xml:space="preserve">a recommendation for </w:t>
      </w:r>
      <w:r w:rsidRPr="00845F64">
        <w:rPr>
          <w:rFonts w:ascii="Times New Roman" w:hAnsi="Times New Roman" w:cs="Times New Roman"/>
          <w:sz w:val="24"/>
          <w:szCs w:val="24"/>
          <w:lang w:val="en-US"/>
        </w:rPr>
        <w:t>removal from office</w:t>
      </w:r>
      <w:r w:rsidR="007C3545">
        <w:rPr>
          <w:rFonts w:ascii="Times New Roman" w:hAnsi="Times New Roman" w:cs="Times New Roman"/>
          <w:sz w:val="24"/>
          <w:szCs w:val="24"/>
          <w:lang w:val="en-US"/>
        </w:rPr>
        <w:t>.</w:t>
      </w:r>
    </w:p>
    <w:p w14:paraId="269DB303" w14:textId="77777777" w:rsidR="00D5530D" w:rsidRDefault="00D5530D">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177A792" w14:textId="4F2EAD77" w:rsidR="00DE2481" w:rsidRPr="00A613C5" w:rsidRDefault="00DE2481" w:rsidP="00200B71">
      <w:pPr>
        <w:pStyle w:val="Style4"/>
        <w:numPr>
          <w:ilvl w:val="0"/>
          <w:numId w:val="27"/>
        </w:numPr>
        <w:ind w:left="426" w:hanging="426"/>
        <w:jc w:val="both"/>
        <w:rPr>
          <w:rFonts w:ascii="Times New Roman Bold" w:hAnsi="Times New Roman Bold"/>
          <w:caps/>
          <w:lang w:val="en-US"/>
        </w:rPr>
      </w:pPr>
      <w:r w:rsidRPr="00845F64">
        <w:rPr>
          <w:sz w:val="24"/>
          <w:szCs w:val="24"/>
          <w:lang w:val="en-US"/>
        </w:rPr>
        <w:lastRenderedPageBreak/>
        <w:t xml:space="preserve"> </w:t>
      </w:r>
      <w:r w:rsidR="00236EEB" w:rsidRPr="00A613C5">
        <w:rPr>
          <w:rFonts w:ascii="Times New Roman Bold" w:hAnsi="Times New Roman Bold"/>
          <w:caps/>
          <w:lang w:val="en-US"/>
        </w:rPr>
        <w:t>Placing the Misconduct on t</w:t>
      </w:r>
      <w:r w:rsidRPr="00A613C5">
        <w:rPr>
          <w:rFonts w:ascii="Times New Roman Bold" w:hAnsi="Times New Roman Bold"/>
          <w:caps/>
          <w:lang w:val="en-US"/>
        </w:rPr>
        <w:t>he Spectrum</w:t>
      </w:r>
    </w:p>
    <w:p w14:paraId="2E8FB6C8" w14:textId="423191DE" w:rsidR="00C86112" w:rsidRPr="00845F64" w:rsidRDefault="00E07108"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D</w:t>
      </w:r>
      <w:r w:rsidR="00FA3EEE" w:rsidRPr="00845F64">
        <w:rPr>
          <w:rFonts w:ascii="Times New Roman" w:hAnsi="Times New Roman" w:cs="Times New Roman"/>
          <w:sz w:val="24"/>
          <w:szCs w:val="24"/>
          <w:lang w:val="en-US"/>
        </w:rPr>
        <w:t>e</w:t>
      </w:r>
      <w:r w:rsidR="00443B38" w:rsidRPr="00845F64">
        <w:rPr>
          <w:rFonts w:ascii="Times New Roman" w:hAnsi="Times New Roman" w:cs="Times New Roman"/>
          <w:sz w:val="24"/>
          <w:szCs w:val="24"/>
          <w:lang w:val="en-US"/>
        </w:rPr>
        <w:t>termin</w:t>
      </w:r>
      <w:r w:rsidR="003C48BB" w:rsidRPr="00845F64">
        <w:rPr>
          <w:rFonts w:ascii="Times New Roman" w:hAnsi="Times New Roman" w:cs="Times New Roman"/>
          <w:sz w:val="24"/>
          <w:szCs w:val="24"/>
          <w:lang w:val="en-US"/>
        </w:rPr>
        <w:t>ing</w:t>
      </w:r>
      <w:r w:rsidR="00443B38" w:rsidRPr="00845F64">
        <w:rPr>
          <w:rFonts w:ascii="Times New Roman" w:hAnsi="Times New Roman" w:cs="Times New Roman"/>
          <w:sz w:val="24"/>
          <w:szCs w:val="24"/>
          <w:lang w:val="en-US"/>
        </w:rPr>
        <w:t xml:space="preserve"> where</w:t>
      </w:r>
      <w:r w:rsidR="00897E4B" w:rsidRPr="00845F64">
        <w:rPr>
          <w:rFonts w:ascii="Times New Roman" w:hAnsi="Times New Roman" w:cs="Times New Roman"/>
          <w:sz w:val="24"/>
          <w:szCs w:val="24"/>
          <w:lang w:val="en-US"/>
        </w:rPr>
        <w:t xml:space="preserve"> </w:t>
      </w:r>
      <w:r w:rsidR="00845145" w:rsidRPr="00845F64">
        <w:rPr>
          <w:rFonts w:ascii="Times New Roman" w:hAnsi="Times New Roman" w:cs="Times New Roman"/>
          <w:sz w:val="24"/>
          <w:szCs w:val="24"/>
          <w:lang w:val="en-US"/>
        </w:rPr>
        <w:t xml:space="preserve">Her </w:t>
      </w:r>
      <w:r w:rsidR="00D70A55" w:rsidRPr="00845F64">
        <w:rPr>
          <w:rFonts w:ascii="Times New Roman" w:hAnsi="Times New Roman" w:cs="Times New Roman"/>
          <w:sz w:val="24"/>
          <w:szCs w:val="24"/>
          <w:lang w:val="en-US"/>
        </w:rPr>
        <w:t>W</w:t>
      </w:r>
      <w:r w:rsidR="00845145" w:rsidRPr="00845F64">
        <w:rPr>
          <w:rFonts w:ascii="Times New Roman" w:hAnsi="Times New Roman" w:cs="Times New Roman"/>
          <w:sz w:val="24"/>
          <w:szCs w:val="24"/>
          <w:lang w:val="en-US"/>
        </w:rPr>
        <w:t>orship’s conduct fall</w:t>
      </w:r>
      <w:r w:rsidR="00D70A55" w:rsidRPr="00845F64">
        <w:rPr>
          <w:rFonts w:ascii="Times New Roman" w:hAnsi="Times New Roman" w:cs="Times New Roman"/>
          <w:sz w:val="24"/>
          <w:szCs w:val="24"/>
          <w:lang w:val="en-US"/>
        </w:rPr>
        <w:t>s</w:t>
      </w:r>
      <w:r w:rsidR="00845145" w:rsidRPr="00845F64">
        <w:rPr>
          <w:rFonts w:ascii="Times New Roman" w:hAnsi="Times New Roman" w:cs="Times New Roman"/>
          <w:sz w:val="24"/>
          <w:szCs w:val="24"/>
          <w:lang w:val="en-US"/>
        </w:rPr>
        <w:t xml:space="preserve"> within the spectrum</w:t>
      </w:r>
      <w:r w:rsidR="00465DBF" w:rsidRPr="00845F64">
        <w:rPr>
          <w:rFonts w:ascii="Times New Roman" w:hAnsi="Times New Roman" w:cs="Times New Roman"/>
          <w:sz w:val="24"/>
          <w:szCs w:val="24"/>
          <w:lang w:val="en-US"/>
        </w:rPr>
        <w:t xml:space="preserve"> </w:t>
      </w:r>
      <w:r w:rsidR="008130CA">
        <w:rPr>
          <w:rFonts w:ascii="Times New Roman" w:hAnsi="Times New Roman" w:cs="Times New Roman"/>
          <w:sz w:val="24"/>
          <w:szCs w:val="24"/>
          <w:lang w:val="en-US"/>
        </w:rPr>
        <w:t xml:space="preserve">of judicial </w:t>
      </w:r>
      <w:r w:rsidR="000F519D">
        <w:rPr>
          <w:rFonts w:ascii="Times New Roman" w:hAnsi="Times New Roman" w:cs="Times New Roman"/>
          <w:sz w:val="24"/>
          <w:szCs w:val="24"/>
          <w:lang w:val="en-US"/>
        </w:rPr>
        <w:t>m</w:t>
      </w:r>
      <w:r w:rsidR="008130CA">
        <w:rPr>
          <w:rFonts w:ascii="Times New Roman" w:hAnsi="Times New Roman" w:cs="Times New Roman"/>
          <w:sz w:val="24"/>
          <w:szCs w:val="24"/>
          <w:lang w:val="en-US"/>
        </w:rPr>
        <w:t xml:space="preserve">isconduct </w:t>
      </w:r>
      <w:r w:rsidR="00465DBF" w:rsidRPr="00845F64">
        <w:rPr>
          <w:rFonts w:ascii="Times New Roman" w:hAnsi="Times New Roman" w:cs="Times New Roman"/>
          <w:sz w:val="24"/>
          <w:szCs w:val="24"/>
          <w:lang w:val="en-US"/>
        </w:rPr>
        <w:t>from</w:t>
      </w:r>
      <w:r w:rsidR="00845145" w:rsidRPr="00845F64">
        <w:rPr>
          <w:rFonts w:ascii="Times New Roman" w:hAnsi="Times New Roman" w:cs="Times New Roman"/>
          <w:sz w:val="24"/>
          <w:szCs w:val="24"/>
          <w:lang w:val="en-US"/>
        </w:rPr>
        <w:t xml:space="preserve"> </w:t>
      </w:r>
      <w:r w:rsidR="00D70A55" w:rsidRPr="00845F64">
        <w:rPr>
          <w:rFonts w:ascii="Times New Roman" w:hAnsi="Times New Roman" w:cs="Times New Roman"/>
          <w:sz w:val="24"/>
          <w:szCs w:val="24"/>
          <w:lang w:val="en-US"/>
        </w:rPr>
        <w:t>l</w:t>
      </w:r>
      <w:r w:rsidR="00845145" w:rsidRPr="00845F64">
        <w:rPr>
          <w:rFonts w:ascii="Times New Roman" w:hAnsi="Times New Roman" w:cs="Times New Roman"/>
          <w:sz w:val="24"/>
          <w:szCs w:val="24"/>
          <w:lang w:val="en-US"/>
        </w:rPr>
        <w:t xml:space="preserve">east serious, mid-range </w:t>
      </w:r>
      <w:r w:rsidR="00465DBF" w:rsidRPr="00845F64">
        <w:rPr>
          <w:rFonts w:ascii="Times New Roman" w:hAnsi="Times New Roman" w:cs="Times New Roman"/>
          <w:sz w:val="24"/>
          <w:szCs w:val="24"/>
          <w:lang w:val="en-US"/>
        </w:rPr>
        <w:t>to</w:t>
      </w:r>
      <w:r w:rsidR="00845145" w:rsidRPr="00845F64">
        <w:rPr>
          <w:rFonts w:ascii="Times New Roman" w:hAnsi="Times New Roman" w:cs="Times New Roman"/>
          <w:sz w:val="24"/>
          <w:szCs w:val="24"/>
          <w:lang w:val="en-US"/>
        </w:rPr>
        <w:t xml:space="preserve"> most serious</w:t>
      </w:r>
      <w:r w:rsidR="003C48BB" w:rsidRPr="00845F64">
        <w:rPr>
          <w:rFonts w:ascii="Times New Roman" w:hAnsi="Times New Roman" w:cs="Times New Roman"/>
          <w:sz w:val="24"/>
          <w:szCs w:val="24"/>
          <w:lang w:val="en-US"/>
        </w:rPr>
        <w:t xml:space="preserve"> </w:t>
      </w:r>
      <w:r w:rsidR="00FA3EEE" w:rsidRPr="00845F64">
        <w:rPr>
          <w:rFonts w:ascii="Times New Roman" w:hAnsi="Times New Roman" w:cs="Times New Roman"/>
          <w:sz w:val="24"/>
          <w:szCs w:val="24"/>
          <w:lang w:val="en-US"/>
        </w:rPr>
        <w:t>was</w:t>
      </w:r>
      <w:r w:rsidR="003C48BB" w:rsidRPr="00845F64">
        <w:rPr>
          <w:rFonts w:ascii="Times New Roman" w:hAnsi="Times New Roman" w:cs="Times New Roman"/>
          <w:sz w:val="24"/>
          <w:szCs w:val="24"/>
          <w:lang w:val="en-US"/>
        </w:rPr>
        <w:t xml:space="preserve"> no</w:t>
      </w:r>
      <w:r w:rsidR="00C94BCE" w:rsidRPr="00845F64">
        <w:rPr>
          <w:rFonts w:ascii="Times New Roman" w:hAnsi="Times New Roman" w:cs="Times New Roman"/>
          <w:sz w:val="24"/>
          <w:szCs w:val="24"/>
          <w:lang w:val="en-US"/>
        </w:rPr>
        <w:t>t a difficult task.</w:t>
      </w:r>
      <w:r w:rsidRPr="00845F64">
        <w:rPr>
          <w:rFonts w:ascii="Times New Roman" w:hAnsi="Times New Roman" w:cs="Times New Roman"/>
          <w:sz w:val="24"/>
          <w:szCs w:val="24"/>
          <w:lang w:val="en-US"/>
        </w:rPr>
        <w:t xml:space="preserve"> We were guided by the relevant case law and our own findings in our </w:t>
      </w:r>
      <w:r w:rsidRPr="008130CA">
        <w:rPr>
          <w:rFonts w:ascii="Times New Roman" w:hAnsi="Times New Roman" w:cs="Times New Roman"/>
          <w:i/>
          <w:sz w:val="24"/>
          <w:szCs w:val="24"/>
          <w:lang w:val="en-US"/>
        </w:rPr>
        <w:t>Reasons for Decision</w:t>
      </w:r>
      <w:r w:rsidR="008130CA">
        <w:rPr>
          <w:rFonts w:ascii="Times New Roman" w:hAnsi="Times New Roman" w:cs="Times New Roman"/>
          <w:sz w:val="24"/>
          <w:szCs w:val="24"/>
          <w:lang w:val="en-US"/>
        </w:rPr>
        <w:t>, dated May 7, 2020</w:t>
      </w:r>
      <w:r w:rsidRPr="00845F64">
        <w:rPr>
          <w:rFonts w:ascii="Times New Roman" w:hAnsi="Times New Roman" w:cs="Times New Roman"/>
          <w:sz w:val="24"/>
          <w:szCs w:val="24"/>
          <w:lang w:val="en-US"/>
        </w:rPr>
        <w:t>.</w:t>
      </w:r>
    </w:p>
    <w:p w14:paraId="448E38EE" w14:textId="77777777"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04B4A762" w14:textId="3214B477" w:rsidR="00E07108" w:rsidRPr="00845F64" w:rsidRDefault="00E07108"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 xml:space="preserve">In </w:t>
      </w:r>
      <w:r w:rsidR="00236EEB" w:rsidRPr="00845F64">
        <w:rPr>
          <w:rFonts w:ascii="Times New Roman" w:hAnsi="Times New Roman" w:cs="Times New Roman"/>
          <w:sz w:val="24"/>
          <w:szCs w:val="24"/>
          <w:lang w:val="en-US"/>
        </w:rPr>
        <w:t>our</w:t>
      </w:r>
      <w:r w:rsidR="00424622" w:rsidRPr="00845F64">
        <w:rPr>
          <w:rFonts w:ascii="Times New Roman" w:hAnsi="Times New Roman" w:cs="Times New Roman"/>
          <w:sz w:val="24"/>
          <w:szCs w:val="24"/>
          <w:lang w:val="en-US"/>
        </w:rPr>
        <w:t xml:space="preserve"> </w:t>
      </w:r>
      <w:r w:rsidR="003F7922" w:rsidRPr="008130CA">
        <w:rPr>
          <w:rFonts w:ascii="Times New Roman" w:hAnsi="Times New Roman" w:cs="Times New Roman"/>
          <w:i/>
          <w:sz w:val="24"/>
          <w:szCs w:val="24"/>
          <w:lang w:val="en-US"/>
        </w:rPr>
        <w:t>R</w:t>
      </w:r>
      <w:r w:rsidR="00424622" w:rsidRPr="008130CA">
        <w:rPr>
          <w:rFonts w:ascii="Times New Roman" w:hAnsi="Times New Roman" w:cs="Times New Roman"/>
          <w:i/>
          <w:sz w:val="24"/>
          <w:szCs w:val="24"/>
          <w:lang w:val="en-US"/>
        </w:rPr>
        <w:t xml:space="preserve">easons </w:t>
      </w:r>
      <w:r w:rsidR="003F7922" w:rsidRPr="008130CA">
        <w:rPr>
          <w:rFonts w:ascii="Times New Roman" w:hAnsi="Times New Roman" w:cs="Times New Roman"/>
          <w:i/>
          <w:sz w:val="24"/>
          <w:szCs w:val="24"/>
          <w:lang w:val="en-US"/>
        </w:rPr>
        <w:t>for Decision</w:t>
      </w:r>
      <w:r w:rsidR="008130CA">
        <w:rPr>
          <w:rFonts w:ascii="Times New Roman" w:hAnsi="Times New Roman" w:cs="Times New Roman"/>
          <w:sz w:val="24"/>
          <w:szCs w:val="24"/>
          <w:lang w:val="en-US"/>
        </w:rPr>
        <w:t>,</w:t>
      </w:r>
      <w:r w:rsidR="003F7922" w:rsidRPr="00845F64">
        <w:rPr>
          <w:rFonts w:ascii="Times New Roman" w:hAnsi="Times New Roman" w:cs="Times New Roman"/>
          <w:sz w:val="24"/>
          <w:szCs w:val="24"/>
          <w:lang w:val="en-US"/>
        </w:rPr>
        <w:t xml:space="preserve"> </w:t>
      </w:r>
      <w:r w:rsidRPr="00845F64">
        <w:rPr>
          <w:rFonts w:ascii="Times New Roman" w:hAnsi="Times New Roman" w:cs="Times New Roman"/>
          <w:sz w:val="24"/>
          <w:szCs w:val="24"/>
          <w:lang w:val="en-US"/>
        </w:rPr>
        <w:t xml:space="preserve">we found </w:t>
      </w:r>
      <w:r w:rsidR="003F7922" w:rsidRPr="00845F64">
        <w:rPr>
          <w:rFonts w:ascii="Times New Roman" w:hAnsi="Times New Roman" w:cs="Times New Roman"/>
          <w:sz w:val="24"/>
          <w:szCs w:val="24"/>
          <w:lang w:val="en-US"/>
        </w:rPr>
        <w:t xml:space="preserve">that </w:t>
      </w:r>
      <w:r w:rsidR="00CA3F06" w:rsidRPr="00845F64">
        <w:rPr>
          <w:rFonts w:ascii="Times New Roman" w:hAnsi="Times New Roman" w:cs="Times New Roman"/>
          <w:sz w:val="24"/>
          <w:szCs w:val="24"/>
          <w:lang w:val="en-US"/>
        </w:rPr>
        <w:t>H</w:t>
      </w:r>
      <w:r w:rsidR="003508D0" w:rsidRPr="00845F64">
        <w:rPr>
          <w:rFonts w:ascii="Times New Roman" w:hAnsi="Times New Roman" w:cs="Times New Roman"/>
          <w:sz w:val="24"/>
          <w:szCs w:val="24"/>
          <w:lang w:val="en-US"/>
        </w:rPr>
        <w:t xml:space="preserve">er </w:t>
      </w:r>
      <w:r w:rsidR="00CA3F06" w:rsidRPr="00845F64">
        <w:rPr>
          <w:rFonts w:ascii="Times New Roman" w:hAnsi="Times New Roman" w:cs="Times New Roman"/>
          <w:sz w:val="24"/>
          <w:szCs w:val="24"/>
          <w:lang w:val="en-US"/>
        </w:rPr>
        <w:t>W</w:t>
      </w:r>
      <w:r w:rsidR="003508D0" w:rsidRPr="00845F64">
        <w:rPr>
          <w:rFonts w:ascii="Times New Roman" w:hAnsi="Times New Roman" w:cs="Times New Roman"/>
          <w:sz w:val="24"/>
          <w:szCs w:val="24"/>
          <w:lang w:val="en-US"/>
        </w:rPr>
        <w:t>orship</w:t>
      </w:r>
      <w:r w:rsidR="00886104" w:rsidRPr="00845F64">
        <w:rPr>
          <w:rFonts w:ascii="Times New Roman" w:hAnsi="Times New Roman" w:cs="Times New Roman"/>
          <w:sz w:val="24"/>
          <w:szCs w:val="24"/>
          <w:lang w:val="en-US"/>
        </w:rPr>
        <w:t xml:space="preserve">’s </w:t>
      </w:r>
      <w:r w:rsidR="0019713F" w:rsidRPr="00845F64">
        <w:rPr>
          <w:rFonts w:ascii="Times New Roman" w:hAnsi="Times New Roman" w:cs="Times New Roman"/>
          <w:sz w:val="24"/>
          <w:szCs w:val="24"/>
          <w:lang w:val="en-US"/>
        </w:rPr>
        <w:t>misconduct</w:t>
      </w:r>
      <w:r w:rsidR="00F30124" w:rsidRPr="00845F64">
        <w:rPr>
          <w:rFonts w:ascii="Times New Roman" w:hAnsi="Times New Roman" w:cs="Times New Roman"/>
          <w:sz w:val="24"/>
          <w:szCs w:val="24"/>
          <w:lang w:val="en-US"/>
        </w:rPr>
        <w:t xml:space="preserve"> </w:t>
      </w:r>
      <w:r w:rsidR="00CA3F06" w:rsidRPr="00845F64">
        <w:rPr>
          <w:rFonts w:ascii="Times New Roman" w:hAnsi="Times New Roman" w:cs="Times New Roman"/>
          <w:sz w:val="24"/>
          <w:szCs w:val="24"/>
          <w:lang w:val="en-US"/>
        </w:rPr>
        <w:t xml:space="preserve">was serious in </w:t>
      </w:r>
      <w:r w:rsidR="00B57F80" w:rsidRPr="00845F64">
        <w:rPr>
          <w:rFonts w:ascii="Times New Roman" w:hAnsi="Times New Roman" w:cs="Times New Roman"/>
          <w:sz w:val="24"/>
          <w:szCs w:val="24"/>
          <w:lang w:val="en-US"/>
        </w:rPr>
        <w:t>several</w:t>
      </w:r>
      <w:r w:rsidR="00281303" w:rsidRPr="00845F64">
        <w:rPr>
          <w:rFonts w:ascii="Times New Roman" w:hAnsi="Times New Roman" w:cs="Times New Roman"/>
          <w:sz w:val="24"/>
          <w:szCs w:val="24"/>
          <w:lang w:val="en-US"/>
        </w:rPr>
        <w:t xml:space="preserve"> </w:t>
      </w:r>
      <w:r w:rsidR="00B57F80" w:rsidRPr="00845F64">
        <w:rPr>
          <w:rFonts w:ascii="Times New Roman" w:hAnsi="Times New Roman" w:cs="Times New Roman"/>
          <w:sz w:val="24"/>
          <w:szCs w:val="24"/>
          <w:lang w:val="en-US"/>
        </w:rPr>
        <w:t>respects</w:t>
      </w:r>
      <w:r w:rsidR="00825DBC" w:rsidRPr="00845F64">
        <w:rPr>
          <w:rFonts w:ascii="Times New Roman" w:hAnsi="Times New Roman" w:cs="Times New Roman"/>
          <w:sz w:val="24"/>
          <w:szCs w:val="24"/>
          <w:lang w:val="en-US"/>
        </w:rPr>
        <w:t>,</w:t>
      </w:r>
      <w:r w:rsidR="00C5593F" w:rsidRPr="00845F64">
        <w:rPr>
          <w:rFonts w:ascii="Times New Roman" w:hAnsi="Times New Roman" w:cs="Times New Roman"/>
          <w:sz w:val="24"/>
          <w:szCs w:val="24"/>
          <w:lang w:val="en-US"/>
        </w:rPr>
        <w:t xml:space="preserve"> </w:t>
      </w:r>
      <w:r w:rsidR="00B57F80" w:rsidRPr="00845F64">
        <w:rPr>
          <w:rFonts w:ascii="Times New Roman" w:hAnsi="Times New Roman" w:cs="Times New Roman"/>
          <w:sz w:val="24"/>
          <w:szCs w:val="24"/>
          <w:lang w:val="en-US"/>
        </w:rPr>
        <w:t xml:space="preserve">including </w:t>
      </w:r>
      <w:r w:rsidR="00C5593F" w:rsidRPr="00845F64">
        <w:rPr>
          <w:rFonts w:ascii="Times New Roman" w:hAnsi="Times New Roman" w:cs="Times New Roman"/>
          <w:sz w:val="24"/>
          <w:szCs w:val="24"/>
          <w:lang w:val="en-US"/>
        </w:rPr>
        <w:t>the fact</w:t>
      </w:r>
      <w:r w:rsidR="009531F6" w:rsidRPr="00845F64">
        <w:rPr>
          <w:rFonts w:ascii="Times New Roman" w:hAnsi="Times New Roman" w:cs="Times New Roman"/>
          <w:sz w:val="24"/>
          <w:szCs w:val="24"/>
          <w:lang w:val="en-US"/>
        </w:rPr>
        <w:t xml:space="preserve"> </w:t>
      </w:r>
      <w:r w:rsidR="00CA3F06" w:rsidRPr="00845F64">
        <w:rPr>
          <w:rFonts w:ascii="Times New Roman" w:hAnsi="Times New Roman" w:cs="Times New Roman"/>
          <w:sz w:val="24"/>
          <w:szCs w:val="24"/>
          <w:lang w:val="en-US"/>
        </w:rPr>
        <w:t xml:space="preserve">that </w:t>
      </w:r>
      <w:r w:rsidR="00A05006" w:rsidRPr="00845F64">
        <w:rPr>
          <w:rFonts w:ascii="Times New Roman" w:hAnsi="Times New Roman" w:cs="Times New Roman"/>
          <w:sz w:val="24"/>
          <w:szCs w:val="24"/>
          <w:lang w:val="en-US"/>
        </w:rPr>
        <w:t xml:space="preserve">it was </w:t>
      </w:r>
      <w:r w:rsidR="00C0480F" w:rsidRPr="00845F64">
        <w:rPr>
          <w:rFonts w:ascii="Times New Roman" w:hAnsi="Times New Roman" w:cs="Times New Roman"/>
          <w:sz w:val="24"/>
          <w:szCs w:val="24"/>
          <w:lang w:val="en-US"/>
        </w:rPr>
        <w:t xml:space="preserve">planned and </w:t>
      </w:r>
      <w:r w:rsidR="00E25F2E" w:rsidRPr="00845F64">
        <w:rPr>
          <w:rFonts w:ascii="Times New Roman" w:hAnsi="Times New Roman" w:cs="Times New Roman"/>
          <w:sz w:val="24"/>
          <w:szCs w:val="24"/>
          <w:lang w:val="en-US"/>
        </w:rPr>
        <w:t>carefully thought ou</w:t>
      </w:r>
      <w:r w:rsidR="00236EEB" w:rsidRPr="00845F64">
        <w:rPr>
          <w:rFonts w:ascii="Times New Roman" w:hAnsi="Times New Roman" w:cs="Times New Roman"/>
          <w:sz w:val="24"/>
          <w:szCs w:val="24"/>
          <w:lang w:val="en-US"/>
        </w:rPr>
        <w:t xml:space="preserve">t. The impact was significant in that the initial publication in the </w:t>
      </w:r>
      <w:r w:rsidR="007D53AB" w:rsidRPr="006907CE">
        <w:rPr>
          <w:rFonts w:ascii="Times New Roman" w:hAnsi="Times New Roman" w:cs="Times New Roman"/>
          <w:i/>
          <w:sz w:val="24"/>
          <w:szCs w:val="24"/>
          <w:lang w:val="en-US"/>
        </w:rPr>
        <w:t>National Post</w:t>
      </w:r>
      <w:r w:rsidR="00236EEB" w:rsidRPr="00845F64">
        <w:rPr>
          <w:rFonts w:ascii="Times New Roman" w:hAnsi="Times New Roman" w:cs="Times New Roman"/>
          <w:sz w:val="24"/>
          <w:szCs w:val="24"/>
          <w:lang w:val="en-US"/>
        </w:rPr>
        <w:t>, a publication with broad reach</w:t>
      </w:r>
      <w:r w:rsidR="00D85E72">
        <w:rPr>
          <w:rFonts w:ascii="Times New Roman" w:hAnsi="Times New Roman" w:cs="Times New Roman"/>
          <w:sz w:val="24"/>
          <w:szCs w:val="24"/>
          <w:lang w:val="en-US"/>
        </w:rPr>
        <w:t>,</w:t>
      </w:r>
      <w:r w:rsidR="00236EEB" w:rsidRPr="00845F64">
        <w:rPr>
          <w:rFonts w:ascii="Times New Roman" w:hAnsi="Times New Roman" w:cs="Times New Roman"/>
          <w:sz w:val="24"/>
          <w:szCs w:val="24"/>
          <w:lang w:val="en-US"/>
        </w:rPr>
        <w:t xml:space="preserve"> subsequently received additional media coverage in other news outlets.</w:t>
      </w:r>
    </w:p>
    <w:p w14:paraId="4946F3AC" w14:textId="5F5C1611"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447A4DD4" w14:textId="1FC6DB3A" w:rsidR="00C00D49" w:rsidRPr="00845F64" w:rsidRDefault="005A24DE"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 xml:space="preserve">Her Worship was the sole author of the </w:t>
      </w:r>
      <w:r w:rsidR="007D21D9">
        <w:rPr>
          <w:rFonts w:ascii="Times New Roman" w:hAnsi="Times New Roman" w:cs="Times New Roman"/>
          <w:sz w:val="24"/>
          <w:szCs w:val="24"/>
          <w:lang w:val="en-US"/>
        </w:rPr>
        <w:t>A</w:t>
      </w:r>
      <w:r w:rsidRPr="00845F64">
        <w:rPr>
          <w:rFonts w:ascii="Times New Roman" w:hAnsi="Times New Roman" w:cs="Times New Roman"/>
          <w:sz w:val="24"/>
          <w:szCs w:val="24"/>
          <w:lang w:val="en-US"/>
        </w:rPr>
        <w:t xml:space="preserve">rticle. She chose </w:t>
      </w:r>
      <w:r w:rsidR="000250F7">
        <w:rPr>
          <w:rFonts w:ascii="Times New Roman" w:hAnsi="Times New Roman" w:cs="Times New Roman"/>
          <w:sz w:val="24"/>
          <w:szCs w:val="24"/>
          <w:lang w:val="en-US"/>
        </w:rPr>
        <w:t>a</w:t>
      </w:r>
      <w:r w:rsidR="00AD15CB" w:rsidRPr="00845F64">
        <w:rPr>
          <w:rFonts w:ascii="Times New Roman" w:hAnsi="Times New Roman" w:cs="Times New Roman"/>
          <w:sz w:val="24"/>
          <w:szCs w:val="24"/>
          <w:lang w:val="en-US"/>
        </w:rPr>
        <w:t xml:space="preserve"> forum </w:t>
      </w:r>
      <w:r w:rsidR="000250F7">
        <w:rPr>
          <w:rFonts w:ascii="Times New Roman" w:hAnsi="Times New Roman" w:cs="Times New Roman"/>
          <w:sz w:val="24"/>
          <w:szCs w:val="24"/>
          <w:lang w:val="en-US"/>
        </w:rPr>
        <w:t>with a high degree of visibility</w:t>
      </w:r>
      <w:r w:rsidR="00C82EAD">
        <w:rPr>
          <w:rFonts w:ascii="Times New Roman" w:hAnsi="Times New Roman" w:cs="Times New Roman"/>
          <w:sz w:val="24"/>
          <w:szCs w:val="24"/>
          <w:lang w:val="en-US"/>
        </w:rPr>
        <w:t xml:space="preserve"> </w:t>
      </w:r>
      <w:r w:rsidR="00AD15CB" w:rsidRPr="00845F64">
        <w:rPr>
          <w:rFonts w:ascii="Times New Roman" w:hAnsi="Times New Roman" w:cs="Times New Roman"/>
          <w:sz w:val="24"/>
          <w:szCs w:val="24"/>
          <w:lang w:val="en-US"/>
        </w:rPr>
        <w:t xml:space="preserve">in which to express </w:t>
      </w:r>
      <w:r w:rsidR="00A856D9" w:rsidRPr="00845F64">
        <w:rPr>
          <w:rFonts w:ascii="Times New Roman" w:hAnsi="Times New Roman" w:cs="Times New Roman"/>
          <w:sz w:val="24"/>
          <w:szCs w:val="24"/>
          <w:lang w:val="en-US"/>
        </w:rPr>
        <w:t xml:space="preserve">and disseminate </w:t>
      </w:r>
      <w:r w:rsidR="00AD15CB" w:rsidRPr="00845F64">
        <w:rPr>
          <w:rFonts w:ascii="Times New Roman" w:hAnsi="Times New Roman" w:cs="Times New Roman"/>
          <w:sz w:val="24"/>
          <w:szCs w:val="24"/>
          <w:lang w:val="en-US"/>
        </w:rPr>
        <w:t xml:space="preserve">her opinions about the administration of justice and the </w:t>
      </w:r>
      <w:r w:rsidR="008130CA">
        <w:rPr>
          <w:rFonts w:ascii="Times New Roman" w:hAnsi="Times New Roman" w:cs="Times New Roman"/>
          <w:sz w:val="24"/>
          <w:szCs w:val="24"/>
          <w:lang w:val="en-US"/>
        </w:rPr>
        <w:t>C</w:t>
      </w:r>
      <w:r w:rsidR="00AD15CB" w:rsidRPr="00845F64">
        <w:rPr>
          <w:rFonts w:ascii="Times New Roman" w:hAnsi="Times New Roman" w:cs="Times New Roman"/>
          <w:sz w:val="24"/>
          <w:szCs w:val="24"/>
          <w:lang w:val="en-US"/>
        </w:rPr>
        <w:t xml:space="preserve">rown </w:t>
      </w:r>
      <w:r w:rsidR="008130CA">
        <w:rPr>
          <w:rFonts w:ascii="Times New Roman" w:hAnsi="Times New Roman" w:cs="Times New Roman"/>
          <w:sz w:val="24"/>
          <w:szCs w:val="24"/>
          <w:lang w:val="en-US"/>
        </w:rPr>
        <w:t>A</w:t>
      </w:r>
      <w:r w:rsidR="00AD15CB" w:rsidRPr="00845F64">
        <w:rPr>
          <w:rFonts w:ascii="Times New Roman" w:hAnsi="Times New Roman" w:cs="Times New Roman"/>
          <w:sz w:val="24"/>
          <w:szCs w:val="24"/>
          <w:lang w:val="en-US"/>
        </w:rPr>
        <w:t xml:space="preserve">ttorneys who appeared before her. </w:t>
      </w:r>
      <w:r w:rsidR="00677EB8" w:rsidRPr="00845F64">
        <w:rPr>
          <w:rFonts w:ascii="Times New Roman" w:hAnsi="Times New Roman" w:cs="Times New Roman"/>
          <w:sz w:val="24"/>
          <w:szCs w:val="24"/>
          <w:lang w:val="en-US"/>
        </w:rPr>
        <w:t xml:space="preserve">She </w:t>
      </w:r>
      <w:r w:rsidR="00236EEB" w:rsidRPr="00845F64">
        <w:rPr>
          <w:rFonts w:ascii="Times New Roman" w:hAnsi="Times New Roman" w:cs="Times New Roman"/>
          <w:sz w:val="24"/>
          <w:szCs w:val="24"/>
          <w:lang w:val="en-US"/>
        </w:rPr>
        <w:t xml:space="preserve">testified that she </w:t>
      </w:r>
      <w:r w:rsidR="00677EB8" w:rsidRPr="00845F64">
        <w:rPr>
          <w:rFonts w:ascii="Times New Roman" w:hAnsi="Times New Roman" w:cs="Times New Roman"/>
          <w:sz w:val="24"/>
          <w:szCs w:val="24"/>
          <w:lang w:val="en-US"/>
        </w:rPr>
        <w:t xml:space="preserve">chose </w:t>
      </w:r>
      <w:r w:rsidR="006B41A2">
        <w:rPr>
          <w:rFonts w:ascii="Times New Roman" w:hAnsi="Times New Roman" w:cs="Times New Roman"/>
          <w:sz w:val="24"/>
          <w:szCs w:val="24"/>
          <w:lang w:val="en-US"/>
        </w:rPr>
        <w:t xml:space="preserve">both </w:t>
      </w:r>
      <w:r w:rsidR="002A6F27" w:rsidRPr="00845F64">
        <w:rPr>
          <w:rFonts w:ascii="Times New Roman" w:hAnsi="Times New Roman" w:cs="Times New Roman"/>
          <w:sz w:val="24"/>
          <w:szCs w:val="24"/>
          <w:lang w:val="en-US"/>
        </w:rPr>
        <w:t xml:space="preserve">her </w:t>
      </w:r>
      <w:r w:rsidRPr="00845F64">
        <w:rPr>
          <w:rFonts w:ascii="Times New Roman" w:hAnsi="Times New Roman" w:cs="Times New Roman"/>
          <w:sz w:val="24"/>
          <w:szCs w:val="24"/>
          <w:lang w:val="en-US"/>
        </w:rPr>
        <w:t xml:space="preserve">words </w:t>
      </w:r>
      <w:r w:rsidR="00C82EAD">
        <w:rPr>
          <w:rFonts w:ascii="Times New Roman" w:hAnsi="Times New Roman" w:cs="Times New Roman"/>
          <w:sz w:val="24"/>
          <w:szCs w:val="24"/>
          <w:lang w:val="en-US"/>
        </w:rPr>
        <w:t xml:space="preserve">and the forum </w:t>
      </w:r>
      <w:r w:rsidR="00677EB8" w:rsidRPr="00845F64">
        <w:rPr>
          <w:rFonts w:ascii="Times New Roman" w:hAnsi="Times New Roman" w:cs="Times New Roman"/>
          <w:sz w:val="24"/>
          <w:szCs w:val="24"/>
          <w:lang w:val="en-US"/>
        </w:rPr>
        <w:t>with</w:t>
      </w:r>
      <w:r w:rsidR="00AD15CB" w:rsidRPr="00845F64">
        <w:rPr>
          <w:rFonts w:ascii="Times New Roman" w:hAnsi="Times New Roman" w:cs="Times New Roman"/>
          <w:sz w:val="24"/>
          <w:szCs w:val="24"/>
          <w:lang w:val="en-US"/>
        </w:rPr>
        <w:t xml:space="preserve"> </w:t>
      </w:r>
      <w:r w:rsidRPr="00845F64">
        <w:rPr>
          <w:rFonts w:ascii="Times New Roman" w:hAnsi="Times New Roman" w:cs="Times New Roman"/>
          <w:sz w:val="24"/>
          <w:szCs w:val="24"/>
          <w:lang w:val="en-US"/>
        </w:rPr>
        <w:t>intention</w:t>
      </w:r>
      <w:r w:rsidR="00677EB8" w:rsidRPr="00845F64">
        <w:rPr>
          <w:rFonts w:ascii="Times New Roman" w:hAnsi="Times New Roman" w:cs="Times New Roman"/>
          <w:sz w:val="24"/>
          <w:szCs w:val="24"/>
          <w:lang w:val="en-US"/>
        </w:rPr>
        <w:t xml:space="preserve"> </w:t>
      </w:r>
      <w:r w:rsidRPr="00845F64">
        <w:rPr>
          <w:rFonts w:ascii="Times New Roman" w:hAnsi="Times New Roman" w:cs="Times New Roman"/>
          <w:sz w:val="24"/>
          <w:szCs w:val="24"/>
          <w:lang w:val="en-US"/>
        </w:rPr>
        <w:t xml:space="preserve">and purpose. She </w:t>
      </w:r>
      <w:r w:rsidR="00236EEB" w:rsidRPr="00845F64">
        <w:rPr>
          <w:rFonts w:ascii="Times New Roman" w:hAnsi="Times New Roman" w:cs="Times New Roman"/>
          <w:sz w:val="24"/>
          <w:szCs w:val="24"/>
          <w:lang w:val="en-US"/>
        </w:rPr>
        <w:t xml:space="preserve">also </w:t>
      </w:r>
      <w:r w:rsidR="00111197" w:rsidRPr="00845F64">
        <w:rPr>
          <w:rFonts w:ascii="Times New Roman" w:hAnsi="Times New Roman" w:cs="Times New Roman"/>
          <w:sz w:val="24"/>
          <w:szCs w:val="24"/>
          <w:lang w:val="en-US"/>
        </w:rPr>
        <w:t>testified</w:t>
      </w:r>
      <w:r w:rsidRPr="00845F64">
        <w:rPr>
          <w:rFonts w:ascii="Times New Roman" w:hAnsi="Times New Roman" w:cs="Times New Roman"/>
          <w:sz w:val="24"/>
          <w:szCs w:val="24"/>
          <w:lang w:val="en-US"/>
        </w:rPr>
        <w:t xml:space="preserve"> </w:t>
      </w:r>
      <w:r w:rsidR="00236EEB" w:rsidRPr="00845F64">
        <w:rPr>
          <w:rFonts w:ascii="Times New Roman" w:hAnsi="Times New Roman" w:cs="Times New Roman"/>
          <w:sz w:val="24"/>
          <w:szCs w:val="24"/>
          <w:lang w:val="en-US"/>
        </w:rPr>
        <w:t xml:space="preserve">that </w:t>
      </w:r>
      <w:r w:rsidRPr="00845F64">
        <w:rPr>
          <w:rFonts w:ascii="Times New Roman" w:hAnsi="Times New Roman" w:cs="Times New Roman"/>
          <w:sz w:val="24"/>
          <w:szCs w:val="24"/>
          <w:lang w:val="en-US"/>
        </w:rPr>
        <w:t xml:space="preserve">she </w:t>
      </w:r>
      <w:r w:rsidR="00801EA1">
        <w:rPr>
          <w:rFonts w:ascii="Times New Roman" w:hAnsi="Times New Roman" w:cs="Times New Roman"/>
          <w:sz w:val="24"/>
          <w:szCs w:val="24"/>
          <w:lang w:val="en-US"/>
        </w:rPr>
        <w:t xml:space="preserve">knew and </w:t>
      </w:r>
      <w:r w:rsidR="00236EEB" w:rsidRPr="00845F64">
        <w:rPr>
          <w:rFonts w:ascii="Times New Roman" w:hAnsi="Times New Roman" w:cs="Times New Roman"/>
          <w:sz w:val="24"/>
          <w:szCs w:val="24"/>
          <w:lang w:val="en-US"/>
        </w:rPr>
        <w:t xml:space="preserve">expected </w:t>
      </w:r>
      <w:r w:rsidR="005D15BC" w:rsidRPr="00845F64">
        <w:rPr>
          <w:rFonts w:ascii="Times New Roman" w:hAnsi="Times New Roman" w:cs="Times New Roman"/>
          <w:sz w:val="24"/>
          <w:szCs w:val="24"/>
          <w:lang w:val="en-US"/>
        </w:rPr>
        <w:t xml:space="preserve">that </w:t>
      </w:r>
      <w:r w:rsidR="00C45872" w:rsidRPr="00845F64">
        <w:rPr>
          <w:rFonts w:ascii="Times New Roman" w:hAnsi="Times New Roman" w:cs="Times New Roman"/>
          <w:sz w:val="24"/>
          <w:szCs w:val="24"/>
          <w:lang w:val="en-US"/>
        </w:rPr>
        <w:t xml:space="preserve">in writing and publishing the Article </w:t>
      </w:r>
      <w:r w:rsidR="005D15BC" w:rsidRPr="00845F64">
        <w:rPr>
          <w:rFonts w:ascii="Times New Roman" w:hAnsi="Times New Roman" w:cs="Times New Roman"/>
          <w:sz w:val="24"/>
          <w:szCs w:val="24"/>
          <w:lang w:val="en-US"/>
        </w:rPr>
        <w:t xml:space="preserve">she </w:t>
      </w:r>
      <w:r w:rsidRPr="00845F64">
        <w:rPr>
          <w:rFonts w:ascii="Times New Roman" w:hAnsi="Times New Roman" w:cs="Times New Roman"/>
          <w:sz w:val="24"/>
          <w:szCs w:val="24"/>
          <w:lang w:val="en-US"/>
        </w:rPr>
        <w:t xml:space="preserve">would find herself before the JPRC. </w:t>
      </w:r>
      <w:r w:rsidR="00A856D9" w:rsidRPr="00845F64">
        <w:rPr>
          <w:rFonts w:ascii="Times New Roman" w:hAnsi="Times New Roman" w:cs="Times New Roman"/>
          <w:sz w:val="24"/>
          <w:szCs w:val="24"/>
          <w:lang w:val="en-US"/>
        </w:rPr>
        <w:t>Yet, sh</w:t>
      </w:r>
      <w:r w:rsidRPr="00845F64">
        <w:rPr>
          <w:rFonts w:ascii="Times New Roman" w:hAnsi="Times New Roman" w:cs="Times New Roman"/>
          <w:sz w:val="24"/>
          <w:szCs w:val="24"/>
          <w:lang w:val="en-US"/>
        </w:rPr>
        <w:t xml:space="preserve">e forged ahead regardless. </w:t>
      </w:r>
      <w:r w:rsidR="00A856D9" w:rsidRPr="00845F64">
        <w:rPr>
          <w:rFonts w:ascii="Times New Roman" w:hAnsi="Times New Roman" w:cs="Times New Roman"/>
          <w:sz w:val="24"/>
          <w:szCs w:val="24"/>
          <w:lang w:val="en-US"/>
        </w:rPr>
        <w:t>She sought no advice</w:t>
      </w:r>
      <w:r w:rsidR="001373BE">
        <w:rPr>
          <w:rFonts w:ascii="Times New Roman" w:hAnsi="Times New Roman" w:cs="Times New Roman"/>
          <w:sz w:val="24"/>
          <w:szCs w:val="24"/>
          <w:lang w:val="en-US"/>
        </w:rPr>
        <w:t xml:space="preserve"> from anyone</w:t>
      </w:r>
      <w:r w:rsidR="000251EB" w:rsidRPr="00845F64">
        <w:rPr>
          <w:rFonts w:ascii="Times New Roman" w:hAnsi="Times New Roman" w:cs="Times New Roman"/>
          <w:sz w:val="24"/>
          <w:szCs w:val="24"/>
          <w:lang w:val="en-US"/>
        </w:rPr>
        <w:t xml:space="preserve"> about the content of the Article </w:t>
      </w:r>
      <w:r w:rsidR="00E72359">
        <w:rPr>
          <w:rFonts w:ascii="Times New Roman" w:hAnsi="Times New Roman" w:cs="Times New Roman"/>
          <w:sz w:val="24"/>
          <w:szCs w:val="24"/>
          <w:lang w:val="en-US"/>
        </w:rPr>
        <w:t>n</w:t>
      </w:r>
      <w:r w:rsidR="00A50CCA">
        <w:rPr>
          <w:rFonts w:ascii="Times New Roman" w:hAnsi="Times New Roman" w:cs="Times New Roman"/>
          <w:sz w:val="24"/>
          <w:szCs w:val="24"/>
          <w:lang w:val="en-US"/>
        </w:rPr>
        <w:t xml:space="preserve">either from her colleagues </w:t>
      </w:r>
      <w:r w:rsidR="00E72359">
        <w:rPr>
          <w:rFonts w:ascii="Times New Roman" w:hAnsi="Times New Roman" w:cs="Times New Roman"/>
          <w:sz w:val="24"/>
          <w:szCs w:val="24"/>
          <w:lang w:val="en-US"/>
        </w:rPr>
        <w:t>n</w:t>
      </w:r>
      <w:r w:rsidR="00A50CCA">
        <w:rPr>
          <w:rFonts w:ascii="Times New Roman" w:hAnsi="Times New Roman" w:cs="Times New Roman"/>
          <w:sz w:val="24"/>
          <w:szCs w:val="24"/>
          <w:lang w:val="en-US"/>
        </w:rPr>
        <w:t>or her family</w:t>
      </w:r>
      <w:r w:rsidR="00A96868">
        <w:rPr>
          <w:rFonts w:ascii="Times New Roman" w:hAnsi="Times New Roman" w:cs="Times New Roman"/>
          <w:sz w:val="24"/>
          <w:szCs w:val="24"/>
          <w:lang w:val="en-US"/>
        </w:rPr>
        <w:t xml:space="preserve"> </w:t>
      </w:r>
      <w:r w:rsidR="002C499C">
        <w:rPr>
          <w:rFonts w:ascii="Times New Roman" w:hAnsi="Times New Roman" w:cs="Times New Roman"/>
          <w:sz w:val="24"/>
          <w:szCs w:val="24"/>
          <w:lang w:val="en-US"/>
        </w:rPr>
        <w:t>because she did not want to be dissuaded</w:t>
      </w:r>
      <w:r w:rsidR="00A856D9" w:rsidRPr="00845F64">
        <w:rPr>
          <w:rFonts w:ascii="Times New Roman" w:hAnsi="Times New Roman" w:cs="Times New Roman"/>
          <w:sz w:val="24"/>
          <w:szCs w:val="24"/>
          <w:lang w:val="en-US"/>
        </w:rPr>
        <w:t>. She</w:t>
      </w:r>
      <w:r w:rsidR="00C00D49" w:rsidRPr="00845F64">
        <w:rPr>
          <w:rFonts w:ascii="Times New Roman" w:hAnsi="Times New Roman" w:cs="Times New Roman"/>
          <w:sz w:val="24"/>
          <w:szCs w:val="24"/>
          <w:lang w:val="en-US"/>
        </w:rPr>
        <w:t xml:space="preserve"> testified that she </w:t>
      </w:r>
      <w:r w:rsidR="00401A1B" w:rsidRPr="00845F64">
        <w:rPr>
          <w:rFonts w:ascii="Times New Roman" w:hAnsi="Times New Roman" w:cs="Times New Roman"/>
          <w:sz w:val="24"/>
          <w:szCs w:val="24"/>
          <w:lang w:val="en-US"/>
        </w:rPr>
        <w:t xml:space="preserve">wanted to bring attention to a </w:t>
      </w:r>
      <w:r w:rsidR="00F12DAB" w:rsidRPr="00845F64">
        <w:rPr>
          <w:rFonts w:ascii="Times New Roman" w:hAnsi="Times New Roman" w:cs="Times New Roman"/>
          <w:sz w:val="24"/>
          <w:szCs w:val="24"/>
          <w:lang w:val="en-US"/>
        </w:rPr>
        <w:t xml:space="preserve">pressing </w:t>
      </w:r>
      <w:r w:rsidR="00401A1B" w:rsidRPr="00845F64">
        <w:rPr>
          <w:rFonts w:ascii="Times New Roman" w:hAnsi="Times New Roman" w:cs="Times New Roman"/>
          <w:sz w:val="24"/>
          <w:szCs w:val="24"/>
          <w:lang w:val="en-US"/>
        </w:rPr>
        <w:t>problem</w:t>
      </w:r>
      <w:r w:rsidR="00F12DAB" w:rsidRPr="00845F64">
        <w:rPr>
          <w:rFonts w:ascii="Times New Roman" w:hAnsi="Times New Roman" w:cs="Times New Roman"/>
          <w:sz w:val="24"/>
          <w:szCs w:val="24"/>
          <w:lang w:val="en-US"/>
        </w:rPr>
        <w:t xml:space="preserve"> for which she was</w:t>
      </w:r>
      <w:r w:rsidR="00C00D49" w:rsidRPr="00845F64">
        <w:rPr>
          <w:rFonts w:ascii="Times New Roman" w:hAnsi="Times New Roman" w:cs="Times New Roman"/>
          <w:sz w:val="24"/>
          <w:szCs w:val="24"/>
          <w:lang w:val="en-US"/>
        </w:rPr>
        <w:t xml:space="preserve"> prepared to “take a hit for the team”</w:t>
      </w:r>
      <w:r w:rsidR="003A0912">
        <w:rPr>
          <w:rFonts w:ascii="Times New Roman" w:hAnsi="Times New Roman" w:cs="Times New Roman"/>
          <w:sz w:val="24"/>
          <w:szCs w:val="24"/>
          <w:lang w:val="en-US"/>
        </w:rPr>
        <w:t>, knowing that she had everything to lose</w:t>
      </w:r>
      <w:r w:rsidR="00C00D49" w:rsidRPr="00845F64">
        <w:rPr>
          <w:rFonts w:ascii="Times New Roman" w:hAnsi="Times New Roman" w:cs="Times New Roman"/>
          <w:sz w:val="24"/>
          <w:szCs w:val="24"/>
          <w:lang w:val="en-US"/>
        </w:rPr>
        <w:t>.</w:t>
      </w:r>
      <w:r w:rsidR="00872F50">
        <w:rPr>
          <w:rStyle w:val="FootnoteReference"/>
          <w:rFonts w:ascii="Times New Roman" w:hAnsi="Times New Roman" w:cs="Times New Roman"/>
          <w:sz w:val="24"/>
          <w:szCs w:val="24"/>
          <w:lang w:val="en-US"/>
        </w:rPr>
        <w:footnoteReference w:id="6"/>
      </w:r>
      <w:r w:rsidR="008F2C52" w:rsidRPr="00845F64">
        <w:rPr>
          <w:rFonts w:ascii="Times New Roman" w:hAnsi="Times New Roman" w:cs="Times New Roman"/>
          <w:sz w:val="24"/>
          <w:szCs w:val="24"/>
          <w:lang w:val="en-US"/>
        </w:rPr>
        <w:t xml:space="preserve"> </w:t>
      </w:r>
    </w:p>
    <w:p w14:paraId="6ADD8E3F" w14:textId="50A6E73E"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792072C8" w14:textId="7EA25BA1" w:rsidR="000053EF" w:rsidRPr="00845F64" w:rsidRDefault="005A24DE"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 xml:space="preserve">The </w:t>
      </w:r>
      <w:r w:rsidR="0077050B">
        <w:rPr>
          <w:rFonts w:ascii="Times New Roman" w:hAnsi="Times New Roman" w:cs="Times New Roman"/>
          <w:sz w:val="24"/>
          <w:szCs w:val="24"/>
          <w:lang w:val="en-US"/>
        </w:rPr>
        <w:t>P</w:t>
      </w:r>
      <w:r w:rsidRPr="00845F64">
        <w:rPr>
          <w:rFonts w:ascii="Times New Roman" w:hAnsi="Times New Roman" w:cs="Times New Roman"/>
          <w:sz w:val="24"/>
          <w:szCs w:val="24"/>
          <w:lang w:val="en-US"/>
        </w:rPr>
        <w:t>anel found that</w:t>
      </w:r>
      <w:r w:rsidR="00BD3529" w:rsidRPr="00845F64">
        <w:rPr>
          <w:rFonts w:ascii="Times New Roman" w:hAnsi="Times New Roman" w:cs="Times New Roman"/>
          <w:sz w:val="24"/>
          <w:szCs w:val="24"/>
          <w:lang w:val="en-US"/>
        </w:rPr>
        <w:t xml:space="preserve"> </w:t>
      </w:r>
      <w:r w:rsidR="007D21D9">
        <w:rPr>
          <w:rFonts w:ascii="Times New Roman" w:hAnsi="Times New Roman" w:cs="Times New Roman"/>
          <w:sz w:val="24"/>
          <w:szCs w:val="24"/>
          <w:lang w:val="en-US"/>
        </w:rPr>
        <w:t>the</w:t>
      </w:r>
      <w:r w:rsidR="00BD3529" w:rsidRPr="00845F64">
        <w:rPr>
          <w:rFonts w:ascii="Times New Roman" w:hAnsi="Times New Roman" w:cs="Times New Roman"/>
          <w:sz w:val="24"/>
          <w:szCs w:val="24"/>
          <w:lang w:val="en-US"/>
        </w:rPr>
        <w:t xml:space="preserve"> </w:t>
      </w:r>
      <w:r w:rsidR="007D21D9">
        <w:rPr>
          <w:rFonts w:ascii="Times New Roman" w:hAnsi="Times New Roman" w:cs="Times New Roman"/>
          <w:sz w:val="24"/>
          <w:szCs w:val="24"/>
          <w:lang w:val="en-US"/>
        </w:rPr>
        <w:t>A</w:t>
      </w:r>
      <w:r w:rsidR="00BD3529" w:rsidRPr="00845F64">
        <w:rPr>
          <w:rFonts w:ascii="Times New Roman" w:hAnsi="Times New Roman" w:cs="Times New Roman"/>
          <w:sz w:val="24"/>
          <w:szCs w:val="24"/>
          <w:lang w:val="en-US"/>
        </w:rPr>
        <w:t>rticle</w:t>
      </w:r>
      <w:r w:rsidR="00A871ED" w:rsidRPr="00845F64">
        <w:rPr>
          <w:rFonts w:ascii="Times New Roman" w:hAnsi="Times New Roman" w:cs="Times New Roman"/>
          <w:sz w:val="24"/>
          <w:szCs w:val="24"/>
          <w:lang w:val="en-US"/>
        </w:rPr>
        <w:t xml:space="preserve"> had the effect of</w:t>
      </w:r>
      <w:r w:rsidR="00A14225" w:rsidRPr="00845F64">
        <w:rPr>
          <w:rFonts w:ascii="Times New Roman" w:hAnsi="Times New Roman" w:cs="Times New Roman"/>
          <w:sz w:val="24"/>
          <w:szCs w:val="24"/>
          <w:lang w:val="en-US"/>
        </w:rPr>
        <w:t xml:space="preserve"> </w:t>
      </w:r>
      <w:r w:rsidRPr="00845F64">
        <w:rPr>
          <w:rFonts w:ascii="Times New Roman" w:hAnsi="Times New Roman" w:cs="Times New Roman"/>
          <w:sz w:val="24"/>
          <w:szCs w:val="24"/>
          <w:lang w:val="en-US"/>
        </w:rPr>
        <w:t>undermin</w:t>
      </w:r>
      <w:r w:rsidR="00A871ED" w:rsidRPr="00845F64">
        <w:rPr>
          <w:rFonts w:ascii="Times New Roman" w:hAnsi="Times New Roman" w:cs="Times New Roman"/>
          <w:sz w:val="24"/>
          <w:szCs w:val="24"/>
          <w:lang w:val="en-US"/>
        </w:rPr>
        <w:t>ing</w:t>
      </w:r>
      <w:r w:rsidRPr="00845F64">
        <w:rPr>
          <w:rFonts w:ascii="Times New Roman" w:hAnsi="Times New Roman" w:cs="Times New Roman"/>
          <w:sz w:val="24"/>
          <w:szCs w:val="24"/>
          <w:lang w:val="en-US"/>
        </w:rPr>
        <w:t xml:space="preserve"> public confidence in the administration of justice </w:t>
      </w:r>
      <w:r w:rsidR="00A871ED" w:rsidRPr="00845F64">
        <w:rPr>
          <w:rFonts w:ascii="Times New Roman" w:hAnsi="Times New Roman" w:cs="Times New Roman"/>
          <w:sz w:val="24"/>
          <w:szCs w:val="24"/>
          <w:lang w:val="en-US"/>
        </w:rPr>
        <w:t>and</w:t>
      </w:r>
      <w:r w:rsidR="00A14225" w:rsidRPr="00845F64">
        <w:rPr>
          <w:rFonts w:ascii="Times New Roman" w:hAnsi="Times New Roman" w:cs="Times New Roman"/>
          <w:sz w:val="24"/>
          <w:szCs w:val="24"/>
          <w:lang w:val="en-US"/>
        </w:rPr>
        <w:t xml:space="preserve"> betrayed </w:t>
      </w:r>
      <w:r w:rsidR="009721A8" w:rsidRPr="00845F64">
        <w:rPr>
          <w:rFonts w:ascii="Times New Roman" w:hAnsi="Times New Roman" w:cs="Times New Roman"/>
          <w:sz w:val="24"/>
          <w:szCs w:val="24"/>
          <w:lang w:val="en-US"/>
        </w:rPr>
        <w:t xml:space="preserve">her </w:t>
      </w:r>
      <w:r w:rsidR="00F319BE">
        <w:rPr>
          <w:rFonts w:ascii="Times New Roman" w:hAnsi="Times New Roman" w:cs="Times New Roman"/>
          <w:sz w:val="24"/>
          <w:szCs w:val="24"/>
          <w:lang w:val="en-US"/>
        </w:rPr>
        <w:t xml:space="preserve">ethical </w:t>
      </w:r>
      <w:r w:rsidR="00A14225" w:rsidRPr="00845F64">
        <w:rPr>
          <w:rFonts w:ascii="Times New Roman" w:hAnsi="Times New Roman" w:cs="Times New Roman"/>
          <w:sz w:val="24"/>
          <w:szCs w:val="24"/>
          <w:lang w:val="en-US"/>
        </w:rPr>
        <w:t>obligation to</w:t>
      </w:r>
      <w:r w:rsidR="00434BBE" w:rsidRPr="00845F64">
        <w:rPr>
          <w:rFonts w:ascii="Times New Roman" w:hAnsi="Times New Roman" w:cs="Times New Roman"/>
          <w:sz w:val="24"/>
          <w:szCs w:val="24"/>
          <w:lang w:val="en-US"/>
        </w:rPr>
        <w:t xml:space="preserve"> remain</w:t>
      </w:r>
      <w:r w:rsidR="00A14225" w:rsidRPr="00845F64">
        <w:rPr>
          <w:rFonts w:ascii="Times New Roman" w:hAnsi="Times New Roman" w:cs="Times New Roman"/>
          <w:sz w:val="24"/>
          <w:szCs w:val="24"/>
          <w:lang w:val="en-US"/>
        </w:rPr>
        <w:t xml:space="preserve"> impartial</w:t>
      </w:r>
      <w:r w:rsidR="00A145CD" w:rsidRPr="00845F64">
        <w:rPr>
          <w:rFonts w:ascii="Times New Roman" w:hAnsi="Times New Roman" w:cs="Times New Roman"/>
          <w:sz w:val="24"/>
          <w:szCs w:val="24"/>
          <w:lang w:val="en-US"/>
        </w:rPr>
        <w:t>.</w:t>
      </w:r>
    </w:p>
    <w:p w14:paraId="237E0D25" w14:textId="77777777"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2D83B633" w14:textId="05E0FF0E" w:rsidR="00E07108" w:rsidRDefault="002A6F27"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 xml:space="preserve"> </w:t>
      </w:r>
      <w:r w:rsidR="00392076" w:rsidRPr="00845F64">
        <w:rPr>
          <w:rFonts w:ascii="Times New Roman" w:hAnsi="Times New Roman" w:cs="Times New Roman"/>
          <w:sz w:val="24"/>
          <w:szCs w:val="24"/>
          <w:lang w:val="en-US"/>
        </w:rPr>
        <w:t xml:space="preserve">The </w:t>
      </w:r>
      <w:r w:rsidR="0077050B">
        <w:rPr>
          <w:rFonts w:ascii="Times New Roman" w:hAnsi="Times New Roman" w:cs="Times New Roman"/>
          <w:sz w:val="24"/>
          <w:szCs w:val="24"/>
          <w:lang w:val="en-US"/>
        </w:rPr>
        <w:t>P</w:t>
      </w:r>
      <w:r w:rsidR="00392076" w:rsidRPr="00845F64">
        <w:rPr>
          <w:rFonts w:ascii="Times New Roman" w:hAnsi="Times New Roman" w:cs="Times New Roman"/>
          <w:sz w:val="24"/>
          <w:szCs w:val="24"/>
          <w:lang w:val="en-US"/>
        </w:rPr>
        <w:t xml:space="preserve">anel </w:t>
      </w:r>
      <w:r w:rsidR="0058312B" w:rsidRPr="00845F64">
        <w:rPr>
          <w:rFonts w:ascii="Times New Roman" w:hAnsi="Times New Roman" w:cs="Times New Roman"/>
          <w:sz w:val="24"/>
          <w:szCs w:val="24"/>
          <w:lang w:val="en-US"/>
        </w:rPr>
        <w:t xml:space="preserve">further </w:t>
      </w:r>
      <w:r w:rsidR="00392076" w:rsidRPr="00845F64">
        <w:rPr>
          <w:rFonts w:ascii="Times New Roman" w:hAnsi="Times New Roman" w:cs="Times New Roman"/>
          <w:sz w:val="24"/>
          <w:szCs w:val="24"/>
          <w:lang w:val="en-US"/>
        </w:rPr>
        <w:t xml:space="preserve">found that </w:t>
      </w:r>
      <w:r w:rsidR="00484F5D" w:rsidRPr="00845F64">
        <w:rPr>
          <w:rFonts w:ascii="Times New Roman" w:hAnsi="Times New Roman" w:cs="Times New Roman"/>
          <w:sz w:val="24"/>
          <w:szCs w:val="24"/>
          <w:lang w:val="en-US"/>
        </w:rPr>
        <w:t xml:space="preserve">the Article was </w:t>
      </w:r>
      <w:r w:rsidR="005F4AC1" w:rsidRPr="00845F64">
        <w:rPr>
          <w:rFonts w:ascii="Times New Roman" w:hAnsi="Times New Roman" w:cs="Times New Roman"/>
          <w:sz w:val="24"/>
          <w:szCs w:val="24"/>
          <w:lang w:val="en-US"/>
        </w:rPr>
        <w:t xml:space="preserve">personal </w:t>
      </w:r>
      <w:r w:rsidR="001364EC">
        <w:rPr>
          <w:rFonts w:ascii="Times New Roman" w:hAnsi="Times New Roman" w:cs="Times New Roman"/>
          <w:sz w:val="24"/>
          <w:szCs w:val="24"/>
          <w:lang w:val="en-US"/>
        </w:rPr>
        <w:t xml:space="preserve">and retributive </w:t>
      </w:r>
      <w:r w:rsidR="005F4AC1" w:rsidRPr="00845F64">
        <w:rPr>
          <w:rFonts w:ascii="Times New Roman" w:hAnsi="Times New Roman" w:cs="Times New Roman"/>
          <w:sz w:val="24"/>
          <w:szCs w:val="24"/>
          <w:lang w:val="en-US"/>
        </w:rPr>
        <w:t xml:space="preserve">in that </w:t>
      </w:r>
      <w:r w:rsidR="00666E31" w:rsidRPr="00845F64">
        <w:rPr>
          <w:rFonts w:ascii="Times New Roman" w:hAnsi="Times New Roman" w:cs="Times New Roman"/>
          <w:sz w:val="24"/>
          <w:szCs w:val="24"/>
          <w:lang w:val="en-US"/>
        </w:rPr>
        <w:t>Her Worship</w:t>
      </w:r>
      <w:r w:rsidR="005A24DE" w:rsidRPr="00845F64">
        <w:rPr>
          <w:rFonts w:ascii="Times New Roman" w:hAnsi="Times New Roman" w:cs="Times New Roman"/>
          <w:sz w:val="24"/>
          <w:szCs w:val="24"/>
          <w:lang w:val="en-US"/>
        </w:rPr>
        <w:t xml:space="preserve"> intended to exact retribution on </w:t>
      </w:r>
      <w:r w:rsidR="00CE1210">
        <w:rPr>
          <w:rFonts w:ascii="Times New Roman" w:hAnsi="Times New Roman" w:cs="Times New Roman"/>
          <w:sz w:val="24"/>
          <w:szCs w:val="24"/>
          <w:lang w:val="en-US"/>
        </w:rPr>
        <w:t xml:space="preserve">a </w:t>
      </w:r>
      <w:r w:rsidR="0063666A">
        <w:rPr>
          <w:rFonts w:ascii="Times New Roman" w:hAnsi="Times New Roman" w:cs="Times New Roman"/>
          <w:sz w:val="24"/>
          <w:szCs w:val="24"/>
          <w:lang w:val="en-US"/>
        </w:rPr>
        <w:t>number of</w:t>
      </w:r>
      <w:r w:rsidR="00CE1210">
        <w:rPr>
          <w:rFonts w:ascii="Times New Roman" w:hAnsi="Times New Roman" w:cs="Times New Roman"/>
          <w:sz w:val="24"/>
          <w:szCs w:val="24"/>
          <w:lang w:val="en-US"/>
        </w:rPr>
        <w:t xml:space="preserve"> </w:t>
      </w:r>
      <w:r w:rsidR="00F604E1">
        <w:rPr>
          <w:rFonts w:ascii="Times New Roman" w:hAnsi="Times New Roman" w:cs="Times New Roman"/>
          <w:sz w:val="24"/>
          <w:szCs w:val="24"/>
          <w:lang w:val="en-US"/>
        </w:rPr>
        <w:t>C</w:t>
      </w:r>
      <w:r w:rsidR="005A24DE" w:rsidRPr="00845F64">
        <w:rPr>
          <w:rFonts w:ascii="Times New Roman" w:hAnsi="Times New Roman" w:cs="Times New Roman"/>
          <w:sz w:val="24"/>
          <w:szCs w:val="24"/>
          <w:lang w:val="en-US"/>
        </w:rPr>
        <w:t xml:space="preserve">rown </w:t>
      </w:r>
      <w:r w:rsidR="00F604E1">
        <w:rPr>
          <w:rFonts w:ascii="Times New Roman" w:hAnsi="Times New Roman" w:cs="Times New Roman"/>
          <w:sz w:val="24"/>
          <w:szCs w:val="24"/>
          <w:lang w:val="en-US"/>
        </w:rPr>
        <w:t>A</w:t>
      </w:r>
      <w:r w:rsidR="005A24DE" w:rsidRPr="00845F64">
        <w:rPr>
          <w:rFonts w:ascii="Times New Roman" w:hAnsi="Times New Roman" w:cs="Times New Roman"/>
          <w:sz w:val="24"/>
          <w:szCs w:val="24"/>
          <w:lang w:val="en-US"/>
        </w:rPr>
        <w:t xml:space="preserve">ttorneys </w:t>
      </w:r>
      <w:r w:rsidR="0063666A">
        <w:rPr>
          <w:rFonts w:ascii="Times New Roman" w:hAnsi="Times New Roman" w:cs="Times New Roman"/>
          <w:sz w:val="24"/>
          <w:szCs w:val="24"/>
          <w:lang w:val="en-US"/>
        </w:rPr>
        <w:t>in particular</w:t>
      </w:r>
      <w:r w:rsidR="001364EC">
        <w:rPr>
          <w:rFonts w:ascii="Times New Roman" w:hAnsi="Times New Roman" w:cs="Times New Roman"/>
          <w:sz w:val="24"/>
          <w:szCs w:val="24"/>
          <w:lang w:val="en-US"/>
        </w:rPr>
        <w:t>: those</w:t>
      </w:r>
      <w:r w:rsidR="0063666A">
        <w:rPr>
          <w:rFonts w:ascii="Times New Roman" w:hAnsi="Times New Roman" w:cs="Times New Roman"/>
          <w:sz w:val="24"/>
          <w:szCs w:val="24"/>
          <w:lang w:val="en-US"/>
        </w:rPr>
        <w:t xml:space="preserve"> </w:t>
      </w:r>
      <w:r w:rsidR="005A24DE" w:rsidRPr="00845F64">
        <w:rPr>
          <w:rFonts w:ascii="Times New Roman" w:hAnsi="Times New Roman" w:cs="Times New Roman"/>
          <w:sz w:val="24"/>
          <w:szCs w:val="24"/>
          <w:lang w:val="en-US"/>
        </w:rPr>
        <w:t xml:space="preserve">whom she believed had shown her or her office disrespect.   </w:t>
      </w:r>
    </w:p>
    <w:p w14:paraId="1EFA5EDD" w14:textId="77777777" w:rsidR="00654589" w:rsidRPr="00654589" w:rsidRDefault="00654589" w:rsidP="00654589">
      <w:pPr>
        <w:pStyle w:val="ListParagraph"/>
        <w:rPr>
          <w:rFonts w:ascii="Times New Roman" w:hAnsi="Times New Roman" w:cs="Times New Roman"/>
          <w:sz w:val="24"/>
          <w:szCs w:val="24"/>
          <w:lang w:val="en-US"/>
        </w:rPr>
      </w:pPr>
    </w:p>
    <w:p w14:paraId="23A57EB3" w14:textId="77777777" w:rsidR="00654589" w:rsidRPr="00845F64" w:rsidRDefault="00654589" w:rsidP="00654589">
      <w:pPr>
        <w:pStyle w:val="ListParagraph"/>
        <w:spacing w:line="360" w:lineRule="auto"/>
        <w:ind w:left="360"/>
        <w:jc w:val="both"/>
        <w:rPr>
          <w:rFonts w:ascii="Times New Roman" w:hAnsi="Times New Roman" w:cs="Times New Roman"/>
          <w:sz w:val="24"/>
          <w:szCs w:val="24"/>
          <w:lang w:val="en-US"/>
        </w:rPr>
      </w:pPr>
    </w:p>
    <w:p w14:paraId="3490CC32" w14:textId="35CB04A8" w:rsidR="00416E82" w:rsidRDefault="00102C8D" w:rsidP="00193BBC">
      <w:pPr>
        <w:pStyle w:val="ListParagraph"/>
        <w:numPr>
          <w:ilvl w:val="0"/>
          <w:numId w:val="3"/>
        </w:numPr>
        <w:spacing w:line="360" w:lineRule="auto"/>
        <w:jc w:val="both"/>
        <w:rPr>
          <w:rFonts w:ascii="Times New Roman" w:hAnsi="Times New Roman" w:cs="Times New Roman"/>
          <w:sz w:val="24"/>
          <w:szCs w:val="24"/>
          <w:lang w:val="en-US"/>
        </w:rPr>
      </w:pPr>
      <w:r w:rsidRPr="00EB44A9">
        <w:rPr>
          <w:rFonts w:ascii="Times New Roman" w:hAnsi="Times New Roman" w:cs="Times New Roman"/>
          <w:sz w:val="24"/>
          <w:szCs w:val="24"/>
          <w:lang w:val="en-US"/>
        </w:rPr>
        <w:lastRenderedPageBreak/>
        <w:t>A significant amount of time has passed since the Article was published. Yet, t</w:t>
      </w:r>
      <w:r w:rsidR="000067DC" w:rsidRPr="00EB44A9">
        <w:rPr>
          <w:rFonts w:ascii="Times New Roman" w:hAnsi="Times New Roman" w:cs="Times New Roman"/>
          <w:sz w:val="24"/>
          <w:szCs w:val="24"/>
          <w:lang w:val="en-US"/>
        </w:rPr>
        <w:t xml:space="preserve">here is no evidence that Her Worship has taken the opportunity to reflect </w:t>
      </w:r>
      <w:r w:rsidRPr="00EB44A9">
        <w:rPr>
          <w:rFonts w:ascii="Times New Roman" w:hAnsi="Times New Roman" w:cs="Times New Roman"/>
          <w:sz w:val="24"/>
          <w:szCs w:val="24"/>
          <w:lang w:val="en-US"/>
        </w:rPr>
        <w:t xml:space="preserve">further </w:t>
      </w:r>
      <w:r w:rsidR="000067DC" w:rsidRPr="00EB44A9">
        <w:rPr>
          <w:rFonts w:ascii="Times New Roman" w:hAnsi="Times New Roman" w:cs="Times New Roman"/>
          <w:sz w:val="24"/>
          <w:szCs w:val="24"/>
          <w:lang w:val="en-US"/>
        </w:rPr>
        <w:t>on the Article and her ethical obligations</w:t>
      </w:r>
      <w:r w:rsidRPr="00EB44A9">
        <w:rPr>
          <w:rFonts w:ascii="Times New Roman" w:hAnsi="Times New Roman" w:cs="Times New Roman"/>
          <w:sz w:val="24"/>
          <w:szCs w:val="24"/>
          <w:lang w:val="en-US"/>
        </w:rPr>
        <w:t xml:space="preserve"> when expressing opinions in a public forum about the administration of justice.</w:t>
      </w:r>
      <w:r w:rsidR="00240C4A" w:rsidRPr="00EB44A9">
        <w:rPr>
          <w:rFonts w:ascii="Times New Roman" w:hAnsi="Times New Roman" w:cs="Times New Roman"/>
          <w:sz w:val="24"/>
          <w:szCs w:val="24"/>
          <w:lang w:val="en-US"/>
        </w:rPr>
        <w:t xml:space="preserve"> </w:t>
      </w:r>
      <w:r w:rsidR="008B32AE">
        <w:rPr>
          <w:rFonts w:ascii="Times New Roman" w:hAnsi="Times New Roman" w:cs="Times New Roman"/>
          <w:sz w:val="24"/>
          <w:szCs w:val="24"/>
          <w:lang w:val="en-US"/>
        </w:rPr>
        <w:t>She testified that in writing the article she “didn’t feel like [she] was using any kind of aut</w:t>
      </w:r>
      <w:r w:rsidR="006A1655">
        <w:rPr>
          <w:rFonts w:ascii="Times New Roman" w:hAnsi="Times New Roman" w:cs="Times New Roman"/>
          <w:sz w:val="24"/>
          <w:szCs w:val="24"/>
          <w:lang w:val="en-US"/>
        </w:rPr>
        <w:t>hority… [she] was just speaking as a person who was in those courts”</w:t>
      </w:r>
      <w:r w:rsidR="00D346AE">
        <w:rPr>
          <w:rFonts w:ascii="Times New Roman" w:hAnsi="Times New Roman" w:cs="Times New Roman"/>
          <w:sz w:val="24"/>
          <w:szCs w:val="24"/>
          <w:lang w:val="en-US"/>
        </w:rPr>
        <w:t>.</w:t>
      </w:r>
      <w:r w:rsidR="007D597B">
        <w:rPr>
          <w:rFonts w:ascii="Times New Roman" w:hAnsi="Times New Roman" w:cs="Times New Roman"/>
          <w:sz w:val="24"/>
          <w:szCs w:val="24"/>
          <w:lang w:val="en-US"/>
        </w:rPr>
        <w:t xml:space="preserve"> </w:t>
      </w:r>
      <w:r w:rsidR="00D346AE">
        <w:rPr>
          <w:rStyle w:val="FootnoteReference"/>
          <w:rFonts w:ascii="Times New Roman" w:hAnsi="Times New Roman" w:cs="Times New Roman"/>
          <w:sz w:val="24"/>
          <w:szCs w:val="24"/>
          <w:lang w:val="en-US"/>
        </w:rPr>
        <w:footnoteReference w:id="7"/>
      </w:r>
    </w:p>
    <w:p w14:paraId="0031EDAA" w14:textId="77777777"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09F7136C" w14:textId="2A90A51A" w:rsidR="000067DC" w:rsidRPr="00EB44A9" w:rsidRDefault="00416E82"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240C4A" w:rsidRPr="00EB44A9">
        <w:rPr>
          <w:rFonts w:ascii="Times New Roman" w:hAnsi="Times New Roman" w:cs="Times New Roman"/>
          <w:sz w:val="24"/>
          <w:szCs w:val="24"/>
          <w:lang w:val="en-US"/>
        </w:rPr>
        <w:t xml:space="preserve">here </w:t>
      </w:r>
      <w:r>
        <w:rPr>
          <w:rFonts w:ascii="Times New Roman" w:hAnsi="Times New Roman" w:cs="Times New Roman"/>
          <w:sz w:val="24"/>
          <w:szCs w:val="24"/>
          <w:lang w:val="en-US"/>
        </w:rPr>
        <w:t xml:space="preserve">is no </w:t>
      </w:r>
      <w:r w:rsidR="00240C4A" w:rsidRPr="00EB44A9">
        <w:rPr>
          <w:rFonts w:ascii="Times New Roman" w:hAnsi="Times New Roman" w:cs="Times New Roman"/>
          <w:sz w:val="24"/>
          <w:szCs w:val="24"/>
          <w:lang w:val="en-US"/>
        </w:rPr>
        <w:t xml:space="preserve">evidence before us that </w:t>
      </w:r>
      <w:r>
        <w:rPr>
          <w:rFonts w:ascii="Times New Roman" w:hAnsi="Times New Roman" w:cs="Times New Roman"/>
          <w:sz w:val="24"/>
          <w:szCs w:val="24"/>
          <w:lang w:val="en-US"/>
        </w:rPr>
        <w:t>Justice of the Peace Lauzon</w:t>
      </w:r>
      <w:r w:rsidR="00240C4A" w:rsidRPr="00EB44A9">
        <w:rPr>
          <w:rFonts w:ascii="Times New Roman" w:hAnsi="Times New Roman" w:cs="Times New Roman"/>
          <w:sz w:val="24"/>
          <w:szCs w:val="24"/>
          <w:lang w:val="en-US"/>
        </w:rPr>
        <w:t xml:space="preserve"> has engaged in further education or sought out a judicial mentor to better understand her ethical </w:t>
      </w:r>
      <w:r w:rsidR="00D51A5E" w:rsidRPr="00EB44A9">
        <w:rPr>
          <w:rFonts w:ascii="Times New Roman" w:hAnsi="Times New Roman" w:cs="Times New Roman"/>
          <w:sz w:val="24"/>
          <w:szCs w:val="24"/>
          <w:lang w:val="en-US"/>
        </w:rPr>
        <w:t>obligations. If</w:t>
      </w:r>
      <w:r w:rsidR="000067DC" w:rsidRPr="00EB44A9">
        <w:rPr>
          <w:rFonts w:ascii="Times New Roman" w:hAnsi="Times New Roman" w:cs="Times New Roman"/>
          <w:sz w:val="24"/>
          <w:szCs w:val="24"/>
          <w:lang w:val="en-US"/>
        </w:rPr>
        <w:t xml:space="preserve"> anything, she</w:t>
      </w:r>
      <w:r w:rsidR="00881B79" w:rsidRPr="00EB44A9">
        <w:rPr>
          <w:rFonts w:ascii="Times New Roman" w:hAnsi="Times New Roman" w:cs="Times New Roman"/>
          <w:sz w:val="24"/>
          <w:szCs w:val="24"/>
          <w:lang w:val="en-US"/>
        </w:rPr>
        <w:t xml:space="preserve"> </w:t>
      </w:r>
      <w:r w:rsidR="00F62DE1" w:rsidRPr="00EB44A9">
        <w:rPr>
          <w:rFonts w:ascii="Times New Roman" w:hAnsi="Times New Roman" w:cs="Times New Roman"/>
          <w:sz w:val="24"/>
          <w:szCs w:val="24"/>
          <w:lang w:val="en-US"/>
        </w:rPr>
        <w:t>has</w:t>
      </w:r>
      <w:r w:rsidR="000067DC" w:rsidRPr="00EB44A9">
        <w:rPr>
          <w:rFonts w:ascii="Times New Roman" w:hAnsi="Times New Roman" w:cs="Times New Roman"/>
          <w:sz w:val="24"/>
          <w:szCs w:val="24"/>
          <w:lang w:val="en-US"/>
        </w:rPr>
        <w:t xml:space="preserve"> remained</w:t>
      </w:r>
      <w:r w:rsidR="00F62DE1" w:rsidRPr="00EB44A9">
        <w:rPr>
          <w:rFonts w:ascii="Times New Roman" w:hAnsi="Times New Roman" w:cs="Times New Roman"/>
          <w:sz w:val="24"/>
          <w:szCs w:val="24"/>
          <w:lang w:val="en-US"/>
        </w:rPr>
        <w:t xml:space="preserve"> consistent</w:t>
      </w:r>
      <w:r w:rsidR="00102C8D" w:rsidRPr="00EB44A9">
        <w:rPr>
          <w:rFonts w:ascii="Times New Roman" w:hAnsi="Times New Roman" w:cs="Times New Roman"/>
          <w:sz w:val="24"/>
          <w:szCs w:val="24"/>
          <w:lang w:val="en-US"/>
        </w:rPr>
        <w:t xml:space="preserve"> </w:t>
      </w:r>
      <w:r w:rsidR="00F62DE1" w:rsidRPr="00EB44A9">
        <w:rPr>
          <w:rFonts w:ascii="Times New Roman" w:hAnsi="Times New Roman" w:cs="Times New Roman"/>
          <w:sz w:val="24"/>
          <w:szCs w:val="24"/>
          <w:lang w:val="en-US"/>
        </w:rPr>
        <w:t xml:space="preserve">in </w:t>
      </w:r>
      <w:r w:rsidR="001C1BE7" w:rsidRPr="00EB44A9">
        <w:rPr>
          <w:rFonts w:ascii="Times New Roman" w:hAnsi="Times New Roman" w:cs="Times New Roman"/>
          <w:sz w:val="24"/>
          <w:szCs w:val="24"/>
          <w:lang w:val="en-US"/>
        </w:rPr>
        <w:t>maintain</w:t>
      </w:r>
      <w:r w:rsidR="00F62DE1" w:rsidRPr="00EB44A9">
        <w:rPr>
          <w:rFonts w:ascii="Times New Roman" w:hAnsi="Times New Roman" w:cs="Times New Roman"/>
          <w:sz w:val="24"/>
          <w:szCs w:val="24"/>
          <w:lang w:val="en-US"/>
        </w:rPr>
        <w:t>ing</w:t>
      </w:r>
      <w:r w:rsidR="002005F3" w:rsidRPr="00EB44A9">
        <w:rPr>
          <w:rFonts w:ascii="Times New Roman" w:hAnsi="Times New Roman" w:cs="Times New Roman"/>
          <w:sz w:val="24"/>
          <w:szCs w:val="24"/>
          <w:lang w:val="en-US"/>
        </w:rPr>
        <w:t xml:space="preserve"> that she expressed herself </w:t>
      </w:r>
      <w:r w:rsidR="00E60792" w:rsidRPr="00EB44A9">
        <w:rPr>
          <w:rFonts w:ascii="Times New Roman" w:hAnsi="Times New Roman" w:cs="Times New Roman"/>
          <w:sz w:val="24"/>
          <w:szCs w:val="24"/>
          <w:lang w:val="en-US"/>
        </w:rPr>
        <w:t xml:space="preserve">appropriately </w:t>
      </w:r>
      <w:r w:rsidR="002005F3" w:rsidRPr="00EB44A9">
        <w:rPr>
          <w:rFonts w:ascii="Times New Roman" w:hAnsi="Times New Roman" w:cs="Times New Roman"/>
          <w:sz w:val="24"/>
          <w:szCs w:val="24"/>
          <w:lang w:val="en-US"/>
        </w:rPr>
        <w:t>in the Article</w:t>
      </w:r>
      <w:r w:rsidR="001C1BE7" w:rsidRPr="00EB44A9">
        <w:rPr>
          <w:rFonts w:ascii="Times New Roman" w:hAnsi="Times New Roman" w:cs="Times New Roman"/>
          <w:sz w:val="24"/>
          <w:szCs w:val="24"/>
          <w:lang w:val="en-US"/>
        </w:rPr>
        <w:t>.</w:t>
      </w:r>
      <w:r w:rsidR="0037533D">
        <w:rPr>
          <w:rStyle w:val="FootnoteReference"/>
          <w:rFonts w:ascii="Times New Roman" w:hAnsi="Times New Roman" w:cs="Times New Roman"/>
          <w:sz w:val="24"/>
          <w:szCs w:val="24"/>
          <w:lang w:val="en-US"/>
        </w:rPr>
        <w:footnoteReference w:id="8"/>
      </w:r>
      <w:r w:rsidR="001C1BE7" w:rsidRPr="00EB44A9">
        <w:rPr>
          <w:rFonts w:ascii="Times New Roman" w:hAnsi="Times New Roman" w:cs="Times New Roman"/>
          <w:sz w:val="24"/>
          <w:szCs w:val="24"/>
          <w:lang w:val="en-US"/>
        </w:rPr>
        <w:t xml:space="preserve"> </w:t>
      </w:r>
      <w:r w:rsidR="00E4653C" w:rsidRPr="00EB44A9">
        <w:rPr>
          <w:rFonts w:ascii="Times New Roman" w:hAnsi="Times New Roman" w:cs="Times New Roman"/>
          <w:sz w:val="24"/>
          <w:szCs w:val="24"/>
          <w:lang w:val="en-US"/>
        </w:rPr>
        <w:t xml:space="preserve">This is evident from her affidavit evidence, her testimony before this Panel, as well </w:t>
      </w:r>
      <w:r w:rsidR="0059620C" w:rsidRPr="00EB44A9">
        <w:rPr>
          <w:rFonts w:ascii="Times New Roman" w:hAnsi="Times New Roman" w:cs="Times New Roman"/>
          <w:sz w:val="24"/>
          <w:szCs w:val="24"/>
          <w:lang w:val="en-US"/>
        </w:rPr>
        <w:t xml:space="preserve">the submissions of </w:t>
      </w:r>
      <w:r w:rsidR="00EA7FF4" w:rsidRPr="00EB44A9">
        <w:rPr>
          <w:rFonts w:ascii="Times New Roman" w:hAnsi="Times New Roman" w:cs="Times New Roman"/>
          <w:sz w:val="24"/>
          <w:szCs w:val="24"/>
          <w:lang w:val="en-US"/>
        </w:rPr>
        <w:t>her counsel.</w:t>
      </w:r>
      <w:r w:rsidR="00E4653C" w:rsidRPr="00EB44A9">
        <w:rPr>
          <w:rFonts w:ascii="Times New Roman" w:hAnsi="Times New Roman" w:cs="Times New Roman"/>
          <w:sz w:val="24"/>
          <w:szCs w:val="24"/>
          <w:lang w:val="en-US"/>
        </w:rPr>
        <w:t xml:space="preserve"> </w:t>
      </w:r>
      <w:r w:rsidR="001C1BE7" w:rsidRPr="00EB44A9">
        <w:rPr>
          <w:rFonts w:ascii="Times New Roman" w:hAnsi="Times New Roman" w:cs="Times New Roman"/>
          <w:sz w:val="24"/>
          <w:szCs w:val="24"/>
          <w:lang w:val="en-US"/>
        </w:rPr>
        <w:t xml:space="preserve">She </w:t>
      </w:r>
      <w:r w:rsidR="003F51A9" w:rsidRPr="00EB44A9">
        <w:rPr>
          <w:rFonts w:ascii="Times New Roman" w:hAnsi="Times New Roman" w:cs="Times New Roman"/>
          <w:sz w:val="24"/>
          <w:szCs w:val="24"/>
          <w:lang w:val="en-US"/>
        </w:rPr>
        <w:t xml:space="preserve">remains convinced </w:t>
      </w:r>
      <w:r w:rsidR="00766B89" w:rsidRPr="00EB44A9">
        <w:rPr>
          <w:rFonts w:ascii="Times New Roman" w:hAnsi="Times New Roman" w:cs="Times New Roman"/>
          <w:sz w:val="24"/>
          <w:szCs w:val="24"/>
          <w:lang w:val="en-US"/>
        </w:rPr>
        <w:t xml:space="preserve">that she did not breach any </w:t>
      </w:r>
      <w:r w:rsidR="000B660E" w:rsidRPr="00EB44A9">
        <w:rPr>
          <w:rFonts w:ascii="Times New Roman" w:hAnsi="Times New Roman" w:cs="Times New Roman"/>
          <w:sz w:val="24"/>
          <w:szCs w:val="24"/>
          <w:lang w:val="en-US"/>
        </w:rPr>
        <w:t xml:space="preserve">of her </w:t>
      </w:r>
      <w:r w:rsidR="00766B89" w:rsidRPr="00EB44A9">
        <w:rPr>
          <w:rFonts w:ascii="Times New Roman" w:hAnsi="Times New Roman" w:cs="Times New Roman"/>
          <w:sz w:val="24"/>
          <w:szCs w:val="24"/>
          <w:lang w:val="en-US"/>
        </w:rPr>
        <w:t>ethical obligations</w:t>
      </w:r>
      <w:r w:rsidR="001C1BE7" w:rsidRPr="00EB44A9">
        <w:rPr>
          <w:rFonts w:ascii="Times New Roman" w:hAnsi="Times New Roman" w:cs="Times New Roman"/>
          <w:sz w:val="24"/>
          <w:szCs w:val="24"/>
          <w:lang w:val="en-US"/>
        </w:rPr>
        <w:t xml:space="preserve"> in</w:t>
      </w:r>
      <w:r w:rsidR="005F10C6" w:rsidRPr="00EB44A9">
        <w:rPr>
          <w:rFonts w:ascii="Times New Roman" w:hAnsi="Times New Roman" w:cs="Times New Roman"/>
          <w:sz w:val="24"/>
          <w:szCs w:val="24"/>
          <w:lang w:val="en-US"/>
        </w:rPr>
        <w:t xml:space="preserve"> writing the Article</w:t>
      </w:r>
      <w:r w:rsidR="0065417C">
        <w:rPr>
          <w:rFonts w:ascii="Times New Roman" w:hAnsi="Times New Roman" w:cs="Times New Roman"/>
          <w:sz w:val="24"/>
          <w:szCs w:val="24"/>
          <w:lang w:val="en-US"/>
        </w:rPr>
        <w:t>. She maintains</w:t>
      </w:r>
      <w:r w:rsidR="001C1BE7" w:rsidRPr="00EB44A9">
        <w:rPr>
          <w:rFonts w:ascii="Times New Roman" w:hAnsi="Times New Roman" w:cs="Times New Roman"/>
          <w:sz w:val="24"/>
          <w:szCs w:val="24"/>
          <w:lang w:val="en-US"/>
        </w:rPr>
        <w:t xml:space="preserve"> that it</w:t>
      </w:r>
      <w:r w:rsidR="005F10C6" w:rsidRPr="00EB44A9">
        <w:rPr>
          <w:rFonts w:ascii="Times New Roman" w:hAnsi="Times New Roman" w:cs="Times New Roman"/>
          <w:sz w:val="24"/>
          <w:szCs w:val="24"/>
          <w:lang w:val="en-US"/>
        </w:rPr>
        <w:t xml:space="preserve"> </w:t>
      </w:r>
      <w:r w:rsidR="00E05D10" w:rsidRPr="00EB44A9">
        <w:rPr>
          <w:rFonts w:ascii="Times New Roman" w:hAnsi="Times New Roman" w:cs="Times New Roman"/>
          <w:sz w:val="24"/>
          <w:szCs w:val="24"/>
          <w:lang w:val="en-US"/>
        </w:rPr>
        <w:t>was</w:t>
      </w:r>
      <w:r w:rsidR="005F10C6" w:rsidRPr="00EB44A9">
        <w:rPr>
          <w:rFonts w:ascii="Times New Roman" w:hAnsi="Times New Roman" w:cs="Times New Roman"/>
          <w:sz w:val="24"/>
          <w:szCs w:val="24"/>
          <w:lang w:val="en-US"/>
        </w:rPr>
        <w:t xml:space="preserve"> necessary,</w:t>
      </w:r>
      <w:r w:rsidR="00E05D10" w:rsidRPr="00EB44A9">
        <w:rPr>
          <w:rFonts w:ascii="Times New Roman" w:hAnsi="Times New Roman" w:cs="Times New Roman"/>
          <w:sz w:val="24"/>
          <w:szCs w:val="24"/>
          <w:lang w:val="en-US"/>
        </w:rPr>
        <w:t xml:space="preserve"> and</w:t>
      </w:r>
      <w:r w:rsidR="00102C8D" w:rsidRPr="00EB44A9">
        <w:rPr>
          <w:rFonts w:ascii="Times New Roman" w:hAnsi="Times New Roman" w:cs="Times New Roman"/>
          <w:sz w:val="24"/>
          <w:szCs w:val="24"/>
          <w:lang w:val="en-US"/>
        </w:rPr>
        <w:t>,</w:t>
      </w:r>
      <w:r w:rsidR="00D51A5E">
        <w:rPr>
          <w:rFonts w:ascii="Times New Roman" w:hAnsi="Times New Roman" w:cs="Times New Roman"/>
          <w:sz w:val="24"/>
          <w:szCs w:val="24"/>
          <w:lang w:val="en-US"/>
        </w:rPr>
        <w:t xml:space="preserve"> </w:t>
      </w:r>
      <w:r w:rsidR="0068328D" w:rsidRPr="00EB44A9">
        <w:rPr>
          <w:rFonts w:ascii="Times New Roman" w:hAnsi="Times New Roman" w:cs="Times New Roman"/>
          <w:sz w:val="24"/>
          <w:szCs w:val="24"/>
          <w:lang w:val="en-US"/>
        </w:rPr>
        <w:t>in fact</w:t>
      </w:r>
      <w:r w:rsidR="00102C8D" w:rsidRPr="00EB44A9">
        <w:rPr>
          <w:rFonts w:ascii="Times New Roman" w:hAnsi="Times New Roman" w:cs="Times New Roman"/>
          <w:sz w:val="24"/>
          <w:szCs w:val="24"/>
          <w:lang w:val="en-US"/>
        </w:rPr>
        <w:t>, the</w:t>
      </w:r>
      <w:r w:rsidR="0068328D" w:rsidRPr="00EB44A9">
        <w:rPr>
          <w:rFonts w:ascii="Times New Roman" w:hAnsi="Times New Roman" w:cs="Times New Roman"/>
          <w:sz w:val="24"/>
          <w:szCs w:val="24"/>
          <w:lang w:val="en-US"/>
        </w:rPr>
        <w:t xml:space="preserve"> publication of the Article</w:t>
      </w:r>
      <w:r w:rsidR="000067DC" w:rsidRPr="00EB44A9">
        <w:rPr>
          <w:rFonts w:ascii="Times New Roman" w:hAnsi="Times New Roman" w:cs="Times New Roman"/>
          <w:sz w:val="24"/>
          <w:szCs w:val="24"/>
          <w:lang w:val="en-US"/>
        </w:rPr>
        <w:t xml:space="preserve"> </w:t>
      </w:r>
      <w:r w:rsidR="00E05D10" w:rsidRPr="00EB44A9">
        <w:rPr>
          <w:rFonts w:ascii="Times New Roman" w:hAnsi="Times New Roman" w:cs="Times New Roman"/>
          <w:sz w:val="24"/>
          <w:szCs w:val="24"/>
          <w:lang w:val="en-US"/>
        </w:rPr>
        <w:t xml:space="preserve">had </w:t>
      </w:r>
      <w:r w:rsidR="0068328D" w:rsidRPr="00EB44A9">
        <w:rPr>
          <w:rFonts w:ascii="Times New Roman" w:hAnsi="Times New Roman" w:cs="Times New Roman"/>
          <w:sz w:val="24"/>
          <w:szCs w:val="24"/>
          <w:lang w:val="en-US"/>
        </w:rPr>
        <w:t xml:space="preserve">a </w:t>
      </w:r>
      <w:r w:rsidR="00E05D10" w:rsidRPr="00EB44A9">
        <w:rPr>
          <w:rFonts w:ascii="Times New Roman" w:hAnsi="Times New Roman" w:cs="Times New Roman"/>
          <w:sz w:val="24"/>
          <w:szCs w:val="24"/>
          <w:lang w:val="en-US"/>
        </w:rPr>
        <w:t>salutary effect</w:t>
      </w:r>
      <w:r w:rsidR="00227B5F" w:rsidRPr="00EB44A9">
        <w:rPr>
          <w:rFonts w:ascii="Times New Roman" w:hAnsi="Times New Roman" w:cs="Times New Roman"/>
          <w:sz w:val="24"/>
          <w:szCs w:val="24"/>
          <w:lang w:val="en-US"/>
        </w:rPr>
        <w:t xml:space="preserve"> </w:t>
      </w:r>
      <w:r w:rsidR="0065417C">
        <w:rPr>
          <w:rFonts w:ascii="Times New Roman" w:hAnsi="Times New Roman" w:cs="Times New Roman"/>
          <w:sz w:val="24"/>
          <w:szCs w:val="24"/>
          <w:lang w:val="en-US"/>
        </w:rPr>
        <w:t xml:space="preserve">on bail law; </w:t>
      </w:r>
      <w:r w:rsidR="00F604E1">
        <w:rPr>
          <w:rFonts w:ascii="Times New Roman" w:hAnsi="Times New Roman" w:cs="Times New Roman"/>
          <w:sz w:val="24"/>
          <w:szCs w:val="24"/>
          <w:lang w:val="en-US"/>
        </w:rPr>
        <w:t>she believes</w:t>
      </w:r>
      <w:r w:rsidR="00111433" w:rsidRPr="00EB44A9">
        <w:rPr>
          <w:rFonts w:ascii="Times New Roman" w:hAnsi="Times New Roman" w:cs="Times New Roman"/>
          <w:sz w:val="24"/>
          <w:szCs w:val="24"/>
          <w:lang w:val="en-US"/>
        </w:rPr>
        <w:t xml:space="preserve"> </w:t>
      </w:r>
      <w:r w:rsidR="0065417C">
        <w:rPr>
          <w:rFonts w:ascii="Times New Roman" w:hAnsi="Times New Roman" w:cs="Times New Roman"/>
          <w:sz w:val="24"/>
          <w:szCs w:val="24"/>
          <w:lang w:val="en-US"/>
        </w:rPr>
        <w:t>the Article</w:t>
      </w:r>
      <w:r w:rsidR="0065417C" w:rsidRPr="00EB44A9">
        <w:rPr>
          <w:rFonts w:ascii="Times New Roman" w:hAnsi="Times New Roman" w:cs="Times New Roman"/>
          <w:sz w:val="24"/>
          <w:szCs w:val="24"/>
          <w:lang w:val="en-US"/>
        </w:rPr>
        <w:t xml:space="preserve"> </w:t>
      </w:r>
      <w:r w:rsidR="00BF7ED5" w:rsidRPr="00EB44A9">
        <w:rPr>
          <w:rFonts w:ascii="Times New Roman" w:hAnsi="Times New Roman" w:cs="Times New Roman"/>
          <w:sz w:val="24"/>
          <w:szCs w:val="24"/>
          <w:lang w:val="en-US"/>
        </w:rPr>
        <w:t xml:space="preserve">was </w:t>
      </w:r>
      <w:r w:rsidR="000A79A9" w:rsidRPr="00EB44A9">
        <w:rPr>
          <w:rFonts w:ascii="Times New Roman" w:hAnsi="Times New Roman" w:cs="Times New Roman"/>
          <w:sz w:val="24"/>
          <w:szCs w:val="24"/>
          <w:lang w:val="en-US"/>
        </w:rPr>
        <w:t>the</w:t>
      </w:r>
      <w:r w:rsidR="00BF7ED5" w:rsidRPr="00EB44A9">
        <w:rPr>
          <w:rFonts w:ascii="Times New Roman" w:hAnsi="Times New Roman" w:cs="Times New Roman"/>
          <w:sz w:val="24"/>
          <w:szCs w:val="24"/>
          <w:lang w:val="en-US"/>
        </w:rPr>
        <w:t xml:space="preserve"> catalyst for</w:t>
      </w:r>
      <w:r w:rsidR="002C54E4" w:rsidRPr="00EB44A9">
        <w:rPr>
          <w:rFonts w:ascii="Times New Roman" w:hAnsi="Times New Roman" w:cs="Times New Roman"/>
          <w:sz w:val="24"/>
          <w:szCs w:val="24"/>
          <w:lang w:val="en-US"/>
        </w:rPr>
        <w:t xml:space="preserve"> </w:t>
      </w:r>
      <w:r w:rsidR="00CF5218" w:rsidRPr="00EB44A9">
        <w:rPr>
          <w:rFonts w:ascii="Times New Roman" w:hAnsi="Times New Roman" w:cs="Times New Roman"/>
          <w:sz w:val="24"/>
          <w:szCs w:val="24"/>
          <w:lang w:val="en-US"/>
        </w:rPr>
        <w:t>the</w:t>
      </w:r>
      <w:r w:rsidR="002C54E4" w:rsidRPr="00EB44A9">
        <w:rPr>
          <w:rFonts w:ascii="Times New Roman" w:hAnsi="Times New Roman" w:cs="Times New Roman"/>
          <w:sz w:val="24"/>
          <w:szCs w:val="24"/>
          <w:lang w:val="en-US"/>
        </w:rPr>
        <w:t xml:space="preserve"> change</w:t>
      </w:r>
      <w:r w:rsidR="00CF5218" w:rsidRPr="00EB44A9">
        <w:rPr>
          <w:rFonts w:ascii="Times New Roman" w:hAnsi="Times New Roman" w:cs="Times New Roman"/>
          <w:sz w:val="24"/>
          <w:szCs w:val="24"/>
          <w:lang w:val="en-US"/>
        </w:rPr>
        <w:t>s</w:t>
      </w:r>
      <w:r w:rsidR="002C54E4" w:rsidRPr="00EB44A9">
        <w:rPr>
          <w:rFonts w:ascii="Times New Roman" w:hAnsi="Times New Roman" w:cs="Times New Roman"/>
          <w:sz w:val="24"/>
          <w:szCs w:val="24"/>
          <w:lang w:val="en-US"/>
        </w:rPr>
        <w:t xml:space="preserve"> to bail law</w:t>
      </w:r>
      <w:r w:rsidR="00CF5218" w:rsidRPr="00EB44A9">
        <w:rPr>
          <w:rFonts w:ascii="Times New Roman" w:hAnsi="Times New Roman" w:cs="Times New Roman"/>
          <w:sz w:val="24"/>
          <w:szCs w:val="24"/>
          <w:lang w:val="en-US"/>
        </w:rPr>
        <w:t xml:space="preserve"> </w:t>
      </w:r>
      <w:r w:rsidR="003A62CC" w:rsidRPr="003A62CC">
        <w:rPr>
          <w:rFonts w:ascii="Times New Roman" w:hAnsi="Times New Roman" w:cs="Times New Roman"/>
          <w:sz w:val="24"/>
          <w:szCs w:val="24"/>
          <w:lang w:val="en-US"/>
        </w:rPr>
        <w:t>beginning with the Wyant report</w:t>
      </w:r>
      <w:r w:rsidR="003A62CC">
        <w:rPr>
          <w:rStyle w:val="FootnoteReference"/>
          <w:rFonts w:ascii="Times New Roman" w:hAnsi="Times New Roman" w:cs="Times New Roman"/>
          <w:sz w:val="24"/>
          <w:szCs w:val="24"/>
          <w:lang w:val="en-US"/>
        </w:rPr>
        <w:footnoteReference w:id="9"/>
      </w:r>
      <w:r w:rsidR="003A62CC" w:rsidRPr="003A62CC">
        <w:rPr>
          <w:rFonts w:ascii="Times New Roman" w:hAnsi="Times New Roman" w:cs="Times New Roman"/>
          <w:sz w:val="24"/>
          <w:szCs w:val="24"/>
          <w:lang w:val="en-US"/>
        </w:rPr>
        <w:t xml:space="preserve"> and culminating in</w:t>
      </w:r>
      <w:r w:rsidR="0065417C">
        <w:rPr>
          <w:rFonts w:ascii="Times New Roman" w:hAnsi="Times New Roman" w:cs="Times New Roman"/>
          <w:sz w:val="24"/>
          <w:szCs w:val="24"/>
          <w:lang w:val="en-US"/>
        </w:rPr>
        <w:t xml:space="preserve"> the Supreme Court decision in</w:t>
      </w:r>
      <w:r w:rsidR="00CF5218" w:rsidRPr="00EB44A9">
        <w:rPr>
          <w:rFonts w:ascii="Times New Roman" w:hAnsi="Times New Roman" w:cs="Times New Roman"/>
          <w:sz w:val="24"/>
          <w:szCs w:val="24"/>
          <w:lang w:val="en-US"/>
        </w:rPr>
        <w:t xml:space="preserve"> </w:t>
      </w:r>
      <w:r w:rsidR="00CF5218" w:rsidRPr="00EB44A9">
        <w:rPr>
          <w:rFonts w:ascii="Times New Roman" w:hAnsi="Times New Roman" w:cs="Times New Roman"/>
          <w:i/>
          <w:sz w:val="24"/>
          <w:szCs w:val="24"/>
          <w:lang w:val="en-US"/>
        </w:rPr>
        <w:t>Antic</w:t>
      </w:r>
      <w:r w:rsidR="002C54E4" w:rsidRPr="00EB44A9">
        <w:rPr>
          <w:rFonts w:ascii="Times New Roman" w:hAnsi="Times New Roman" w:cs="Times New Roman"/>
          <w:sz w:val="24"/>
          <w:szCs w:val="24"/>
          <w:lang w:val="en-US"/>
        </w:rPr>
        <w:t>.</w:t>
      </w:r>
      <w:r w:rsidR="00BD7140">
        <w:rPr>
          <w:rStyle w:val="FootnoteReference"/>
          <w:rFonts w:ascii="Times New Roman" w:hAnsi="Times New Roman" w:cs="Times New Roman"/>
          <w:sz w:val="24"/>
          <w:szCs w:val="24"/>
          <w:lang w:val="en-US"/>
        </w:rPr>
        <w:footnoteReference w:id="10"/>
      </w:r>
    </w:p>
    <w:p w14:paraId="78F67BA8" w14:textId="77777777"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29EF290D" w14:textId="16774749" w:rsidR="00754313" w:rsidRPr="00845F64" w:rsidRDefault="00423B58"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 </w:t>
      </w:r>
      <w:r w:rsidR="000067DC">
        <w:rPr>
          <w:rFonts w:ascii="Times New Roman" w:hAnsi="Times New Roman" w:cs="Times New Roman"/>
          <w:sz w:val="24"/>
          <w:szCs w:val="24"/>
          <w:lang w:val="en-US"/>
        </w:rPr>
        <w:t xml:space="preserve">Worship’s </w:t>
      </w:r>
      <w:r>
        <w:rPr>
          <w:rFonts w:ascii="Times New Roman" w:hAnsi="Times New Roman" w:cs="Times New Roman"/>
          <w:sz w:val="24"/>
          <w:szCs w:val="24"/>
          <w:lang w:val="en-US"/>
        </w:rPr>
        <w:t xml:space="preserve">testimony also revealed </w:t>
      </w:r>
      <w:r w:rsidR="00E07108" w:rsidRPr="00845F64">
        <w:rPr>
          <w:rFonts w:ascii="Times New Roman" w:hAnsi="Times New Roman" w:cs="Times New Roman"/>
          <w:sz w:val="24"/>
          <w:szCs w:val="24"/>
          <w:lang w:val="en-US"/>
        </w:rPr>
        <w:t>that</w:t>
      </w:r>
      <w:r w:rsidR="00D238C2">
        <w:rPr>
          <w:rFonts w:ascii="Times New Roman" w:hAnsi="Times New Roman" w:cs="Times New Roman"/>
          <w:sz w:val="24"/>
          <w:szCs w:val="24"/>
          <w:lang w:val="en-US"/>
        </w:rPr>
        <w:t xml:space="preserve"> </w:t>
      </w:r>
      <w:r w:rsidR="00E07108" w:rsidRPr="00845F64">
        <w:rPr>
          <w:rFonts w:ascii="Times New Roman" w:hAnsi="Times New Roman" w:cs="Times New Roman"/>
          <w:sz w:val="24"/>
          <w:szCs w:val="24"/>
          <w:lang w:val="en-US"/>
        </w:rPr>
        <w:t xml:space="preserve">she </w:t>
      </w:r>
      <w:r w:rsidR="00881B79" w:rsidRPr="00845F64">
        <w:rPr>
          <w:rFonts w:ascii="Times New Roman" w:hAnsi="Times New Roman" w:cs="Times New Roman"/>
          <w:sz w:val="24"/>
          <w:szCs w:val="24"/>
          <w:lang w:val="en-US"/>
        </w:rPr>
        <w:t xml:space="preserve">continues to </w:t>
      </w:r>
      <w:r>
        <w:rPr>
          <w:rFonts w:ascii="Times New Roman" w:hAnsi="Times New Roman" w:cs="Times New Roman"/>
          <w:sz w:val="24"/>
          <w:szCs w:val="24"/>
          <w:lang w:val="en-US"/>
        </w:rPr>
        <w:t xml:space="preserve">harbour disdain bordering on contempt for </w:t>
      </w:r>
      <w:r w:rsidR="00F604E1">
        <w:rPr>
          <w:rFonts w:ascii="Times New Roman" w:hAnsi="Times New Roman" w:cs="Times New Roman"/>
          <w:sz w:val="24"/>
          <w:szCs w:val="24"/>
          <w:lang w:val="en-US"/>
        </w:rPr>
        <w:t>C</w:t>
      </w:r>
      <w:r w:rsidR="00F50732">
        <w:rPr>
          <w:rFonts w:ascii="Times New Roman" w:hAnsi="Times New Roman" w:cs="Times New Roman"/>
          <w:sz w:val="24"/>
          <w:szCs w:val="24"/>
          <w:lang w:val="en-US"/>
        </w:rPr>
        <w:t>rown counsel</w:t>
      </w:r>
      <w:r w:rsidR="001C734A">
        <w:rPr>
          <w:rFonts w:ascii="Times New Roman" w:hAnsi="Times New Roman" w:cs="Times New Roman"/>
          <w:sz w:val="24"/>
          <w:szCs w:val="24"/>
          <w:lang w:val="en-US"/>
        </w:rPr>
        <w:t>.</w:t>
      </w:r>
      <w:r w:rsidR="00B27799">
        <w:rPr>
          <w:rStyle w:val="FootnoteReference"/>
          <w:rFonts w:ascii="Times New Roman" w:hAnsi="Times New Roman" w:cs="Times New Roman"/>
          <w:sz w:val="24"/>
          <w:szCs w:val="24"/>
          <w:lang w:val="en-US"/>
        </w:rPr>
        <w:footnoteReference w:id="11"/>
      </w:r>
      <w:r w:rsidR="001C734A">
        <w:rPr>
          <w:rFonts w:ascii="Times New Roman" w:hAnsi="Times New Roman" w:cs="Times New Roman"/>
          <w:sz w:val="24"/>
          <w:szCs w:val="24"/>
          <w:lang w:val="en-US"/>
        </w:rPr>
        <w:t xml:space="preserve"> This speaks to Her Worship’s</w:t>
      </w:r>
      <w:r w:rsidR="00755BF4">
        <w:rPr>
          <w:rFonts w:ascii="Times New Roman" w:hAnsi="Times New Roman" w:cs="Times New Roman"/>
          <w:sz w:val="24"/>
          <w:szCs w:val="24"/>
          <w:lang w:val="en-US"/>
        </w:rPr>
        <w:t xml:space="preserve"> </w:t>
      </w:r>
      <w:r w:rsidR="001C734A">
        <w:rPr>
          <w:rFonts w:ascii="Times New Roman" w:hAnsi="Times New Roman" w:cs="Times New Roman"/>
          <w:sz w:val="24"/>
          <w:szCs w:val="24"/>
          <w:lang w:val="en-US"/>
        </w:rPr>
        <w:t>lack of</w:t>
      </w:r>
      <w:r w:rsidR="00755BF4">
        <w:rPr>
          <w:rFonts w:ascii="Times New Roman" w:hAnsi="Times New Roman" w:cs="Times New Roman"/>
          <w:sz w:val="24"/>
          <w:szCs w:val="24"/>
          <w:lang w:val="en-US"/>
        </w:rPr>
        <w:t xml:space="preserve"> respect</w:t>
      </w:r>
      <w:r w:rsidR="00881B79" w:rsidRPr="00845F64">
        <w:rPr>
          <w:rFonts w:ascii="Times New Roman" w:hAnsi="Times New Roman" w:cs="Times New Roman"/>
          <w:sz w:val="24"/>
          <w:szCs w:val="24"/>
          <w:lang w:val="en-US"/>
        </w:rPr>
        <w:t xml:space="preserve"> </w:t>
      </w:r>
      <w:r w:rsidR="001C734A">
        <w:rPr>
          <w:rFonts w:ascii="Times New Roman" w:hAnsi="Times New Roman" w:cs="Times New Roman"/>
          <w:sz w:val="24"/>
          <w:szCs w:val="24"/>
          <w:lang w:val="en-US"/>
        </w:rPr>
        <w:t xml:space="preserve">for </w:t>
      </w:r>
      <w:r w:rsidR="00881B79" w:rsidRPr="00845F64">
        <w:rPr>
          <w:rFonts w:ascii="Times New Roman" w:hAnsi="Times New Roman" w:cs="Times New Roman"/>
          <w:sz w:val="24"/>
          <w:szCs w:val="24"/>
          <w:lang w:val="en-US"/>
        </w:rPr>
        <w:t>her</w:t>
      </w:r>
      <w:r w:rsidR="00F55F0C">
        <w:rPr>
          <w:rFonts w:ascii="Times New Roman" w:hAnsi="Times New Roman" w:cs="Times New Roman"/>
          <w:sz w:val="24"/>
          <w:szCs w:val="24"/>
          <w:lang w:val="en-US"/>
        </w:rPr>
        <w:t xml:space="preserve"> ethical </w:t>
      </w:r>
      <w:r w:rsidR="00881B79" w:rsidRPr="00845F64">
        <w:rPr>
          <w:rFonts w:ascii="Times New Roman" w:hAnsi="Times New Roman" w:cs="Times New Roman"/>
          <w:sz w:val="24"/>
          <w:szCs w:val="24"/>
          <w:lang w:val="en-US"/>
        </w:rPr>
        <w:t xml:space="preserve">obligation to appear to </w:t>
      </w:r>
      <w:r w:rsidR="00E07108" w:rsidRPr="00845F64">
        <w:rPr>
          <w:rFonts w:ascii="Times New Roman" w:hAnsi="Times New Roman" w:cs="Times New Roman"/>
          <w:sz w:val="24"/>
          <w:szCs w:val="24"/>
          <w:lang w:val="en-US"/>
        </w:rPr>
        <w:t xml:space="preserve">be </w:t>
      </w:r>
      <w:r w:rsidR="00881B79" w:rsidRPr="00845F64">
        <w:rPr>
          <w:rFonts w:ascii="Times New Roman" w:hAnsi="Times New Roman" w:cs="Times New Roman"/>
          <w:sz w:val="24"/>
          <w:szCs w:val="24"/>
          <w:lang w:val="en-US"/>
        </w:rPr>
        <w:t>and to remain impartial.</w:t>
      </w:r>
      <w:r w:rsidR="00161B10">
        <w:rPr>
          <w:rStyle w:val="FootnoteReference"/>
          <w:rFonts w:ascii="Times New Roman" w:hAnsi="Times New Roman" w:cs="Times New Roman"/>
          <w:sz w:val="24"/>
          <w:szCs w:val="24"/>
          <w:lang w:val="en-US"/>
        </w:rPr>
        <w:footnoteReference w:id="12"/>
      </w:r>
    </w:p>
    <w:p w14:paraId="59280CD4" w14:textId="70811959"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17F5ED62" w14:textId="67D6685F" w:rsidR="00E07108" w:rsidRPr="00845F64" w:rsidRDefault="008F2C52"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lastRenderedPageBreak/>
        <w:t>For all of these reasons, t</w:t>
      </w:r>
      <w:r w:rsidR="00E07108" w:rsidRPr="00845F64">
        <w:rPr>
          <w:rFonts w:ascii="Times New Roman" w:hAnsi="Times New Roman" w:cs="Times New Roman"/>
          <w:sz w:val="24"/>
          <w:szCs w:val="24"/>
          <w:lang w:val="en-US"/>
        </w:rPr>
        <w:t>he</w:t>
      </w:r>
      <w:r w:rsidR="00887A09">
        <w:rPr>
          <w:rFonts w:ascii="Times New Roman" w:hAnsi="Times New Roman" w:cs="Times New Roman"/>
          <w:sz w:val="24"/>
          <w:szCs w:val="24"/>
          <w:lang w:val="en-US"/>
        </w:rPr>
        <w:t xml:space="preserve"> </w:t>
      </w:r>
      <w:r w:rsidR="00E07108" w:rsidRPr="00845F64">
        <w:rPr>
          <w:rFonts w:ascii="Times New Roman" w:hAnsi="Times New Roman" w:cs="Times New Roman"/>
          <w:sz w:val="24"/>
          <w:szCs w:val="24"/>
          <w:lang w:val="en-US"/>
        </w:rPr>
        <w:t xml:space="preserve">Panel </w:t>
      </w:r>
      <w:r w:rsidR="000E79E4" w:rsidRPr="00845F64">
        <w:rPr>
          <w:rFonts w:ascii="Times New Roman" w:hAnsi="Times New Roman" w:cs="Times New Roman"/>
          <w:sz w:val="24"/>
          <w:szCs w:val="24"/>
          <w:lang w:val="en-US"/>
        </w:rPr>
        <w:t xml:space="preserve">finds </w:t>
      </w:r>
      <w:r w:rsidR="00E07108" w:rsidRPr="00845F64">
        <w:rPr>
          <w:rFonts w:ascii="Times New Roman" w:hAnsi="Times New Roman" w:cs="Times New Roman"/>
          <w:sz w:val="24"/>
          <w:szCs w:val="24"/>
          <w:lang w:val="en-US"/>
        </w:rPr>
        <w:t>that a reprimand is a wholly inadequate disposition. It fails to properly reflect the seriousness of the misconduct, nor can it</w:t>
      </w:r>
      <w:r w:rsidR="000E79E4" w:rsidRPr="00845F64">
        <w:rPr>
          <w:rFonts w:ascii="Times New Roman" w:hAnsi="Times New Roman" w:cs="Times New Roman"/>
          <w:sz w:val="24"/>
          <w:szCs w:val="24"/>
          <w:lang w:val="en-US"/>
        </w:rPr>
        <w:t>,</w:t>
      </w:r>
      <w:r w:rsidR="00E07108" w:rsidRPr="00845F64">
        <w:rPr>
          <w:rFonts w:ascii="Times New Roman" w:hAnsi="Times New Roman" w:cs="Times New Roman"/>
          <w:sz w:val="24"/>
          <w:szCs w:val="24"/>
          <w:lang w:val="en-US"/>
        </w:rPr>
        <w:t xml:space="preserve"> </w:t>
      </w:r>
      <w:r w:rsidRPr="00845F64">
        <w:rPr>
          <w:rFonts w:ascii="Times New Roman" w:hAnsi="Times New Roman" w:cs="Times New Roman"/>
          <w:sz w:val="24"/>
          <w:szCs w:val="24"/>
          <w:lang w:val="en-US"/>
        </w:rPr>
        <w:t>standing alone</w:t>
      </w:r>
      <w:r w:rsidR="000E79E4" w:rsidRPr="00845F64">
        <w:rPr>
          <w:rFonts w:ascii="Times New Roman" w:hAnsi="Times New Roman" w:cs="Times New Roman"/>
          <w:sz w:val="24"/>
          <w:szCs w:val="24"/>
          <w:lang w:val="en-US"/>
        </w:rPr>
        <w:t>,</w:t>
      </w:r>
      <w:r w:rsidRPr="00845F64">
        <w:rPr>
          <w:rFonts w:ascii="Times New Roman" w:hAnsi="Times New Roman" w:cs="Times New Roman"/>
          <w:sz w:val="24"/>
          <w:szCs w:val="24"/>
          <w:lang w:val="en-US"/>
        </w:rPr>
        <w:t xml:space="preserve"> </w:t>
      </w:r>
      <w:r w:rsidR="00E07108" w:rsidRPr="00845F64">
        <w:rPr>
          <w:rFonts w:ascii="Times New Roman" w:hAnsi="Times New Roman" w:cs="Times New Roman"/>
          <w:sz w:val="24"/>
          <w:szCs w:val="24"/>
          <w:lang w:val="en-US"/>
        </w:rPr>
        <w:t>restore public confidence in Her Worship</w:t>
      </w:r>
      <w:r w:rsidRPr="00845F64">
        <w:rPr>
          <w:rFonts w:ascii="Times New Roman" w:hAnsi="Times New Roman" w:cs="Times New Roman"/>
          <w:sz w:val="24"/>
          <w:szCs w:val="24"/>
          <w:lang w:val="en-US"/>
        </w:rPr>
        <w:t>, the judiciary,</w:t>
      </w:r>
      <w:r w:rsidR="00E07108" w:rsidRPr="00845F64">
        <w:rPr>
          <w:rFonts w:ascii="Times New Roman" w:hAnsi="Times New Roman" w:cs="Times New Roman"/>
          <w:sz w:val="24"/>
          <w:szCs w:val="24"/>
          <w:lang w:val="en-US"/>
        </w:rPr>
        <w:t xml:space="preserve"> </w:t>
      </w:r>
      <w:r w:rsidR="003244EF">
        <w:rPr>
          <w:rFonts w:ascii="Times New Roman" w:hAnsi="Times New Roman" w:cs="Times New Roman"/>
          <w:sz w:val="24"/>
          <w:szCs w:val="24"/>
          <w:lang w:val="en-US"/>
        </w:rPr>
        <w:t>and</w:t>
      </w:r>
      <w:r w:rsidR="00E07108" w:rsidRPr="00845F64">
        <w:rPr>
          <w:rFonts w:ascii="Times New Roman" w:hAnsi="Times New Roman" w:cs="Times New Roman"/>
          <w:sz w:val="24"/>
          <w:szCs w:val="24"/>
          <w:lang w:val="en-US"/>
        </w:rPr>
        <w:t xml:space="preserve"> the administration of justice.</w:t>
      </w:r>
    </w:p>
    <w:p w14:paraId="26A48B66" w14:textId="11849C47"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69DF72A4" w14:textId="0DAF7238" w:rsidR="0054630E" w:rsidRPr="00845F64" w:rsidRDefault="00E07108"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 xml:space="preserve">Similarly, </w:t>
      </w:r>
      <w:r w:rsidR="008F2C52" w:rsidRPr="00845F64">
        <w:rPr>
          <w:rFonts w:ascii="Times New Roman" w:hAnsi="Times New Roman" w:cs="Times New Roman"/>
          <w:sz w:val="24"/>
          <w:szCs w:val="24"/>
          <w:lang w:val="en-US"/>
        </w:rPr>
        <w:t xml:space="preserve">we find that </w:t>
      </w:r>
      <w:r w:rsidR="00817B87" w:rsidRPr="00845F64">
        <w:rPr>
          <w:rFonts w:ascii="Times New Roman" w:hAnsi="Times New Roman" w:cs="Times New Roman"/>
          <w:sz w:val="24"/>
          <w:szCs w:val="24"/>
          <w:lang w:val="en-US"/>
        </w:rPr>
        <w:t xml:space="preserve">the mid-range </w:t>
      </w:r>
      <w:r w:rsidR="00233D41" w:rsidRPr="00845F64">
        <w:rPr>
          <w:rFonts w:ascii="Times New Roman" w:hAnsi="Times New Roman" w:cs="Times New Roman"/>
          <w:sz w:val="24"/>
          <w:szCs w:val="24"/>
          <w:lang w:val="en-US"/>
        </w:rPr>
        <w:t xml:space="preserve">dispositions </w:t>
      </w:r>
      <w:r w:rsidR="0003344C" w:rsidRPr="00845F64">
        <w:rPr>
          <w:rFonts w:ascii="Times New Roman" w:hAnsi="Times New Roman" w:cs="Times New Roman"/>
          <w:sz w:val="24"/>
          <w:szCs w:val="24"/>
          <w:lang w:val="en-US"/>
        </w:rPr>
        <w:t>available such as</w:t>
      </w:r>
      <w:r w:rsidR="0089076E" w:rsidRPr="00845F64">
        <w:rPr>
          <w:rFonts w:ascii="Times New Roman" w:hAnsi="Times New Roman" w:cs="Times New Roman"/>
          <w:sz w:val="24"/>
          <w:szCs w:val="24"/>
          <w:lang w:val="en-US"/>
        </w:rPr>
        <w:t xml:space="preserve"> counselling</w:t>
      </w:r>
      <w:r w:rsidR="00A50501" w:rsidRPr="00845F64">
        <w:rPr>
          <w:rFonts w:ascii="Times New Roman" w:hAnsi="Times New Roman" w:cs="Times New Roman"/>
          <w:sz w:val="24"/>
          <w:szCs w:val="24"/>
          <w:lang w:val="en-US"/>
        </w:rPr>
        <w:t>,</w:t>
      </w:r>
      <w:r w:rsidR="0089076E" w:rsidRPr="00845F64">
        <w:rPr>
          <w:rFonts w:ascii="Times New Roman" w:hAnsi="Times New Roman" w:cs="Times New Roman"/>
          <w:sz w:val="24"/>
          <w:szCs w:val="24"/>
          <w:lang w:val="en-US"/>
        </w:rPr>
        <w:t xml:space="preserve"> education and or an apology </w:t>
      </w:r>
      <w:r w:rsidR="00A50501" w:rsidRPr="00845F64">
        <w:rPr>
          <w:rFonts w:ascii="Times New Roman" w:hAnsi="Times New Roman" w:cs="Times New Roman"/>
          <w:sz w:val="24"/>
          <w:szCs w:val="24"/>
          <w:lang w:val="en-US"/>
        </w:rPr>
        <w:t xml:space="preserve">are also </w:t>
      </w:r>
      <w:r w:rsidR="00233D41" w:rsidRPr="00845F64">
        <w:rPr>
          <w:rFonts w:ascii="Times New Roman" w:hAnsi="Times New Roman" w:cs="Times New Roman"/>
          <w:sz w:val="24"/>
          <w:szCs w:val="24"/>
          <w:lang w:val="en-US"/>
        </w:rPr>
        <w:t xml:space="preserve">inadequate </w:t>
      </w:r>
      <w:r w:rsidR="0089076E" w:rsidRPr="00845F64">
        <w:rPr>
          <w:rFonts w:ascii="Times New Roman" w:hAnsi="Times New Roman" w:cs="Times New Roman"/>
          <w:sz w:val="24"/>
          <w:szCs w:val="24"/>
          <w:lang w:val="en-US"/>
        </w:rPr>
        <w:t xml:space="preserve">alone or in combination, </w:t>
      </w:r>
      <w:r w:rsidR="00233D41" w:rsidRPr="00845F64">
        <w:rPr>
          <w:rFonts w:ascii="Times New Roman" w:hAnsi="Times New Roman" w:cs="Times New Roman"/>
          <w:sz w:val="24"/>
          <w:szCs w:val="24"/>
          <w:lang w:val="en-US"/>
        </w:rPr>
        <w:t xml:space="preserve">to </w:t>
      </w:r>
      <w:r w:rsidR="00CF7B76" w:rsidRPr="00845F64">
        <w:rPr>
          <w:rFonts w:ascii="Times New Roman" w:hAnsi="Times New Roman" w:cs="Times New Roman"/>
          <w:sz w:val="24"/>
          <w:szCs w:val="24"/>
          <w:lang w:val="en-US"/>
        </w:rPr>
        <w:t xml:space="preserve">fully </w:t>
      </w:r>
      <w:r w:rsidR="00233D41" w:rsidRPr="00845F64">
        <w:rPr>
          <w:rFonts w:ascii="Times New Roman" w:hAnsi="Times New Roman" w:cs="Times New Roman"/>
          <w:sz w:val="24"/>
          <w:szCs w:val="24"/>
          <w:lang w:val="en-US"/>
        </w:rPr>
        <w:t xml:space="preserve">restore public confidence in </w:t>
      </w:r>
      <w:r w:rsidR="00F604E1">
        <w:rPr>
          <w:rFonts w:ascii="Times New Roman" w:hAnsi="Times New Roman" w:cs="Times New Roman"/>
          <w:sz w:val="24"/>
          <w:szCs w:val="24"/>
          <w:lang w:val="en-US"/>
        </w:rPr>
        <w:t>H</w:t>
      </w:r>
      <w:r w:rsidR="00233D41" w:rsidRPr="00845F64">
        <w:rPr>
          <w:rFonts w:ascii="Times New Roman" w:hAnsi="Times New Roman" w:cs="Times New Roman"/>
          <w:sz w:val="24"/>
          <w:szCs w:val="24"/>
          <w:lang w:val="en-US"/>
        </w:rPr>
        <w:t>er Worship</w:t>
      </w:r>
      <w:r w:rsidR="002A6F27" w:rsidRPr="00845F64">
        <w:rPr>
          <w:rFonts w:ascii="Times New Roman" w:hAnsi="Times New Roman" w:cs="Times New Roman"/>
          <w:sz w:val="24"/>
          <w:szCs w:val="24"/>
          <w:lang w:val="en-US"/>
        </w:rPr>
        <w:t>, the judiciary</w:t>
      </w:r>
      <w:r w:rsidR="00233D41" w:rsidRPr="00845F64">
        <w:rPr>
          <w:rFonts w:ascii="Times New Roman" w:hAnsi="Times New Roman" w:cs="Times New Roman"/>
          <w:sz w:val="24"/>
          <w:szCs w:val="24"/>
          <w:lang w:val="en-US"/>
        </w:rPr>
        <w:t xml:space="preserve"> </w:t>
      </w:r>
      <w:r w:rsidR="00D7236B">
        <w:rPr>
          <w:rFonts w:ascii="Times New Roman" w:hAnsi="Times New Roman" w:cs="Times New Roman"/>
          <w:sz w:val="24"/>
          <w:szCs w:val="24"/>
          <w:lang w:val="en-US"/>
        </w:rPr>
        <w:t>and</w:t>
      </w:r>
      <w:r w:rsidR="00233D41" w:rsidRPr="00845F64">
        <w:rPr>
          <w:rFonts w:ascii="Times New Roman" w:hAnsi="Times New Roman" w:cs="Times New Roman"/>
          <w:sz w:val="24"/>
          <w:szCs w:val="24"/>
          <w:lang w:val="en-US"/>
        </w:rPr>
        <w:t xml:space="preserve"> the administration of justice.</w:t>
      </w:r>
      <w:r w:rsidR="008F2C52" w:rsidRPr="00845F64">
        <w:rPr>
          <w:rFonts w:ascii="Times New Roman" w:hAnsi="Times New Roman" w:cs="Times New Roman"/>
          <w:sz w:val="24"/>
          <w:szCs w:val="24"/>
          <w:lang w:val="en-US"/>
        </w:rPr>
        <w:t xml:space="preserve"> In any event, Her Worship specifically requested that the Panel not impose an apology as a disposition, or part of one</w:t>
      </w:r>
      <w:r w:rsidR="00F604E1">
        <w:rPr>
          <w:rFonts w:ascii="Times New Roman" w:hAnsi="Times New Roman" w:cs="Times New Roman"/>
          <w:sz w:val="24"/>
          <w:szCs w:val="24"/>
          <w:lang w:val="en-US"/>
        </w:rPr>
        <w:t xml:space="preserve">, given </w:t>
      </w:r>
      <w:r w:rsidR="00F604E1" w:rsidRPr="00547977">
        <w:rPr>
          <w:rFonts w:ascii="Times New Roman" w:hAnsi="Times New Roman" w:cs="Times New Roman"/>
          <w:sz w:val="24"/>
          <w:szCs w:val="24"/>
          <w:lang w:val="en-US"/>
        </w:rPr>
        <w:t>her lack</w:t>
      </w:r>
      <w:r w:rsidR="00F604E1">
        <w:rPr>
          <w:rFonts w:ascii="Times New Roman" w:hAnsi="Times New Roman" w:cs="Times New Roman"/>
          <w:sz w:val="24"/>
          <w:szCs w:val="24"/>
          <w:lang w:val="en-US"/>
        </w:rPr>
        <w:t xml:space="preserve"> of remorse</w:t>
      </w:r>
      <w:r w:rsidR="008F2C52" w:rsidRPr="00845F64">
        <w:rPr>
          <w:rFonts w:ascii="Times New Roman" w:hAnsi="Times New Roman" w:cs="Times New Roman"/>
          <w:sz w:val="24"/>
          <w:szCs w:val="24"/>
          <w:lang w:val="en-US"/>
        </w:rPr>
        <w:t>.</w:t>
      </w:r>
      <w:r w:rsidR="00C72FC9">
        <w:rPr>
          <w:rFonts w:ascii="Times New Roman" w:hAnsi="Times New Roman" w:cs="Times New Roman"/>
          <w:sz w:val="24"/>
          <w:szCs w:val="24"/>
          <w:lang w:val="en-US"/>
        </w:rPr>
        <w:t xml:space="preserve"> </w:t>
      </w:r>
      <w:r w:rsidR="00102C8D">
        <w:rPr>
          <w:rFonts w:ascii="Times New Roman" w:hAnsi="Times New Roman" w:cs="Times New Roman"/>
          <w:sz w:val="24"/>
          <w:szCs w:val="24"/>
          <w:lang w:val="en-US"/>
        </w:rPr>
        <w:t xml:space="preserve">In the circumstances, we conclude that for an apology to be meaningful, it should be </w:t>
      </w:r>
      <w:r w:rsidR="00D51A5E">
        <w:rPr>
          <w:rFonts w:ascii="Times New Roman" w:hAnsi="Times New Roman" w:cs="Times New Roman"/>
          <w:sz w:val="24"/>
          <w:szCs w:val="24"/>
          <w:lang w:val="en-US"/>
        </w:rPr>
        <w:t>sincere,</w:t>
      </w:r>
      <w:r w:rsidR="00240C4A">
        <w:rPr>
          <w:rFonts w:ascii="Times New Roman" w:hAnsi="Times New Roman" w:cs="Times New Roman"/>
          <w:sz w:val="24"/>
          <w:szCs w:val="24"/>
          <w:lang w:val="en-US"/>
        </w:rPr>
        <w:t xml:space="preserve"> and we are not convinced that would be the case for Her Worship.</w:t>
      </w:r>
    </w:p>
    <w:p w14:paraId="76B7B4DF" w14:textId="00A2CDDF"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2A2499A8" w14:textId="387A4547" w:rsidR="007A1425" w:rsidRPr="00845F64" w:rsidRDefault="00CD3826"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We therefore find ourselves considering the options at the most se</w:t>
      </w:r>
      <w:r w:rsidR="00E72F4F" w:rsidRPr="00845F64">
        <w:rPr>
          <w:rFonts w:ascii="Times New Roman" w:hAnsi="Times New Roman" w:cs="Times New Roman"/>
          <w:sz w:val="24"/>
          <w:szCs w:val="24"/>
          <w:lang w:val="en-US"/>
        </w:rPr>
        <w:t>rious</w:t>
      </w:r>
      <w:r w:rsidRPr="00845F64">
        <w:rPr>
          <w:rFonts w:ascii="Times New Roman" w:hAnsi="Times New Roman" w:cs="Times New Roman"/>
          <w:sz w:val="24"/>
          <w:szCs w:val="24"/>
          <w:lang w:val="en-US"/>
        </w:rPr>
        <w:t xml:space="preserve"> end of the spectrum: </w:t>
      </w:r>
      <w:r w:rsidR="00890595" w:rsidRPr="00845F64">
        <w:rPr>
          <w:rFonts w:ascii="Times New Roman" w:hAnsi="Times New Roman" w:cs="Times New Roman"/>
          <w:sz w:val="24"/>
          <w:szCs w:val="24"/>
          <w:lang w:val="en-US"/>
        </w:rPr>
        <w:t xml:space="preserve">suspension </w:t>
      </w:r>
      <w:r w:rsidR="001F6168" w:rsidRPr="00845F64">
        <w:rPr>
          <w:rFonts w:ascii="Times New Roman" w:hAnsi="Times New Roman" w:cs="Times New Roman"/>
          <w:sz w:val="24"/>
          <w:szCs w:val="24"/>
          <w:lang w:val="en-US"/>
        </w:rPr>
        <w:t xml:space="preserve">with or </w:t>
      </w:r>
      <w:r w:rsidR="00890595" w:rsidRPr="00845F64">
        <w:rPr>
          <w:rFonts w:ascii="Times New Roman" w:hAnsi="Times New Roman" w:cs="Times New Roman"/>
          <w:sz w:val="24"/>
          <w:szCs w:val="24"/>
          <w:lang w:val="en-US"/>
        </w:rPr>
        <w:t xml:space="preserve">without pay </w:t>
      </w:r>
      <w:r w:rsidR="003D0319" w:rsidRPr="00845F64">
        <w:rPr>
          <w:rFonts w:ascii="Times New Roman" w:hAnsi="Times New Roman" w:cs="Times New Roman"/>
          <w:sz w:val="24"/>
          <w:szCs w:val="24"/>
          <w:lang w:val="en-US"/>
        </w:rPr>
        <w:t xml:space="preserve">in combination with other </w:t>
      </w:r>
      <w:r w:rsidR="007A1425" w:rsidRPr="00845F64">
        <w:rPr>
          <w:rFonts w:ascii="Times New Roman" w:hAnsi="Times New Roman" w:cs="Times New Roman"/>
          <w:sz w:val="24"/>
          <w:szCs w:val="24"/>
          <w:lang w:val="en-US"/>
        </w:rPr>
        <w:t xml:space="preserve">dispositions, </w:t>
      </w:r>
      <w:r w:rsidR="001F6168" w:rsidRPr="00845F64">
        <w:rPr>
          <w:rFonts w:ascii="Times New Roman" w:hAnsi="Times New Roman" w:cs="Times New Roman"/>
          <w:sz w:val="24"/>
          <w:szCs w:val="24"/>
          <w:lang w:val="en-US"/>
        </w:rPr>
        <w:t xml:space="preserve">or </w:t>
      </w:r>
      <w:r w:rsidR="00890595" w:rsidRPr="00845F64">
        <w:rPr>
          <w:rFonts w:ascii="Times New Roman" w:hAnsi="Times New Roman" w:cs="Times New Roman"/>
          <w:sz w:val="24"/>
          <w:szCs w:val="24"/>
          <w:lang w:val="en-US"/>
        </w:rPr>
        <w:t>a recommendation for removal from office.</w:t>
      </w:r>
    </w:p>
    <w:p w14:paraId="1C7C116B" w14:textId="77777777"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226C6C5B" w14:textId="45C07861" w:rsidR="0062026C" w:rsidRPr="00845F64" w:rsidRDefault="000F2FD0"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Restoring p</w:t>
      </w:r>
      <w:r w:rsidR="005A6390" w:rsidRPr="00845F64">
        <w:rPr>
          <w:rFonts w:ascii="Times New Roman" w:hAnsi="Times New Roman" w:cs="Times New Roman"/>
          <w:sz w:val="24"/>
          <w:szCs w:val="24"/>
          <w:lang w:val="en-US"/>
        </w:rPr>
        <w:t xml:space="preserve">ublic confidence in the </w:t>
      </w:r>
      <w:r w:rsidR="002A6F27" w:rsidRPr="00845F64">
        <w:rPr>
          <w:rFonts w:ascii="Times New Roman" w:hAnsi="Times New Roman" w:cs="Times New Roman"/>
          <w:sz w:val="24"/>
          <w:szCs w:val="24"/>
          <w:lang w:val="en-US"/>
        </w:rPr>
        <w:t xml:space="preserve">judiciary </w:t>
      </w:r>
      <w:r w:rsidR="00D7236B">
        <w:rPr>
          <w:rFonts w:ascii="Times New Roman" w:hAnsi="Times New Roman" w:cs="Times New Roman"/>
          <w:sz w:val="24"/>
          <w:szCs w:val="24"/>
          <w:lang w:val="en-US"/>
        </w:rPr>
        <w:t xml:space="preserve">as a whole </w:t>
      </w:r>
      <w:r w:rsidR="008F2C52" w:rsidRPr="00845F64">
        <w:rPr>
          <w:rFonts w:ascii="Times New Roman" w:hAnsi="Times New Roman" w:cs="Times New Roman"/>
          <w:sz w:val="24"/>
          <w:szCs w:val="24"/>
          <w:lang w:val="en-US"/>
        </w:rPr>
        <w:t>must be</w:t>
      </w:r>
      <w:r w:rsidR="00F46D72" w:rsidRPr="00845F64">
        <w:rPr>
          <w:rFonts w:ascii="Times New Roman" w:hAnsi="Times New Roman" w:cs="Times New Roman"/>
          <w:sz w:val="24"/>
          <w:szCs w:val="24"/>
          <w:lang w:val="en-US"/>
        </w:rPr>
        <w:t xml:space="preserve"> </w:t>
      </w:r>
      <w:r w:rsidR="001F6168" w:rsidRPr="00845F64">
        <w:rPr>
          <w:rFonts w:ascii="Times New Roman" w:hAnsi="Times New Roman" w:cs="Times New Roman"/>
          <w:sz w:val="24"/>
          <w:szCs w:val="24"/>
          <w:lang w:val="en-US"/>
        </w:rPr>
        <w:t xml:space="preserve">the paramount </w:t>
      </w:r>
      <w:r w:rsidR="009973B8" w:rsidRPr="00845F64">
        <w:rPr>
          <w:rFonts w:ascii="Times New Roman" w:hAnsi="Times New Roman" w:cs="Times New Roman"/>
          <w:sz w:val="24"/>
          <w:szCs w:val="24"/>
          <w:lang w:val="en-US"/>
        </w:rPr>
        <w:t xml:space="preserve">principle </w:t>
      </w:r>
      <w:r w:rsidRPr="00845F64">
        <w:rPr>
          <w:rFonts w:ascii="Times New Roman" w:hAnsi="Times New Roman" w:cs="Times New Roman"/>
          <w:sz w:val="24"/>
          <w:szCs w:val="24"/>
          <w:lang w:val="en-US"/>
        </w:rPr>
        <w:t>guid</w:t>
      </w:r>
      <w:r w:rsidR="009973B8" w:rsidRPr="00845F64">
        <w:rPr>
          <w:rFonts w:ascii="Times New Roman" w:hAnsi="Times New Roman" w:cs="Times New Roman"/>
          <w:sz w:val="24"/>
          <w:szCs w:val="24"/>
          <w:lang w:val="en-US"/>
        </w:rPr>
        <w:t>ing o</w:t>
      </w:r>
      <w:r w:rsidRPr="00845F64">
        <w:rPr>
          <w:rFonts w:ascii="Times New Roman" w:hAnsi="Times New Roman" w:cs="Times New Roman"/>
          <w:sz w:val="24"/>
          <w:szCs w:val="24"/>
          <w:lang w:val="en-US"/>
        </w:rPr>
        <w:t>ur decision.</w:t>
      </w:r>
      <w:r w:rsidR="00A856D9" w:rsidRPr="00845F64">
        <w:rPr>
          <w:rFonts w:ascii="Times New Roman" w:hAnsi="Times New Roman" w:cs="Times New Roman"/>
          <w:sz w:val="24"/>
          <w:szCs w:val="24"/>
          <w:lang w:val="en-US"/>
        </w:rPr>
        <w:t xml:space="preserve"> </w:t>
      </w:r>
      <w:r w:rsidR="008F2C52" w:rsidRPr="00845F64">
        <w:rPr>
          <w:rFonts w:ascii="Times New Roman" w:hAnsi="Times New Roman" w:cs="Times New Roman"/>
          <w:sz w:val="24"/>
          <w:szCs w:val="24"/>
          <w:lang w:val="en-US"/>
        </w:rPr>
        <w:t>We cannot emphasize enough that o</w:t>
      </w:r>
      <w:r w:rsidR="00A856D9" w:rsidRPr="00845F64">
        <w:rPr>
          <w:rFonts w:ascii="Times New Roman" w:hAnsi="Times New Roman" w:cs="Times New Roman"/>
          <w:sz w:val="24"/>
          <w:szCs w:val="24"/>
          <w:lang w:val="en-US"/>
        </w:rPr>
        <w:t>ur objective</w:t>
      </w:r>
      <w:r w:rsidR="00F604E1">
        <w:rPr>
          <w:rFonts w:ascii="Times New Roman" w:hAnsi="Times New Roman" w:cs="Times New Roman"/>
          <w:sz w:val="24"/>
          <w:szCs w:val="24"/>
          <w:lang w:val="en-US"/>
        </w:rPr>
        <w:t>, and the objective of the judicial discipline process,</w:t>
      </w:r>
      <w:r w:rsidR="00A856D9" w:rsidRPr="00845F64">
        <w:rPr>
          <w:rFonts w:ascii="Times New Roman" w:hAnsi="Times New Roman" w:cs="Times New Roman"/>
          <w:sz w:val="24"/>
          <w:szCs w:val="24"/>
          <w:lang w:val="en-US"/>
        </w:rPr>
        <w:t xml:space="preserve"> is decidedly not to punish Her Worship</w:t>
      </w:r>
      <w:r w:rsidR="008F2C52" w:rsidRPr="00845F64">
        <w:rPr>
          <w:rFonts w:ascii="Times New Roman" w:hAnsi="Times New Roman" w:cs="Times New Roman"/>
          <w:sz w:val="24"/>
          <w:szCs w:val="24"/>
          <w:lang w:val="en-US"/>
        </w:rPr>
        <w:t xml:space="preserve"> personally.</w:t>
      </w:r>
    </w:p>
    <w:p w14:paraId="538E0461" w14:textId="77777777"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0A7F29A6" w14:textId="3092125D" w:rsidR="008F2C52" w:rsidRDefault="008F2C52"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The question we have asked is whether t</w:t>
      </w:r>
      <w:r w:rsidR="00A856D9" w:rsidRPr="00845F64">
        <w:rPr>
          <w:rFonts w:ascii="Times New Roman" w:hAnsi="Times New Roman" w:cs="Times New Roman"/>
          <w:sz w:val="24"/>
          <w:szCs w:val="24"/>
          <w:lang w:val="en-US"/>
        </w:rPr>
        <w:t xml:space="preserve">he lesser disposition of a suspension with or without pay </w:t>
      </w:r>
      <w:r w:rsidR="008E0CC6">
        <w:rPr>
          <w:rFonts w:ascii="Times New Roman" w:hAnsi="Times New Roman" w:cs="Times New Roman"/>
          <w:sz w:val="24"/>
          <w:szCs w:val="24"/>
          <w:lang w:val="en-US"/>
        </w:rPr>
        <w:t xml:space="preserve">alone or in combination with any other dispositions can </w:t>
      </w:r>
      <w:r w:rsidR="00A856D9" w:rsidRPr="00845F64">
        <w:rPr>
          <w:rFonts w:ascii="Times New Roman" w:hAnsi="Times New Roman" w:cs="Times New Roman"/>
          <w:sz w:val="24"/>
          <w:szCs w:val="24"/>
          <w:lang w:val="en-US"/>
        </w:rPr>
        <w:t>achieve th</w:t>
      </w:r>
      <w:r w:rsidR="00DB4052" w:rsidRPr="00845F64">
        <w:rPr>
          <w:rFonts w:ascii="Times New Roman" w:hAnsi="Times New Roman" w:cs="Times New Roman"/>
          <w:sz w:val="24"/>
          <w:szCs w:val="24"/>
          <w:lang w:val="en-US"/>
        </w:rPr>
        <w:t>e</w:t>
      </w:r>
      <w:r w:rsidR="00A856D9" w:rsidRPr="00845F64">
        <w:rPr>
          <w:rFonts w:ascii="Times New Roman" w:hAnsi="Times New Roman" w:cs="Times New Roman"/>
          <w:sz w:val="24"/>
          <w:szCs w:val="24"/>
          <w:lang w:val="en-US"/>
        </w:rPr>
        <w:t xml:space="preserve"> objective</w:t>
      </w:r>
      <w:r w:rsidR="00DB4052" w:rsidRPr="00845F64">
        <w:rPr>
          <w:rFonts w:ascii="Times New Roman" w:hAnsi="Times New Roman" w:cs="Times New Roman"/>
          <w:sz w:val="24"/>
          <w:szCs w:val="24"/>
          <w:lang w:val="en-US"/>
        </w:rPr>
        <w:t xml:space="preserve"> of restoring public confidence in </w:t>
      </w:r>
      <w:r w:rsidR="00D665CC">
        <w:rPr>
          <w:rFonts w:ascii="Times New Roman" w:hAnsi="Times New Roman" w:cs="Times New Roman"/>
          <w:sz w:val="24"/>
          <w:szCs w:val="24"/>
          <w:lang w:val="en-US"/>
        </w:rPr>
        <w:t>Her Worship</w:t>
      </w:r>
      <w:r w:rsidR="003244EF">
        <w:rPr>
          <w:rFonts w:ascii="Times New Roman" w:hAnsi="Times New Roman" w:cs="Times New Roman"/>
          <w:sz w:val="24"/>
          <w:szCs w:val="24"/>
          <w:lang w:val="en-US"/>
        </w:rPr>
        <w:t xml:space="preserve"> an</w:t>
      </w:r>
      <w:r w:rsidR="00217831">
        <w:rPr>
          <w:rFonts w:ascii="Times New Roman" w:hAnsi="Times New Roman" w:cs="Times New Roman"/>
          <w:sz w:val="24"/>
          <w:szCs w:val="24"/>
          <w:lang w:val="en-US"/>
        </w:rPr>
        <w:t>d</w:t>
      </w:r>
      <w:r w:rsidR="00D665CC">
        <w:rPr>
          <w:rFonts w:ascii="Times New Roman" w:hAnsi="Times New Roman" w:cs="Times New Roman"/>
          <w:sz w:val="24"/>
          <w:szCs w:val="24"/>
          <w:lang w:val="en-US"/>
        </w:rPr>
        <w:t xml:space="preserve"> </w:t>
      </w:r>
      <w:r w:rsidR="00DB4052" w:rsidRPr="00845F64">
        <w:rPr>
          <w:rFonts w:ascii="Times New Roman" w:hAnsi="Times New Roman" w:cs="Times New Roman"/>
          <w:sz w:val="24"/>
          <w:szCs w:val="24"/>
          <w:lang w:val="en-US"/>
        </w:rPr>
        <w:t>the judiciary</w:t>
      </w:r>
      <w:r w:rsidR="0065417C">
        <w:rPr>
          <w:rFonts w:ascii="Times New Roman" w:hAnsi="Times New Roman" w:cs="Times New Roman"/>
          <w:sz w:val="24"/>
          <w:szCs w:val="24"/>
          <w:lang w:val="en-US"/>
        </w:rPr>
        <w:t>.</w:t>
      </w:r>
      <w:r w:rsidR="00A856D9" w:rsidRPr="00845F64">
        <w:rPr>
          <w:rFonts w:ascii="Times New Roman" w:hAnsi="Times New Roman" w:cs="Times New Roman"/>
          <w:sz w:val="24"/>
          <w:szCs w:val="24"/>
          <w:lang w:val="en-US"/>
        </w:rPr>
        <w:t xml:space="preserve"> </w:t>
      </w:r>
      <w:r w:rsidR="00E07108" w:rsidRPr="00845F64">
        <w:rPr>
          <w:rFonts w:ascii="Times New Roman" w:hAnsi="Times New Roman" w:cs="Times New Roman"/>
          <w:sz w:val="24"/>
          <w:szCs w:val="24"/>
          <w:lang w:val="en-US"/>
        </w:rPr>
        <w:t xml:space="preserve">If so, then </w:t>
      </w:r>
      <w:r w:rsidR="0065417C">
        <w:rPr>
          <w:rFonts w:ascii="Times New Roman" w:hAnsi="Times New Roman" w:cs="Times New Roman"/>
          <w:sz w:val="24"/>
          <w:szCs w:val="24"/>
          <w:lang w:val="en-US"/>
        </w:rPr>
        <w:t>this lesser</w:t>
      </w:r>
      <w:r w:rsidR="00E07108" w:rsidRPr="00845F64">
        <w:rPr>
          <w:rFonts w:ascii="Times New Roman" w:hAnsi="Times New Roman" w:cs="Times New Roman"/>
          <w:sz w:val="24"/>
          <w:szCs w:val="24"/>
          <w:lang w:val="en-US"/>
        </w:rPr>
        <w:t xml:space="preserve"> disposition</w:t>
      </w:r>
      <w:r w:rsidR="0065417C">
        <w:rPr>
          <w:rFonts w:ascii="Times New Roman" w:hAnsi="Times New Roman" w:cs="Times New Roman"/>
          <w:sz w:val="24"/>
          <w:szCs w:val="24"/>
          <w:lang w:val="en-US"/>
        </w:rPr>
        <w:t xml:space="preserve"> or combination of dispositions</w:t>
      </w:r>
      <w:r w:rsidR="00E07108" w:rsidRPr="00845F64">
        <w:rPr>
          <w:rFonts w:ascii="Times New Roman" w:hAnsi="Times New Roman" w:cs="Times New Roman"/>
          <w:sz w:val="24"/>
          <w:szCs w:val="24"/>
          <w:lang w:val="en-US"/>
        </w:rPr>
        <w:t xml:space="preserve"> is the </w:t>
      </w:r>
      <w:r w:rsidR="006E1E0C">
        <w:rPr>
          <w:rFonts w:ascii="Times New Roman" w:hAnsi="Times New Roman" w:cs="Times New Roman"/>
          <w:sz w:val="24"/>
          <w:szCs w:val="24"/>
          <w:lang w:val="en-US"/>
        </w:rPr>
        <w:t xml:space="preserve">most </w:t>
      </w:r>
      <w:r w:rsidR="00E07108" w:rsidRPr="00845F64">
        <w:rPr>
          <w:rFonts w:ascii="Times New Roman" w:hAnsi="Times New Roman" w:cs="Times New Roman"/>
          <w:sz w:val="24"/>
          <w:szCs w:val="24"/>
          <w:lang w:val="en-US"/>
        </w:rPr>
        <w:t>appropriate one.</w:t>
      </w:r>
    </w:p>
    <w:p w14:paraId="69ADCCA8" w14:textId="77777777" w:rsidR="00C902D9" w:rsidRPr="00C902D9" w:rsidRDefault="00C902D9" w:rsidP="00C902D9">
      <w:pPr>
        <w:pStyle w:val="ListParagraph"/>
        <w:rPr>
          <w:rFonts w:ascii="Times New Roman" w:hAnsi="Times New Roman" w:cs="Times New Roman"/>
          <w:sz w:val="24"/>
          <w:szCs w:val="24"/>
          <w:lang w:val="en-US"/>
        </w:rPr>
      </w:pPr>
    </w:p>
    <w:p w14:paraId="507A61C7" w14:textId="6ED759EA" w:rsidR="002A6F27" w:rsidRDefault="008F2C52"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 xml:space="preserve"> </w:t>
      </w:r>
      <w:r w:rsidR="00A856D9" w:rsidRPr="00845F64">
        <w:rPr>
          <w:rFonts w:ascii="Times New Roman" w:hAnsi="Times New Roman" w:cs="Times New Roman"/>
          <w:sz w:val="24"/>
          <w:szCs w:val="24"/>
          <w:lang w:val="en-US"/>
        </w:rPr>
        <w:t>It is at this juncture that t</w:t>
      </w:r>
      <w:r w:rsidR="002A6F27" w:rsidRPr="00845F64">
        <w:rPr>
          <w:rFonts w:ascii="Times New Roman" w:hAnsi="Times New Roman" w:cs="Times New Roman"/>
          <w:sz w:val="24"/>
          <w:szCs w:val="24"/>
          <w:lang w:val="en-US"/>
        </w:rPr>
        <w:t xml:space="preserve">he majority of the Panel </w:t>
      </w:r>
      <w:r w:rsidR="00A856D9" w:rsidRPr="00845F64">
        <w:rPr>
          <w:rFonts w:ascii="Times New Roman" w:hAnsi="Times New Roman" w:cs="Times New Roman"/>
          <w:sz w:val="24"/>
          <w:szCs w:val="24"/>
          <w:lang w:val="en-US"/>
        </w:rPr>
        <w:t>part</w:t>
      </w:r>
      <w:r w:rsidR="00DB4052" w:rsidRPr="00845F64">
        <w:rPr>
          <w:rFonts w:ascii="Times New Roman" w:hAnsi="Times New Roman" w:cs="Times New Roman"/>
          <w:sz w:val="24"/>
          <w:szCs w:val="24"/>
          <w:lang w:val="en-US"/>
        </w:rPr>
        <w:t>s</w:t>
      </w:r>
      <w:r w:rsidR="00A856D9" w:rsidRPr="00845F64">
        <w:rPr>
          <w:rFonts w:ascii="Times New Roman" w:hAnsi="Times New Roman" w:cs="Times New Roman"/>
          <w:sz w:val="24"/>
          <w:szCs w:val="24"/>
          <w:lang w:val="en-US"/>
        </w:rPr>
        <w:t xml:space="preserve"> ways with </w:t>
      </w:r>
      <w:r w:rsidR="002A6F27" w:rsidRPr="00845F64">
        <w:rPr>
          <w:rFonts w:ascii="Times New Roman" w:hAnsi="Times New Roman" w:cs="Times New Roman"/>
          <w:sz w:val="24"/>
          <w:szCs w:val="24"/>
          <w:lang w:val="en-US"/>
        </w:rPr>
        <w:t xml:space="preserve">our esteemed </w:t>
      </w:r>
      <w:r w:rsidR="00C973CD">
        <w:rPr>
          <w:rFonts w:ascii="Times New Roman" w:hAnsi="Times New Roman" w:cs="Times New Roman"/>
          <w:sz w:val="24"/>
          <w:szCs w:val="24"/>
          <w:lang w:val="en-US"/>
        </w:rPr>
        <w:t>Panel member</w:t>
      </w:r>
      <w:r w:rsidR="00A856D9" w:rsidRPr="00845F64">
        <w:rPr>
          <w:rFonts w:ascii="Times New Roman" w:hAnsi="Times New Roman" w:cs="Times New Roman"/>
          <w:sz w:val="24"/>
          <w:szCs w:val="24"/>
          <w:lang w:val="en-US"/>
        </w:rPr>
        <w:t>,</w:t>
      </w:r>
      <w:r w:rsidR="002A6F27" w:rsidRPr="00845F64">
        <w:rPr>
          <w:rFonts w:ascii="Times New Roman" w:hAnsi="Times New Roman" w:cs="Times New Roman"/>
          <w:sz w:val="24"/>
          <w:szCs w:val="24"/>
          <w:lang w:val="en-US"/>
        </w:rPr>
        <w:t xml:space="preserve"> Regional </w:t>
      </w:r>
      <w:r w:rsidR="00D7236B">
        <w:rPr>
          <w:rFonts w:ascii="Times New Roman" w:hAnsi="Times New Roman" w:cs="Times New Roman"/>
          <w:sz w:val="24"/>
          <w:szCs w:val="24"/>
          <w:lang w:val="en-US"/>
        </w:rPr>
        <w:t xml:space="preserve">Senior </w:t>
      </w:r>
      <w:r w:rsidR="002A6F27" w:rsidRPr="00845F64">
        <w:rPr>
          <w:rFonts w:ascii="Times New Roman" w:hAnsi="Times New Roman" w:cs="Times New Roman"/>
          <w:sz w:val="24"/>
          <w:szCs w:val="24"/>
          <w:lang w:val="en-US"/>
        </w:rPr>
        <w:t>Justice of the Peace Thomas Stinson</w:t>
      </w:r>
      <w:r w:rsidR="00A856D9" w:rsidRPr="00845F64">
        <w:rPr>
          <w:rFonts w:ascii="Times New Roman" w:hAnsi="Times New Roman" w:cs="Times New Roman"/>
          <w:sz w:val="24"/>
          <w:szCs w:val="24"/>
          <w:lang w:val="en-US"/>
        </w:rPr>
        <w:t>. He is of the view</w:t>
      </w:r>
      <w:r w:rsidR="002A6F27" w:rsidRPr="00845F64">
        <w:rPr>
          <w:rFonts w:ascii="Times New Roman" w:hAnsi="Times New Roman" w:cs="Times New Roman"/>
          <w:sz w:val="24"/>
          <w:szCs w:val="24"/>
          <w:lang w:val="en-US"/>
        </w:rPr>
        <w:t xml:space="preserve"> that a suspension without pay </w:t>
      </w:r>
      <w:r w:rsidR="006E1E0C">
        <w:rPr>
          <w:rFonts w:ascii="Times New Roman" w:hAnsi="Times New Roman" w:cs="Times New Roman"/>
          <w:sz w:val="24"/>
          <w:szCs w:val="24"/>
          <w:lang w:val="en-US"/>
        </w:rPr>
        <w:t xml:space="preserve">in combination with a reprimand </w:t>
      </w:r>
      <w:r w:rsidR="002A6F27" w:rsidRPr="00845F64">
        <w:rPr>
          <w:rFonts w:ascii="Times New Roman" w:hAnsi="Times New Roman" w:cs="Times New Roman"/>
          <w:sz w:val="24"/>
          <w:szCs w:val="24"/>
          <w:lang w:val="en-US"/>
        </w:rPr>
        <w:t xml:space="preserve">can adequately restore public confidence in Her Worship and the judiciary. </w:t>
      </w:r>
      <w:r w:rsidRPr="00845F64">
        <w:rPr>
          <w:rFonts w:ascii="Times New Roman" w:hAnsi="Times New Roman" w:cs="Times New Roman"/>
          <w:sz w:val="24"/>
          <w:szCs w:val="24"/>
          <w:lang w:val="en-US"/>
        </w:rPr>
        <w:t>With respect, w</w:t>
      </w:r>
      <w:r w:rsidR="00DB4052" w:rsidRPr="00845F64">
        <w:rPr>
          <w:rFonts w:ascii="Times New Roman" w:hAnsi="Times New Roman" w:cs="Times New Roman"/>
          <w:sz w:val="24"/>
          <w:szCs w:val="24"/>
          <w:lang w:val="en-US"/>
        </w:rPr>
        <w:t>e</w:t>
      </w:r>
      <w:r w:rsidRPr="00845F64">
        <w:rPr>
          <w:rFonts w:ascii="Times New Roman" w:hAnsi="Times New Roman" w:cs="Times New Roman"/>
          <w:sz w:val="24"/>
          <w:szCs w:val="24"/>
          <w:lang w:val="en-US"/>
        </w:rPr>
        <w:t xml:space="preserve"> </w:t>
      </w:r>
      <w:r w:rsidR="00DB4052" w:rsidRPr="00845F64">
        <w:rPr>
          <w:rFonts w:ascii="Times New Roman" w:hAnsi="Times New Roman" w:cs="Times New Roman"/>
          <w:sz w:val="24"/>
          <w:szCs w:val="24"/>
          <w:lang w:val="en-US"/>
        </w:rPr>
        <w:t>disagre</w:t>
      </w:r>
      <w:r w:rsidRPr="00845F64">
        <w:rPr>
          <w:rFonts w:ascii="Times New Roman" w:hAnsi="Times New Roman" w:cs="Times New Roman"/>
          <w:sz w:val="24"/>
          <w:szCs w:val="24"/>
          <w:lang w:val="en-US"/>
        </w:rPr>
        <w:t>e.</w:t>
      </w:r>
    </w:p>
    <w:p w14:paraId="19837D2A" w14:textId="77777777" w:rsidR="00C902D9" w:rsidRPr="00C902D9" w:rsidRDefault="00C902D9" w:rsidP="00C902D9">
      <w:pPr>
        <w:pStyle w:val="ListParagraph"/>
        <w:rPr>
          <w:rFonts w:ascii="Times New Roman" w:hAnsi="Times New Roman" w:cs="Times New Roman"/>
          <w:sz w:val="24"/>
          <w:szCs w:val="24"/>
          <w:lang w:val="en-US"/>
        </w:rPr>
      </w:pPr>
    </w:p>
    <w:p w14:paraId="68DF8B76" w14:textId="0E5367D7" w:rsidR="002D0497" w:rsidRDefault="005536C7"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Firstly, we take a different view of some of the factors that </w:t>
      </w:r>
      <w:r w:rsidR="00191DFE">
        <w:rPr>
          <w:rFonts w:ascii="Times New Roman" w:hAnsi="Times New Roman" w:cs="Times New Roman"/>
          <w:sz w:val="24"/>
          <w:szCs w:val="24"/>
          <w:lang w:val="en-US"/>
        </w:rPr>
        <w:t>His Worship</w:t>
      </w:r>
      <w:r w:rsidR="00714C84">
        <w:rPr>
          <w:rFonts w:ascii="Times New Roman" w:hAnsi="Times New Roman" w:cs="Times New Roman"/>
          <w:sz w:val="24"/>
          <w:szCs w:val="24"/>
          <w:lang w:val="en-US"/>
        </w:rPr>
        <w:t xml:space="preserve"> Stinson </w:t>
      </w:r>
      <w:r>
        <w:rPr>
          <w:rFonts w:ascii="Times New Roman" w:hAnsi="Times New Roman" w:cs="Times New Roman"/>
          <w:sz w:val="24"/>
          <w:szCs w:val="24"/>
          <w:lang w:val="en-US"/>
        </w:rPr>
        <w:t xml:space="preserve">has characterized as neutral or mitigating. </w:t>
      </w:r>
    </w:p>
    <w:p w14:paraId="62F60D79" w14:textId="77777777" w:rsidR="002D0497" w:rsidRPr="002D0497" w:rsidRDefault="002D0497" w:rsidP="002D0497">
      <w:pPr>
        <w:pStyle w:val="ListParagraph"/>
        <w:rPr>
          <w:rFonts w:ascii="Times New Roman" w:hAnsi="Times New Roman" w:cs="Times New Roman"/>
          <w:sz w:val="24"/>
          <w:szCs w:val="24"/>
          <w:lang w:val="en-US"/>
        </w:rPr>
      </w:pPr>
    </w:p>
    <w:p w14:paraId="3C26CDE7" w14:textId="7F2CE879" w:rsidR="00DB16F0" w:rsidRDefault="005536C7" w:rsidP="00DB16F0">
      <w:pPr>
        <w:pStyle w:val="ListParagraph"/>
        <w:numPr>
          <w:ilvl w:val="0"/>
          <w:numId w:val="3"/>
        </w:numPr>
        <w:spacing w:line="360" w:lineRule="auto"/>
        <w:jc w:val="both"/>
        <w:rPr>
          <w:rFonts w:ascii="Times New Roman" w:hAnsi="Times New Roman" w:cs="Times New Roman"/>
          <w:sz w:val="24"/>
          <w:szCs w:val="24"/>
          <w:lang w:val="en-US"/>
        </w:rPr>
      </w:pPr>
      <w:r w:rsidRPr="00D5530D">
        <w:rPr>
          <w:rFonts w:ascii="Times New Roman" w:hAnsi="Times New Roman" w:cs="Times New Roman"/>
          <w:sz w:val="24"/>
          <w:szCs w:val="24"/>
          <w:lang w:val="en-US"/>
        </w:rPr>
        <w:t>Secondly,</w:t>
      </w:r>
      <w:r w:rsidR="00C200E3" w:rsidRPr="00D5530D">
        <w:rPr>
          <w:rFonts w:ascii="Times New Roman" w:hAnsi="Times New Roman" w:cs="Times New Roman"/>
          <w:sz w:val="24"/>
          <w:szCs w:val="24"/>
          <w:lang w:val="en-US"/>
        </w:rPr>
        <w:t xml:space="preserve"> </w:t>
      </w:r>
      <w:r w:rsidR="00D7236B" w:rsidRPr="00D5530D">
        <w:rPr>
          <w:rFonts w:ascii="Times New Roman" w:hAnsi="Times New Roman" w:cs="Times New Roman"/>
          <w:sz w:val="24"/>
          <w:szCs w:val="24"/>
          <w:lang w:val="en-US"/>
        </w:rPr>
        <w:t>His Worship</w:t>
      </w:r>
      <w:r w:rsidRPr="00D5530D">
        <w:rPr>
          <w:rFonts w:ascii="Times New Roman" w:hAnsi="Times New Roman" w:cs="Times New Roman"/>
          <w:sz w:val="24"/>
          <w:szCs w:val="24"/>
          <w:lang w:val="en-US"/>
        </w:rPr>
        <w:t xml:space="preserve"> Stinson </w:t>
      </w:r>
      <w:r w:rsidR="001A6EB7" w:rsidRPr="00D5530D">
        <w:rPr>
          <w:rFonts w:ascii="Times New Roman" w:hAnsi="Times New Roman" w:cs="Times New Roman"/>
          <w:sz w:val="24"/>
          <w:szCs w:val="24"/>
          <w:lang w:val="en-US"/>
        </w:rPr>
        <w:t xml:space="preserve">emphasizes that this was a single act of misconduct, but </w:t>
      </w:r>
      <w:r w:rsidR="003227FA" w:rsidRPr="00D5530D">
        <w:rPr>
          <w:rFonts w:ascii="Times New Roman" w:hAnsi="Times New Roman" w:cs="Times New Roman"/>
          <w:sz w:val="24"/>
          <w:szCs w:val="24"/>
          <w:lang w:val="en-US"/>
        </w:rPr>
        <w:t xml:space="preserve">in our view, </w:t>
      </w:r>
      <w:r w:rsidR="001A6EB7" w:rsidRPr="00D5530D">
        <w:rPr>
          <w:rFonts w:ascii="Times New Roman" w:hAnsi="Times New Roman" w:cs="Times New Roman"/>
          <w:sz w:val="24"/>
          <w:szCs w:val="24"/>
          <w:lang w:val="en-US"/>
        </w:rPr>
        <w:t xml:space="preserve">he </w:t>
      </w:r>
      <w:r w:rsidRPr="00D5530D">
        <w:rPr>
          <w:rFonts w:ascii="Times New Roman" w:hAnsi="Times New Roman" w:cs="Times New Roman"/>
          <w:sz w:val="24"/>
          <w:szCs w:val="24"/>
          <w:lang w:val="en-US"/>
        </w:rPr>
        <w:t xml:space="preserve">has </w:t>
      </w:r>
      <w:r w:rsidR="001A6EB7" w:rsidRPr="00D5530D">
        <w:rPr>
          <w:rFonts w:ascii="Times New Roman" w:hAnsi="Times New Roman" w:cs="Times New Roman"/>
          <w:sz w:val="24"/>
          <w:szCs w:val="24"/>
          <w:lang w:val="en-US"/>
        </w:rPr>
        <w:t xml:space="preserve">failed </w:t>
      </w:r>
      <w:r w:rsidR="001A6EB7" w:rsidRPr="00D5530D">
        <w:rPr>
          <w:rFonts w:ascii="Times New Roman" w:hAnsi="Times New Roman" w:cs="Times New Roman"/>
          <w:color w:val="000000" w:themeColor="text1"/>
          <w:sz w:val="24"/>
          <w:szCs w:val="24"/>
          <w:lang w:val="en-US"/>
        </w:rPr>
        <w:t>to consider</w:t>
      </w:r>
      <w:r w:rsidRPr="00D5530D">
        <w:rPr>
          <w:rFonts w:ascii="Times New Roman" w:hAnsi="Times New Roman" w:cs="Times New Roman"/>
          <w:color w:val="000000" w:themeColor="text1"/>
          <w:sz w:val="24"/>
          <w:szCs w:val="24"/>
          <w:lang w:val="en-US"/>
        </w:rPr>
        <w:t xml:space="preserve"> Her Worship’s </w:t>
      </w:r>
      <w:r w:rsidR="009E5865" w:rsidRPr="00D5530D">
        <w:rPr>
          <w:rFonts w:ascii="Times New Roman" w:hAnsi="Times New Roman" w:cs="Times New Roman"/>
          <w:color w:val="000000" w:themeColor="text1"/>
          <w:sz w:val="24"/>
          <w:szCs w:val="24"/>
          <w:lang w:val="en-US"/>
        </w:rPr>
        <w:t xml:space="preserve">lack of </w:t>
      </w:r>
      <w:r w:rsidR="00D305FC" w:rsidRPr="00D5530D">
        <w:rPr>
          <w:rFonts w:ascii="Times New Roman" w:hAnsi="Times New Roman" w:cs="Times New Roman"/>
          <w:color w:val="000000" w:themeColor="text1"/>
          <w:sz w:val="24"/>
          <w:szCs w:val="24"/>
          <w:lang w:val="en-US"/>
        </w:rPr>
        <w:t xml:space="preserve">insight into her misconduct and unwillingness to </w:t>
      </w:r>
      <w:r w:rsidR="00D305FC" w:rsidRPr="0007408D">
        <w:rPr>
          <w:rFonts w:ascii="Times New Roman" w:hAnsi="Times New Roman" w:cs="Times New Roman"/>
          <w:color w:val="000000" w:themeColor="text1"/>
          <w:sz w:val="24"/>
          <w:szCs w:val="24"/>
          <w:lang w:val="en-US"/>
        </w:rPr>
        <w:t xml:space="preserve">acknowledge </w:t>
      </w:r>
      <w:r w:rsidR="009F0FBF" w:rsidRPr="0007408D">
        <w:rPr>
          <w:rFonts w:ascii="Times New Roman" w:hAnsi="Times New Roman" w:cs="Times New Roman"/>
          <w:color w:val="000000" w:themeColor="text1"/>
          <w:sz w:val="24"/>
          <w:szCs w:val="24"/>
          <w:lang w:val="en-US"/>
        </w:rPr>
        <w:t xml:space="preserve">that </w:t>
      </w:r>
      <w:r w:rsidR="00D81E97" w:rsidRPr="0007408D">
        <w:rPr>
          <w:rFonts w:ascii="Times New Roman" w:hAnsi="Times New Roman" w:cs="Times New Roman"/>
          <w:color w:val="000000" w:themeColor="text1"/>
          <w:sz w:val="24"/>
          <w:szCs w:val="24"/>
          <w:lang w:val="en-US"/>
        </w:rPr>
        <w:t>her</w:t>
      </w:r>
      <w:r w:rsidR="00D81E97" w:rsidRPr="00D5530D">
        <w:rPr>
          <w:rFonts w:ascii="Times New Roman" w:hAnsi="Times New Roman" w:cs="Times New Roman"/>
          <w:color w:val="000000" w:themeColor="text1"/>
          <w:sz w:val="24"/>
          <w:szCs w:val="24"/>
          <w:lang w:val="en-US"/>
        </w:rPr>
        <w:t xml:space="preserve"> ethical </w:t>
      </w:r>
      <w:r w:rsidR="005C1700" w:rsidRPr="00D5530D">
        <w:rPr>
          <w:rFonts w:ascii="Times New Roman" w:hAnsi="Times New Roman" w:cs="Times New Roman"/>
          <w:color w:val="000000" w:themeColor="text1"/>
          <w:sz w:val="24"/>
          <w:szCs w:val="24"/>
          <w:lang w:val="en-US"/>
        </w:rPr>
        <w:t xml:space="preserve">obligations as a judicial officer extend </w:t>
      </w:r>
      <w:r w:rsidR="004462AB" w:rsidRPr="00D5530D">
        <w:rPr>
          <w:rFonts w:ascii="Times New Roman" w:hAnsi="Times New Roman" w:cs="Times New Roman"/>
          <w:color w:val="000000" w:themeColor="text1"/>
          <w:sz w:val="24"/>
          <w:szCs w:val="24"/>
          <w:lang w:val="en-US"/>
        </w:rPr>
        <w:t>beyond the courtroom and</w:t>
      </w:r>
      <w:r w:rsidR="005C1700" w:rsidRPr="00D5530D">
        <w:rPr>
          <w:rFonts w:ascii="Times New Roman" w:hAnsi="Times New Roman" w:cs="Times New Roman"/>
          <w:color w:val="000000" w:themeColor="text1"/>
          <w:sz w:val="24"/>
          <w:szCs w:val="24"/>
          <w:lang w:val="en-US"/>
        </w:rPr>
        <w:t xml:space="preserve"> </w:t>
      </w:r>
      <w:r w:rsidR="008A07C7" w:rsidRPr="00D5530D">
        <w:rPr>
          <w:rFonts w:ascii="Times New Roman" w:hAnsi="Times New Roman" w:cs="Times New Roman"/>
          <w:color w:val="000000" w:themeColor="text1"/>
          <w:sz w:val="24"/>
          <w:szCs w:val="24"/>
          <w:lang w:val="en-US"/>
        </w:rPr>
        <w:t>into</w:t>
      </w:r>
      <w:r w:rsidR="004462AB" w:rsidRPr="00D5530D">
        <w:rPr>
          <w:rFonts w:ascii="Times New Roman" w:hAnsi="Times New Roman" w:cs="Times New Roman"/>
          <w:color w:val="000000" w:themeColor="text1"/>
          <w:sz w:val="24"/>
          <w:szCs w:val="24"/>
          <w:lang w:val="en-US"/>
        </w:rPr>
        <w:t xml:space="preserve"> in</w:t>
      </w:r>
      <w:r w:rsidR="005C1700" w:rsidRPr="00D5530D">
        <w:rPr>
          <w:rFonts w:ascii="Times New Roman" w:hAnsi="Times New Roman" w:cs="Times New Roman"/>
          <w:color w:val="000000" w:themeColor="text1"/>
          <w:sz w:val="24"/>
          <w:szCs w:val="24"/>
          <w:lang w:val="en-US"/>
        </w:rPr>
        <w:t xml:space="preserve"> the community. </w:t>
      </w:r>
      <w:r w:rsidR="0024229B" w:rsidRPr="00D5530D">
        <w:rPr>
          <w:rFonts w:ascii="Times New Roman" w:hAnsi="Times New Roman" w:cs="Times New Roman"/>
          <w:color w:val="000000" w:themeColor="text1"/>
          <w:sz w:val="24"/>
          <w:szCs w:val="24"/>
          <w:lang w:val="en-US"/>
        </w:rPr>
        <w:t xml:space="preserve">The </w:t>
      </w:r>
      <w:r w:rsidR="00FC2310" w:rsidRPr="00D5530D">
        <w:rPr>
          <w:rFonts w:ascii="Times New Roman" w:hAnsi="Times New Roman" w:cs="Times New Roman"/>
          <w:color w:val="000000" w:themeColor="text1"/>
          <w:sz w:val="24"/>
          <w:szCs w:val="24"/>
          <w:lang w:val="en-US"/>
        </w:rPr>
        <w:t xml:space="preserve">dissenting decision </w:t>
      </w:r>
      <w:r w:rsidR="008F796E" w:rsidRPr="00D5530D">
        <w:rPr>
          <w:rFonts w:ascii="Times New Roman" w:hAnsi="Times New Roman" w:cs="Times New Roman"/>
          <w:color w:val="000000" w:themeColor="text1"/>
          <w:sz w:val="24"/>
          <w:szCs w:val="24"/>
          <w:lang w:val="en-US"/>
        </w:rPr>
        <w:t xml:space="preserve">also </w:t>
      </w:r>
      <w:r w:rsidR="006D020C" w:rsidRPr="00D5530D">
        <w:rPr>
          <w:rFonts w:ascii="Times New Roman" w:hAnsi="Times New Roman" w:cs="Times New Roman"/>
          <w:color w:val="000000" w:themeColor="text1"/>
          <w:sz w:val="24"/>
          <w:szCs w:val="24"/>
          <w:lang w:val="en-US"/>
        </w:rPr>
        <w:t>suggests that the focus should be on</w:t>
      </w:r>
      <w:r w:rsidR="0024229B" w:rsidRPr="00D5530D">
        <w:rPr>
          <w:rFonts w:ascii="Times New Roman" w:hAnsi="Times New Roman" w:cs="Times New Roman"/>
          <w:color w:val="000000" w:themeColor="text1"/>
          <w:sz w:val="24"/>
          <w:szCs w:val="24"/>
          <w:lang w:val="en-US"/>
        </w:rPr>
        <w:t xml:space="preserve"> </w:t>
      </w:r>
      <w:r w:rsidR="006D020C" w:rsidRPr="00D5530D">
        <w:rPr>
          <w:rFonts w:ascii="Times New Roman" w:hAnsi="Times New Roman" w:cs="Times New Roman"/>
          <w:color w:val="000000" w:themeColor="text1"/>
          <w:sz w:val="24"/>
          <w:szCs w:val="24"/>
          <w:lang w:val="en-US"/>
        </w:rPr>
        <w:t xml:space="preserve">Justice of the Peace Lauzon’s </w:t>
      </w:r>
      <w:r w:rsidR="0024229B" w:rsidRPr="00D5530D">
        <w:rPr>
          <w:rFonts w:ascii="Times New Roman" w:hAnsi="Times New Roman" w:cs="Times New Roman"/>
          <w:color w:val="000000" w:themeColor="text1"/>
          <w:sz w:val="24"/>
          <w:szCs w:val="24"/>
          <w:lang w:val="en-US"/>
        </w:rPr>
        <w:t xml:space="preserve">behaviour rather than </w:t>
      </w:r>
      <w:r w:rsidR="006D020C" w:rsidRPr="00D5530D">
        <w:rPr>
          <w:rFonts w:ascii="Times New Roman" w:hAnsi="Times New Roman" w:cs="Times New Roman"/>
          <w:color w:val="000000" w:themeColor="text1"/>
          <w:sz w:val="24"/>
          <w:szCs w:val="24"/>
          <w:lang w:val="en-US"/>
        </w:rPr>
        <w:t xml:space="preserve">her </w:t>
      </w:r>
      <w:r w:rsidR="00A7740C" w:rsidRPr="00D5530D">
        <w:rPr>
          <w:rFonts w:ascii="Times New Roman" w:hAnsi="Times New Roman" w:cs="Times New Roman"/>
          <w:color w:val="000000" w:themeColor="text1"/>
          <w:sz w:val="24"/>
          <w:szCs w:val="24"/>
          <w:lang w:val="en-US"/>
        </w:rPr>
        <w:t xml:space="preserve">actual </w:t>
      </w:r>
      <w:r w:rsidR="0024229B" w:rsidRPr="00D5530D">
        <w:rPr>
          <w:rFonts w:ascii="Times New Roman" w:hAnsi="Times New Roman" w:cs="Times New Roman"/>
          <w:color w:val="000000" w:themeColor="text1"/>
          <w:sz w:val="24"/>
          <w:szCs w:val="24"/>
          <w:lang w:val="en-US"/>
        </w:rPr>
        <w:t>beliefs</w:t>
      </w:r>
      <w:r w:rsidR="006D020C" w:rsidRPr="00D5530D">
        <w:rPr>
          <w:rFonts w:ascii="Times New Roman" w:hAnsi="Times New Roman" w:cs="Times New Roman"/>
          <w:color w:val="000000" w:themeColor="text1"/>
          <w:sz w:val="24"/>
          <w:szCs w:val="24"/>
          <w:lang w:val="en-US"/>
        </w:rPr>
        <w:t xml:space="preserve">. </w:t>
      </w:r>
      <w:r w:rsidR="00191DFE">
        <w:rPr>
          <w:rFonts w:ascii="Times New Roman" w:hAnsi="Times New Roman" w:cs="Times New Roman"/>
          <w:color w:val="000000" w:themeColor="text1"/>
          <w:sz w:val="24"/>
          <w:szCs w:val="24"/>
          <w:lang w:val="en-US"/>
        </w:rPr>
        <w:t>His Worship</w:t>
      </w:r>
      <w:r w:rsidR="00A7740C" w:rsidRPr="00D5530D">
        <w:rPr>
          <w:rFonts w:ascii="Times New Roman" w:hAnsi="Times New Roman" w:cs="Times New Roman"/>
          <w:color w:val="000000" w:themeColor="text1"/>
          <w:sz w:val="24"/>
          <w:szCs w:val="24"/>
          <w:lang w:val="en-US"/>
        </w:rPr>
        <w:t xml:space="preserve"> Stinson</w:t>
      </w:r>
      <w:r w:rsidR="006D020C" w:rsidRPr="00D5530D">
        <w:rPr>
          <w:rFonts w:ascii="Times New Roman" w:hAnsi="Times New Roman" w:cs="Times New Roman"/>
          <w:color w:val="000000" w:themeColor="text1"/>
          <w:sz w:val="24"/>
          <w:szCs w:val="24"/>
          <w:lang w:val="en-US"/>
        </w:rPr>
        <w:t xml:space="preserve"> appears to accept that </w:t>
      </w:r>
      <w:r w:rsidR="00A7740C" w:rsidRPr="00D5530D">
        <w:rPr>
          <w:rFonts w:ascii="Times New Roman" w:hAnsi="Times New Roman" w:cs="Times New Roman"/>
          <w:color w:val="000000" w:themeColor="text1"/>
          <w:sz w:val="24"/>
          <w:szCs w:val="24"/>
          <w:lang w:val="en-US"/>
        </w:rPr>
        <w:t>Justice of the Peace Lauzon continues to</w:t>
      </w:r>
      <w:r w:rsidR="006D020C" w:rsidRPr="00D5530D">
        <w:rPr>
          <w:rFonts w:ascii="Times New Roman" w:hAnsi="Times New Roman" w:cs="Times New Roman"/>
          <w:color w:val="000000" w:themeColor="text1"/>
          <w:sz w:val="24"/>
          <w:szCs w:val="24"/>
          <w:lang w:val="en-US"/>
        </w:rPr>
        <w:t xml:space="preserve"> harbour </w:t>
      </w:r>
      <w:r w:rsidR="007914A0" w:rsidRPr="00D5530D">
        <w:rPr>
          <w:rFonts w:ascii="Times New Roman" w:hAnsi="Times New Roman" w:cs="Times New Roman"/>
          <w:i/>
          <w:color w:val="000000" w:themeColor="text1"/>
          <w:sz w:val="24"/>
          <w:szCs w:val="24"/>
          <w:lang w:val="en-US"/>
        </w:rPr>
        <w:t>animus</w:t>
      </w:r>
      <w:r w:rsidR="007914A0" w:rsidRPr="00D5530D">
        <w:rPr>
          <w:rFonts w:ascii="Times New Roman" w:hAnsi="Times New Roman" w:cs="Times New Roman"/>
          <w:color w:val="000000" w:themeColor="text1"/>
          <w:sz w:val="24"/>
          <w:szCs w:val="24"/>
          <w:lang w:val="en-US"/>
        </w:rPr>
        <w:t xml:space="preserve"> towards </w:t>
      </w:r>
      <w:r w:rsidR="006047E0" w:rsidRPr="00D5530D">
        <w:rPr>
          <w:rFonts w:ascii="Times New Roman" w:hAnsi="Times New Roman" w:cs="Times New Roman"/>
          <w:color w:val="000000" w:themeColor="text1"/>
          <w:sz w:val="24"/>
          <w:szCs w:val="24"/>
          <w:lang w:val="en-US"/>
        </w:rPr>
        <w:t>C</w:t>
      </w:r>
      <w:r w:rsidR="007914A0" w:rsidRPr="00D5530D">
        <w:rPr>
          <w:rFonts w:ascii="Times New Roman" w:hAnsi="Times New Roman" w:cs="Times New Roman"/>
          <w:color w:val="000000" w:themeColor="text1"/>
          <w:sz w:val="24"/>
          <w:szCs w:val="24"/>
          <w:lang w:val="en-US"/>
        </w:rPr>
        <w:t>rown counsel</w:t>
      </w:r>
      <w:r w:rsidR="008A1710" w:rsidRPr="00D5530D">
        <w:rPr>
          <w:rFonts w:ascii="Times New Roman" w:hAnsi="Times New Roman" w:cs="Times New Roman"/>
          <w:color w:val="000000" w:themeColor="text1"/>
          <w:sz w:val="24"/>
          <w:szCs w:val="24"/>
          <w:lang w:val="en-US"/>
        </w:rPr>
        <w:t xml:space="preserve"> but </w:t>
      </w:r>
      <w:r w:rsidR="00000C67" w:rsidRPr="00D5530D">
        <w:rPr>
          <w:rFonts w:ascii="Times New Roman" w:hAnsi="Times New Roman" w:cs="Times New Roman"/>
          <w:color w:val="000000" w:themeColor="text1"/>
          <w:sz w:val="24"/>
          <w:szCs w:val="24"/>
          <w:lang w:val="en-US"/>
        </w:rPr>
        <w:t xml:space="preserve">that </w:t>
      </w:r>
      <w:r w:rsidR="00A7740C" w:rsidRPr="00D5530D">
        <w:rPr>
          <w:rFonts w:ascii="Times New Roman" w:hAnsi="Times New Roman" w:cs="Times New Roman"/>
          <w:color w:val="000000" w:themeColor="text1"/>
          <w:sz w:val="24"/>
          <w:szCs w:val="24"/>
          <w:lang w:val="en-US"/>
        </w:rPr>
        <w:t>this</w:t>
      </w:r>
      <w:r w:rsidR="00000C67" w:rsidRPr="00D5530D">
        <w:rPr>
          <w:rFonts w:ascii="Times New Roman" w:hAnsi="Times New Roman" w:cs="Times New Roman"/>
          <w:color w:val="000000" w:themeColor="text1"/>
          <w:sz w:val="24"/>
          <w:szCs w:val="24"/>
          <w:lang w:val="en-US"/>
        </w:rPr>
        <w:t xml:space="preserve"> </w:t>
      </w:r>
      <w:r w:rsidR="008A1710" w:rsidRPr="00D5530D">
        <w:rPr>
          <w:rFonts w:ascii="Times New Roman" w:hAnsi="Times New Roman" w:cs="Times New Roman"/>
          <w:color w:val="000000" w:themeColor="text1"/>
          <w:sz w:val="24"/>
          <w:szCs w:val="24"/>
          <w:lang w:val="en-US"/>
        </w:rPr>
        <w:t>should not be a</w:t>
      </w:r>
      <w:r w:rsidR="009C2F64" w:rsidRPr="00D5530D">
        <w:rPr>
          <w:rFonts w:ascii="Times New Roman" w:hAnsi="Times New Roman" w:cs="Times New Roman"/>
          <w:color w:val="000000" w:themeColor="text1"/>
          <w:sz w:val="24"/>
          <w:szCs w:val="24"/>
          <w:lang w:val="en-US"/>
        </w:rPr>
        <w:t xml:space="preserve"> signi</w:t>
      </w:r>
      <w:r w:rsidR="00E2510A" w:rsidRPr="00D5530D">
        <w:rPr>
          <w:rFonts w:ascii="Times New Roman" w:hAnsi="Times New Roman" w:cs="Times New Roman"/>
          <w:color w:val="000000" w:themeColor="text1"/>
          <w:sz w:val="24"/>
          <w:szCs w:val="24"/>
          <w:lang w:val="en-US"/>
        </w:rPr>
        <w:t>fi</w:t>
      </w:r>
      <w:r w:rsidR="009C2F64" w:rsidRPr="00D5530D">
        <w:rPr>
          <w:rFonts w:ascii="Times New Roman" w:hAnsi="Times New Roman" w:cs="Times New Roman"/>
          <w:color w:val="000000" w:themeColor="text1"/>
          <w:sz w:val="24"/>
          <w:szCs w:val="24"/>
          <w:lang w:val="en-US"/>
        </w:rPr>
        <w:t>cant</w:t>
      </w:r>
      <w:r w:rsidR="008A1710" w:rsidRPr="00D5530D">
        <w:rPr>
          <w:rFonts w:ascii="Times New Roman" w:hAnsi="Times New Roman" w:cs="Times New Roman"/>
          <w:color w:val="000000" w:themeColor="text1"/>
          <w:sz w:val="24"/>
          <w:szCs w:val="24"/>
          <w:lang w:val="en-US"/>
        </w:rPr>
        <w:t xml:space="preserve"> factor in determining </w:t>
      </w:r>
      <w:r w:rsidR="005C0DB8" w:rsidRPr="00D5530D">
        <w:rPr>
          <w:rFonts w:ascii="Times New Roman" w:hAnsi="Times New Roman" w:cs="Times New Roman"/>
          <w:color w:val="000000" w:themeColor="text1"/>
          <w:sz w:val="24"/>
          <w:szCs w:val="24"/>
          <w:lang w:val="en-US"/>
        </w:rPr>
        <w:t xml:space="preserve">whether public confidence in her can be restored by </w:t>
      </w:r>
      <w:r w:rsidR="000B4414" w:rsidRPr="00D5530D">
        <w:rPr>
          <w:rFonts w:ascii="Times New Roman" w:hAnsi="Times New Roman" w:cs="Times New Roman"/>
          <w:color w:val="000000" w:themeColor="text1"/>
          <w:sz w:val="24"/>
          <w:szCs w:val="24"/>
          <w:lang w:val="en-US"/>
        </w:rPr>
        <w:t>a less serious disposition</w:t>
      </w:r>
      <w:r w:rsidR="00000C67" w:rsidRPr="00D5530D">
        <w:rPr>
          <w:rFonts w:ascii="Times New Roman" w:hAnsi="Times New Roman" w:cs="Times New Roman"/>
          <w:color w:val="000000" w:themeColor="text1"/>
          <w:sz w:val="24"/>
          <w:szCs w:val="24"/>
          <w:lang w:val="en-US"/>
        </w:rPr>
        <w:t xml:space="preserve">. </w:t>
      </w:r>
      <w:r w:rsidR="007914A0" w:rsidRPr="00D5530D">
        <w:rPr>
          <w:rFonts w:ascii="Times New Roman" w:hAnsi="Times New Roman" w:cs="Times New Roman"/>
          <w:color w:val="000000" w:themeColor="text1"/>
          <w:sz w:val="24"/>
          <w:szCs w:val="24"/>
          <w:lang w:val="en-US"/>
        </w:rPr>
        <w:t xml:space="preserve"> </w:t>
      </w:r>
      <w:r w:rsidR="006D020C" w:rsidRPr="00D5530D">
        <w:rPr>
          <w:rFonts w:ascii="Times New Roman" w:hAnsi="Times New Roman" w:cs="Times New Roman"/>
          <w:color w:val="000000" w:themeColor="text1"/>
          <w:sz w:val="24"/>
          <w:szCs w:val="24"/>
          <w:lang w:val="en-US"/>
        </w:rPr>
        <w:t xml:space="preserve">We </w:t>
      </w:r>
      <w:r w:rsidR="00A7740C" w:rsidRPr="00D5530D">
        <w:rPr>
          <w:rFonts w:ascii="Times New Roman" w:hAnsi="Times New Roman" w:cs="Times New Roman"/>
          <w:color w:val="000000" w:themeColor="text1"/>
          <w:sz w:val="24"/>
          <w:szCs w:val="24"/>
          <w:lang w:val="en-US"/>
        </w:rPr>
        <w:t>fundamentally disagree with this</w:t>
      </w:r>
      <w:r w:rsidR="006D020C" w:rsidRPr="00D5530D">
        <w:rPr>
          <w:rFonts w:ascii="Times New Roman" w:hAnsi="Times New Roman" w:cs="Times New Roman"/>
          <w:color w:val="000000" w:themeColor="text1"/>
          <w:sz w:val="24"/>
          <w:szCs w:val="24"/>
          <w:lang w:val="en-US"/>
        </w:rPr>
        <w:t xml:space="preserve"> </w:t>
      </w:r>
      <w:r w:rsidR="00A7740C" w:rsidRPr="00D5530D">
        <w:rPr>
          <w:rFonts w:ascii="Times New Roman" w:hAnsi="Times New Roman" w:cs="Times New Roman"/>
          <w:color w:val="000000" w:themeColor="text1"/>
          <w:sz w:val="24"/>
          <w:szCs w:val="24"/>
          <w:lang w:val="en-US"/>
        </w:rPr>
        <w:t>approach</w:t>
      </w:r>
      <w:r w:rsidR="006D020C" w:rsidRPr="00D5530D">
        <w:rPr>
          <w:rFonts w:ascii="Times New Roman" w:hAnsi="Times New Roman" w:cs="Times New Roman"/>
          <w:color w:val="000000" w:themeColor="text1"/>
          <w:sz w:val="24"/>
          <w:szCs w:val="24"/>
          <w:lang w:val="en-US"/>
        </w:rPr>
        <w:t xml:space="preserve">. </w:t>
      </w:r>
      <w:r w:rsidR="00DA5FD7" w:rsidRPr="00D5530D">
        <w:rPr>
          <w:rFonts w:ascii="Times New Roman" w:hAnsi="Times New Roman" w:cs="Times New Roman"/>
          <w:color w:val="000000" w:themeColor="text1"/>
          <w:sz w:val="24"/>
          <w:szCs w:val="24"/>
          <w:lang w:val="en-US"/>
        </w:rPr>
        <w:t xml:space="preserve">In </w:t>
      </w:r>
      <w:r w:rsidR="00DA5FD7" w:rsidRPr="00D5530D">
        <w:rPr>
          <w:rFonts w:ascii="Times New Roman" w:hAnsi="Times New Roman" w:cs="Times New Roman"/>
          <w:i/>
          <w:color w:val="000000" w:themeColor="text1"/>
          <w:sz w:val="24"/>
          <w:szCs w:val="24"/>
          <w:lang w:val="en-US"/>
        </w:rPr>
        <w:t xml:space="preserve"> Zabel</w:t>
      </w:r>
      <w:r w:rsidR="00DA5FD7" w:rsidRPr="00D5530D">
        <w:rPr>
          <w:rFonts w:ascii="Times New Roman" w:hAnsi="Times New Roman" w:cs="Times New Roman"/>
          <w:color w:val="000000" w:themeColor="text1"/>
          <w:sz w:val="24"/>
          <w:szCs w:val="24"/>
          <w:lang w:val="en-US"/>
        </w:rPr>
        <w:t xml:space="preserve">, the Panel stated: “Perceptions matter. It is a long-standing principle that “justice should not only be done but should manifestly and undoubtedly be seen to be done”. </w:t>
      </w:r>
      <w:r w:rsidR="00DA5FD7" w:rsidRPr="00D5530D">
        <w:rPr>
          <w:rStyle w:val="FootnoteReference"/>
          <w:rFonts w:ascii="Times New Roman" w:hAnsi="Times New Roman" w:cs="Times New Roman"/>
          <w:color w:val="000000" w:themeColor="text1"/>
          <w:sz w:val="24"/>
          <w:szCs w:val="24"/>
          <w:lang w:val="en-US"/>
        </w:rPr>
        <w:footnoteReference w:id="13"/>
      </w:r>
      <w:r w:rsidR="00DA5FD7" w:rsidRPr="00D5530D">
        <w:rPr>
          <w:rFonts w:ascii="Times New Roman" w:hAnsi="Times New Roman" w:cs="Times New Roman"/>
          <w:color w:val="000000" w:themeColor="text1"/>
          <w:sz w:val="24"/>
          <w:szCs w:val="24"/>
          <w:lang w:val="en-US"/>
        </w:rPr>
        <w:t xml:space="preserve"> </w:t>
      </w:r>
      <w:r w:rsidR="008F796E" w:rsidRPr="00D5530D">
        <w:rPr>
          <w:rFonts w:ascii="Times New Roman" w:hAnsi="Times New Roman" w:cs="Times New Roman"/>
          <w:color w:val="000000" w:themeColor="text1"/>
          <w:sz w:val="24"/>
          <w:szCs w:val="24"/>
          <w:lang w:val="en-US"/>
        </w:rPr>
        <w:t>Justice of the Peace</w:t>
      </w:r>
      <w:r w:rsidR="009508D8">
        <w:rPr>
          <w:rFonts w:ascii="Times New Roman" w:hAnsi="Times New Roman" w:cs="Times New Roman"/>
          <w:color w:val="000000" w:themeColor="text1"/>
          <w:sz w:val="24"/>
          <w:szCs w:val="24"/>
          <w:lang w:val="en-US"/>
        </w:rPr>
        <w:t xml:space="preserve"> Lauzon</w:t>
      </w:r>
      <w:r w:rsidR="008F796E" w:rsidRPr="00D5530D">
        <w:rPr>
          <w:rFonts w:ascii="Times New Roman" w:hAnsi="Times New Roman" w:cs="Times New Roman"/>
          <w:color w:val="000000" w:themeColor="text1"/>
          <w:sz w:val="24"/>
          <w:szCs w:val="24"/>
          <w:lang w:val="en-US"/>
        </w:rPr>
        <w:t xml:space="preserve"> </w:t>
      </w:r>
      <w:r w:rsidR="00DA5FD7" w:rsidRPr="00D5530D">
        <w:rPr>
          <w:rFonts w:ascii="Times New Roman" w:hAnsi="Times New Roman" w:cs="Times New Roman"/>
          <w:color w:val="000000" w:themeColor="text1"/>
          <w:sz w:val="24"/>
          <w:szCs w:val="24"/>
          <w:lang w:val="en-US"/>
        </w:rPr>
        <w:t>published</w:t>
      </w:r>
      <w:r w:rsidR="00FC2310" w:rsidRPr="00D5530D">
        <w:rPr>
          <w:rFonts w:ascii="Times New Roman" w:hAnsi="Times New Roman" w:cs="Times New Roman"/>
          <w:color w:val="000000" w:themeColor="text1"/>
          <w:sz w:val="24"/>
          <w:szCs w:val="24"/>
          <w:lang w:val="en-US"/>
        </w:rPr>
        <w:t xml:space="preserve"> </w:t>
      </w:r>
      <w:r w:rsidR="008F796E" w:rsidRPr="00D5530D">
        <w:rPr>
          <w:rFonts w:ascii="Times New Roman" w:hAnsi="Times New Roman" w:cs="Times New Roman"/>
          <w:color w:val="000000" w:themeColor="text1"/>
          <w:sz w:val="24"/>
          <w:szCs w:val="24"/>
          <w:lang w:val="en-US"/>
        </w:rPr>
        <w:t xml:space="preserve">her </w:t>
      </w:r>
      <w:r w:rsidR="00FC2310" w:rsidRPr="00D5530D">
        <w:rPr>
          <w:rFonts w:ascii="Times New Roman" w:hAnsi="Times New Roman" w:cs="Times New Roman"/>
          <w:color w:val="000000" w:themeColor="text1"/>
          <w:sz w:val="24"/>
          <w:szCs w:val="24"/>
          <w:lang w:val="en-US"/>
        </w:rPr>
        <w:t xml:space="preserve">beliefs </w:t>
      </w:r>
      <w:r w:rsidR="00E52D19" w:rsidRPr="00D5530D">
        <w:rPr>
          <w:rFonts w:ascii="Times New Roman" w:hAnsi="Times New Roman" w:cs="Times New Roman"/>
          <w:color w:val="000000" w:themeColor="text1"/>
          <w:sz w:val="24"/>
          <w:szCs w:val="24"/>
          <w:lang w:val="en-US"/>
        </w:rPr>
        <w:t xml:space="preserve">and </w:t>
      </w:r>
      <w:r w:rsidR="008F796E" w:rsidRPr="00D5530D">
        <w:rPr>
          <w:rFonts w:ascii="Times New Roman" w:hAnsi="Times New Roman" w:cs="Times New Roman"/>
          <w:color w:val="000000" w:themeColor="text1"/>
          <w:sz w:val="24"/>
          <w:szCs w:val="24"/>
          <w:lang w:val="en-US"/>
        </w:rPr>
        <w:t xml:space="preserve">expressed them in her </w:t>
      </w:r>
      <w:r w:rsidR="00E52D19" w:rsidRPr="00D5530D">
        <w:rPr>
          <w:rFonts w:ascii="Times New Roman" w:hAnsi="Times New Roman" w:cs="Times New Roman"/>
          <w:color w:val="000000" w:themeColor="text1"/>
          <w:sz w:val="24"/>
          <w:szCs w:val="24"/>
          <w:lang w:val="en-US"/>
        </w:rPr>
        <w:t>testimony</w:t>
      </w:r>
      <w:r w:rsidR="008F796E" w:rsidRPr="00D5530D">
        <w:rPr>
          <w:rFonts w:ascii="Times New Roman" w:hAnsi="Times New Roman" w:cs="Times New Roman"/>
          <w:color w:val="000000" w:themeColor="text1"/>
          <w:sz w:val="24"/>
          <w:szCs w:val="24"/>
          <w:lang w:val="en-US"/>
        </w:rPr>
        <w:t>; beliefs that</w:t>
      </w:r>
      <w:r w:rsidR="00E52D19" w:rsidRPr="00D5530D">
        <w:rPr>
          <w:rFonts w:ascii="Times New Roman" w:hAnsi="Times New Roman" w:cs="Times New Roman"/>
          <w:color w:val="000000" w:themeColor="text1"/>
          <w:sz w:val="24"/>
          <w:szCs w:val="24"/>
          <w:lang w:val="en-US"/>
        </w:rPr>
        <w:t xml:space="preserve"> </w:t>
      </w:r>
      <w:r w:rsidR="00FC2310" w:rsidRPr="00D5530D">
        <w:rPr>
          <w:rFonts w:ascii="Times New Roman" w:hAnsi="Times New Roman" w:cs="Times New Roman"/>
          <w:color w:val="000000" w:themeColor="text1"/>
          <w:sz w:val="24"/>
          <w:szCs w:val="24"/>
          <w:lang w:val="en-US"/>
        </w:rPr>
        <w:t xml:space="preserve">betray a bias </w:t>
      </w:r>
      <w:r w:rsidR="00692E2B" w:rsidRPr="00D5530D">
        <w:rPr>
          <w:rFonts w:ascii="Times New Roman" w:hAnsi="Times New Roman" w:cs="Times New Roman"/>
          <w:color w:val="000000" w:themeColor="text1"/>
          <w:sz w:val="24"/>
          <w:szCs w:val="24"/>
          <w:lang w:val="en-US"/>
        </w:rPr>
        <w:t xml:space="preserve">and </w:t>
      </w:r>
      <w:r w:rsidR="00A7740C" w:rsidRPr="00D5530D">
        <w:rPr>
          <w:rFonts w:ascii="Times New Roman" w:hAnsi="Times New Roman" w:cs="Times New Roman"/>
          <w:color w:val="000000" w:themeColor="text1"/>
          <w:sz w:val="24"/>
          <w:szCs w:val="24"/>
          <w:lang w:val="en-US"/>
        </w:rPr>
        <w:t>undermines</w:t>
      </w:r>
      <w:r w:rsidR="00FC2310" w:rsidRPr="00D5530D">
        <w:rPr>
          <w:rFonts w:ascii="Times New Roman" w:hAnsi="Times New Roman" w:cs="Times New Roman"/>
          <w:color w:val="000000" w:themeColor="text1"/>
          <w:sz w:val="24"/>
          <w:szCs w:val="24"/>
          <w:lang w:val="en-US"/>
        </w:rPr>
        <w:t xml:space="preserve"> her </w:t>
      </w:r>
      <w:r w:rsidR="009D1DE3" w:rsidRPr="00D5530D">
        <w:rPr>
          <w:rFonts w:ascii="Times New Roman" w:hAnsi="Times New Roman" w:cs="Times New Roman"/>
          <w:color w:val="000000" w:themeColor="text1"/>
          <w:sz w:val="24"/>
          <w:szCs w:val="24"/>
          <w:lang w:val="en-US"/>
        </w:rPr>
        <w:t>impartiality and integrity</w:t>
      </w:r>
      <w:r w:rsidR="007914A0" w:rsidRPr="00D5530D">
        <w:rPr>
          <w:rFonts w:ascii="Times New Roman" w:hAnsi="Times New Roman" w:cs="Times New Roman"/>
          <w:color w:val="000000" w:themeColor="text1"/>
          <w:sz w:val="24"/>
          <w:szCs w:val="24"/>
          <w:lang w:val="en-US"/>
        </w:rPr>
        <w:t xml:space="preserve">. </w:t>
      </w:r>
      <w:r w:rsidR="00692E2B" w:rsidRPr="00D5530D">
        <w:rPr>
          <w:rFonts w:ascii="Times New Roman" w:hAnsi="Times New Roman" w:cs="Times New Roman"/>
          <w:color w:val="000000" w:themeColor="text1"/>
          <w:sz w:val="24"/>
          <w:szCs w:val="24"/>
          <w:lang w:val="en-US"/>
        </w:rPr>
        <w:t>We note that i</w:t>
      </w:r>
      <w:r w:rsidR="00A7740C" w:rsidRPr="00D5530D">
        <w:rPr>
          <w:rFonts w:ascii="Times New Roman" w:hAnsi="Times New Roman" w:cs="Times New Roman"/>
          <w:color w:val="000000" w:themeColor="text1"/>
          <w:sz w:val="24"/>
          <w:szCs w:val="24"/>
          <w:lang w:val="en-US"/>
        </w:rPr>
        <w:t xml:space="preserve">n </w:t>
      </w:r>
      <w:r w:rsidR="00E52D19" w:rsidRPr="00D5530D">
        <w:rPr>
          <w:rFonts w:ascii="Times New Roman" w:hAnsi="Times New Roman" w:cs="Times New Roman"/>
          <w:color w:val="000000" w:themeColor="text1"/>
          <w:sz w:val="24"/>
          <w:szCs w:val="24"/>
          <w:lang w:val="en-US"/>
        </w:rPr>
        <w:t>imposing a one month suspension, t</w:t>
      </w:r>
      <w:r w:rsidR="00A7740C" w:rsidRPr="00D5530D">
        <w:rPr>
          <w:rFonts w:ascii="Times New Roman" w:hAnsi="Times New Roman" w:cs="Times New Roman"/>
          <w:color w:val="000000" w:themeColor="text1"/>
          <w:sz w:val="24"/>
          <w:szCs w:val="24"/>
          <w:lang w:val="en-US"/>
        </w:rPr>
        <w:t xml:space="preserve">he Panel </w:t>
      </w:r>
      <w:r w:rsidR="00692E2B" w:rsidRPr="00D5530D">
        <w:rPr>
          <w:rFonts w:ascii="Times New Roman" w:hAnsi="Times New Roman" w:cs="Times New Roman"/>
          <w:color w:val="000000" w:themeColor="text1"/>
          <w:sz w:val="24"/>
          <w:szCs w:val="24"/>
          <w:lang w:val="en-US"/>
        </w:rPr>
        <w:t xml:space="preserve">in </w:t>
      </w:r>
      <w:r w:rsidR="00692E2B" w:rsidRPr="00D5530D">
        <w:rPr>
          <w:rFonts w:ascii="Times New Roman" w:hAnsi="Times New Roman" w:cs="Times New Roman"/>
          <w:i/>
          <w:color w:val="000000" w:themeColor="text1"/>
          <w:sz w:val="24"/>
          <w:szCs w:val="24"/>
          <w:lang w:val="en-US"/>
        </w:rPr>
        <w:t xml:space="preserve">Zabel </w:t>
      </w:r>
      <w:r w:rsidR="00A7740C" w:rsidRPr="00D5530D">
        <w:rPr>
          <w:rFonts w:ascii="Times New Roman" w:hAnsi="Times New Roman" w:cs="Times New Roman"/>
          <w:color w:val="000000" w:themeColor="text1"/>
          <w:sz w:val="24"/>
          <w:szCs w:val="24"/>
          <w:lang w:val="en-US"/>
        </w:rPr>
        <w:t xml:space="preserve">made a point of  explaining that they were satisfied that Justice Zabel </w:t>
      </w:r>
      <w:r w:rsidR="00E52D19" w:rsidRPr="00D5530D">
        <w:rPr>
          <w:rFonts w:ascii="Times New Roman" w:hAnsi="Times New Roman" w:cs="Times New Roman"/>
          <w:color w:val="000000" w:themeColor="text1"/>
          <w:sz w:val="24"/>
          <w:szCs w:val="24"/>
          <w:lang w:val="en-US"/>
        </w:rPr>
        <w:t xml:space="preserve">did not </w:t>
      </w:r>
      <w:r w:rsidR="00A7740C" w:rsidRPr="00D5530D">
        <w:rPr>
          <w:rFonts w:ascii="Times New Roman" w:hAnsi="Times New Roman" w:cs="Times New Roman"/>
          <w:color w:val="000000" w:themeColor="text1"/>
          <w:sz w:val="24"/>
          <w:szCs w:val="24"/>
          <w:lang w:val="en-US"/>
        </w:rPr>
        <w:t>actually h</w:t>
      </w:r>
      <w:r w:rsidR="00E52D19" w:rsidRPr="00D5530D">
        <w:rPr>
          <w:rFonts w:ascii="Times New Roman" w:hAnsi="Times New Roman" w:cs="Times New Roman"/>
          <w:color w:val="000000" w:themeColor="text1"/>
          <w:sz w:val="24"/>
          <w:szCs w:val="24"/>
          <w:lang w:val="en-US"/>
        </w:rPr>
        <w:t>ol</w:t>
      </w:r>
      <w:r w:rsidR="00A7740C" w:rsidRPr="00D5530D">
        <w:rPr>
          <w:rFonts w:ascii="Times New Roman" w:hAnsi="Times New Roman" w:cs="Times New Roman"/>
          <w:color w:val="000000" w:themeColor="text1"/>
          <w:sz w:val="24"/>
          <w:szCs w:val="24"/>
          <w:lang w:val="en-US"/>
        </w:rPr>
        <w:t>d the beliefs associated with the Trump campaign</w:t>
      </w:r>
      <w:r w:rsidR="00DA5FD7" w:rsidRPr="00D5530D">
        <w:rPr>
          <w:rFonts w:ascii="Times New Roman" w:hAnsi="Times New Roman" w:cs="Times New Roman"/>
          <w:color w:val="000000" w:themeColor="text1"/>
          <w:sz w:val="24"/>
          <w:szCs w:val="24"/>
          <w:lang w:val="en-US"/>
        </w:rPr>
        <w:t xml:space="preserve"> and that he wa</w:t>
      </w:r>
      <w:r w:rsidR="00E52D19" w:rsidRPr="00D5530D">
        <w:rPr>
          <w:rFonts w:ascii="Times New Roman" w:hAnsi="Times New Roman" w:cs="Times New Roman"/>
          <w:color w:val="000000" w:themeColor="text1"/>
          <w:sz w:val="24"/>
          <w:szCs w:val="24"/>
          <w:lang w:val="en-US"/>
        </w:rPr>
        <w:t>s</w:t>
      </w:r>
      <w:r w:rsidR="00DA5FD7" w:rsidRPr="00D5530D">
        <w:rPr>
          <w:rFonts w:ascii="Times New Roman" w:hAnsi="Times New Roman" w:cs="Times New Roman"/>
          <w:color w:val="000000" w:themeColor="text1"/>
          <w:sz w:val="24"/>
          <w:szCs w:val="24"/>
          <w:lang w:val="en-US"/>
        </w:rPr>
        <w:t xml:space="preserve"> “an entirely fair-minded and impartial judge who is dedicated to the highest ideals of his calling”</w:t>
      </w:r>
      <w:r w:rsidR="00A7740C" w:rsidRPr="00D5530D">
        <w:rPr>
          <w:rFonts w:ascii="Times New Roman" w:hAnsi="Times New Roman" w:cs="Times New Roman"/>
          <w:color w:val="000000" w:themeColor="text1"/>
          <w:sz w:val="24"/>
          <w:szCs w:val="24"/>
          <w:lang w:val="en-US"/>
        </w:rPr>
        <w:t>.</w:t>
      </w:r>
      <w:r w:rsidR="00DA5FD7" w:rsidRPr="00D5530D">
        <w:rPr>
          <w:rStyle w:val="FootnoteReference"/>
          <w:rFonts w:ascii="Times New Roman" w:hAnsi="Times New Roman" w:cs="Times New Roman"/>
          <w:color w:val="000000" w:themeColor="text1"/>
          <w:sz w:val="24"/>
          <w:szCs w:val="24"/>
          <w:lang w:val="en-US"/>
        </w:rPr>
        <w:footnoteReference w:id="14"/>
      </w:r>
      <w:r w:rsidR="00A7740C" w:rsidRPr="00D5530D">
        <w:rPr>
          <w:rFonts w:ascii="Times New Roman" w:hAnsi="Times New Roman" w:cs="Times New Roman"/>
          <w:color w:val="000000" w:themeColor="text1"/>
          <w:sz w:val="24"/>
          <w:szCs w:val="24"/>
          <w:lang w:val="en-US"/>
        </w:rPr>
        <w:t xml:space="preserve"> </w:t>
      </w:r>
      <w:r w:rsidR="00692E2B" w:rsidRPr="00D5530D">
        <w:rPr>
          <w:rFonts w:ascii="Times New Roman" w:hAnsi="Times New Roman" w:cs="Times New Roman"/>
          <w:color w:val="000000" w:themeColor="text1"/>
          <w:sz w:val="24"/>
          <w:szCs w:val="24"/>
          <w:lang w:val="en-US"/>
        </w:rPr>
        <w:t xml:space="preserve">Appearances and expressed beliefs do matter especially in the context of hearing of this nature. </w:t>
      </w:r>
      <w:r w:rsidR="00FC2310" w:rsidRPr="00D5530D">
        <w:rPr>
          <w:rFonts w:ascii="Times New Roman" w:hAnsi="Times New Roman" w:cs="Times New Roman"/>
          <w:color w:val="000000" w:themeColor="text1"/>
          <w:sz w:val="24"/>
          <w:szCs w:val="24"/>
          <w:lang w:val="en-US"/>
        </w:rPr>
        <w:t xml:space="preserve">The biased beliefs that Justice of the Peace Lauzon continues to </w:t>
      </w:r>
      <w:r w:rsidR="00A7740C" w:rsidRPr="00D5530D">
        <w:rPr>
          <w:rFonts w:ascii="Times New Roman" w:hAnsi="Times New Roman" w:cs="Times New Roman"/>
          <w:color w:val="000000" w:themeColor="text1"/>
          <w:sz w:val="24"/>
          <w:szCs w:val="24"/>
          <w:lang w:val="en-US"/>
        </w:rPr>
        <w:t xml:space="preserve">hold </w:t>
      </w:r>
      <w:r w:rsidR="00FC2310" w:rsidRPr="00D5530D">
        <w:rPr>
          <w:rFonts w:ascii="Times New Roman" w:hAnsi="Times New Roman" w:cs="Times New Roman"/>
          <w:color w:val="000000" w:themeColor="text1"/>
          <w:sz w:val="24"/>
          <w:szCs w:val="24"/>
          <w:lang w:val="en-US"/>
        </w:rPr>
        <w:t xml:space="preserve">about </w:t>
      </w:r>
      <w:r w:rsidR="006047E0" w:rsidRPr="00D5530D">
        <w:rPr>
          <w:rFonts w:ascii="Times New Roman" w:hAnsi="Times New Roman" w:cs="Times New Roman"/>
          <w:color w:val="000000" w:themeColor="text1"/>
          <w:sz w:val="24"/>
          <w:szCs w:val="24"/>
          <w:lang w:val="en-US"/>
        </w:rPr>
        <w:t>C</w:t>
      </w:r>
      <w:r w:rsidR="00FC2310" w:rsidRPr="00D5530D">
        <w:rPr>
          <w:rFonts w:ascii="Times New Roman" w:hAnsi="Times New Roman" w:cs="Times New Roman"/>
          <w:color w:val="000000" w:themeColor="text1"/>
          <w:sz w:val="24"/>
          <w:szCs w:val="24"/>
          <w:lang w:val="en-US"/>
        </w:rPr>
        <w:t>rown counsel</w:t>
      </w:r>
      <w:r w:rsidR="00DB16F0">
        <w:rPr>
          <w:rFonts w:ascii="Times New Roman" w:hAnsi="Times New Roman" w:cs="Times New Roman"/>
          <w:color w:val="000000" w:themeColor="text1"/>
          <w:sz w:val="24"/>
          <w:szCs w:val="24"/>
          <w:lang w:val="en-US"/>
        </w:rPr>
        <w:t xml:space="preserve"> </w:t>
      </w:r>
      <w:r w:rsidR="00BF6CFA">
        <w:rPr>
          <w:rFonts w:ascii="Times New Roman" w:hAnsi="Times New Roman" w:cs="Times New Roman"/>
          <w:color w:val="000000" w:themeColor="text1"/>
          <w:sz w:val="24"/>
          <w:szCs w:val="24"/>
          <w:lang w:val="en-US"/>
        </w:rPr>
        <w:t xml:space="preserve">speak </w:t>
      </w:r>
      <w:r w:rsidR="00DB16F0">
        <w:rPr>
          <w:rFonts w:ascii="Times New Roman" w:hAnsi="Times New Roman" w:cs="Times New Roman"/>
          <w:sz w:val="24"/>
          <w:szCs w:val="24"/>
          <w:lang w:val="en-US"/>
        </w:rPr>
        <w:t xml:space="preserve">to the absence of any likelihood of </w:t>
      </w:r>
      <w:r w:rsidR="00DB16F0" w:rsidRPr="00A7740C">
        <w:rPr>
          <w:rFonts w:ascii="Times New Roman" w:hAnsi="Times New Roman" w:cs="Times New Roman"/>
          <w:i/>
          <w:sz w:val="24"/>
          <w:szCs w:val="24"/>
          <w:lang w:val="en-US"/>
        </w:rPr>
        <w:t>genuine</w:t>
      </w:r>
      <w:r w:rsidR="00DB16F0">
        <w:rPr>
          <w:rFonts w:ascii="Times New Roman" w:hAnsi="Times New Roman" w:cs="Times New Roman"/>
          <w:sz w:val="24"/>
          <w:szCs w:val="24"/>
          <w:lang w:val="en-US"/>
        </w:rPr>
        <w:t xml:space="preserve"> remediation or rehabilitation. </w:t>
      </w:r>
    </w:p>
    <w:p w14:paraId="7C8943CB" w14:textId="6E276878" w:rsidR="00AF7905" w:rsidRPr="00D5530D" w:rsidRDefault="00FC2310" w:rsidP="00D5530D">
      <w:pPr>
        <w:pStyle w:val="ListParagraph"/>
        <w:spacing w:line="360" w:lineRule="auto"/>
        <w:ind w:left="360"/>
        <w:jc w:val="both"/>
        <w:rPr>
          <w:rFonts w:ascii="Times New Roman" w:hAnsi="Times New Roman" w:cs="Times New Roman"/>
          <w:sz w:val="24"/>
          <w:szCs w:val="24"/>
          <w:lang w:val="en-US"/>
        </w:rPr>
      </w:pPr>
      <w:r w:rsidRPr="00D5530D">
        <w:rPr>
          <w:rFonts w:ascii="Times New Roman" w:hAnsi="Times New Roman" w:cs="Times New Roman"/>
          <w:color w:val="FF0000"/>
          <w:sz w:val="24"/>
          <w:szCs w:val="24"/>
          <w:lang w:val="en-US"/>
        </w:rPr>
        <w:t xml:space="preserve"> </w:t>
      </w:r>
    </w:p>
    <w:p w14:paraId="0D4DBD08" w14:textId="7E2A6C39" w:rsidR="004E5814" w:rsidRDefault="004B2A84"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Thirdly,</w:t>
      </w:r>
      <w:r w:rsidR="00AE4AA2">
        <w:rPr>
          <w:rFonts w:ascii="Times New Roman" w:hAnsi="Times New Roman" w:cs="Times New Roman"/>
          <w:sz w:val="24"/>
          <w:szCs w:val="24"/>
          <w:lang w:val="en-US"/>
        </w:rPr>
        <w:t xml:space="preserve"> </w:t>
      </w:r>
      <w:r w:rsidR="003227FA">
        <w:rPr>
          <w:rFonts w:ascii="Times New Roman" w:hAnsi="Times New Roman" w:cs="Times New Roman"/>
          <w:sz w:val="24"/>
          <w:szCs w:val="24"/>
          <w:lang w:val="en-US"/>
        </w:rPr>
        <w:t>His Worship</w:t>
      </w:r>
      <w:r w:rsidR="00AE4AA2">
        <w:rPr>
          <w:rFonts w:ascii="Times New Roman" w:hAnsi="Times New Roman" w:cs="Times New Roman"/>
          <w:sz w:val="24"/>
          <w:szCs w:val="24"/>
          <w:lang w:val="en-US"/>
        </w:rPr>
        <w:t xml:space="preserve"> Stinson </w:t>
      </w:r>
      <w:r w:rsidR="00A47CF1">
        <w:rPr>
          <w:rFonts w:ascii="Times New Roman" w:hAnsi="Times New Roman" w:cs="Times New Roman"/>
          <w:sz w:val="24"/>
          <w:szCs w:val="24"/>
          <w:lang w:val="en-US"/>
        </w:rPr>
        <w:t xml:space="preserve">rightly </w:t>
      </w:r>
      <w:r w:rsidR="00B37F98">
        <w:rPr>
          <w:rFonts w:ascii="Times New Roman" w:hAnsi="Times New Roman" w:cs="Times New Roman"/>
          <w:sz w:val="24"/>
          <w:szCs w:val="24"/>
          <w:lang w:val="en-US"/>
        </w:rPr>
        <w:t xml:space="preserve">points out that </w:t>
      </w:r>
      <w:r w:rsidR="00A47CF1">
        <w:rPr>
          <w:rFonts w:ascii="Times New Roman" w:hAnsi="Times New Roman" w:cs="Times New Roman"/>
          <w:sz w:val="24"/>
          <w:szCs w:val="24"/>
          <w:lang w:val="en-US"/>
        </w:rPr>
        <w:t>in imposing a disposition</w:t>
      </w:r>
      <w:r w:rsidR="0072070A">
        <w:rPr>
          <w:rFonts w:ascii="Times New Roman" w:hAnsi="Times New Roman" w:cs="Times New Roman"/>
          <w:sz w:val="24"/>
          <w:szCs w:val="24"/>
          <w:lang w:val="en-US"/>
        </w:rPr>
        <w:t>,</w:t>
      </w:r>
      <w:r w:rsidR="00A47CF1">
        <w:rPr>
          <w:rFonts w:ascii="Times New Roman" w:hAnsi="Times New Roman" w:cs="Times New Roman"/>
          <w:sz w:val="24"/>
          <w:szCs w:val="24"/>
          <w:lang w:val="en-US"/>
        </w:rPr>
        <w:t xml:space="preserve"> </w:t>
      </w:r>
      <w:r w:rsidR="00244C09">
        <w:rPr>
          <w:rFonts w:ascii="Times New Roman" w:hAnsi="Times New Roman" w:cs="Times New Roman"/>
          <w:sz w:val="24"/>
          <w:szCs w:val="24"/>
          <w:lang w:val="en-US"/>
        </w:rPr>
        <w:t>the Panel should not lose sight of the fact that</w:t>
      </w:r>
      <w:r w:rsidR="00714C84">
        <w:rPr>
          <w:rFonts w:ascii="Times New Roman" w:hAnsi="Times New Roman" w:cs="Times New Roman"/>
          <w:sz w:val="24"/>
          <w:szCs w:val="24"/>
          <w:lang w:val="en-US"/>
        </w:rPr>
        <w:t xml:space="preserve"> </w:t>
      </w:r>
      <w:r w:rsidR="00D40131">
        <w:rPr>
          <w:rFonts w:ascii="Times New Roman" w:hAnsi="Times New Roman" w:cs="Times New Roman"/>
          <w:sz w:val="24"/>
          <w:szCs w:val="24"/>
          <w:lang w:val="en-US"/>
        </w:rPr>
        <w:t>judicial officers are human being</w:t>
      </w:r>
      <w:r w:rsidR="00C82466">
        <w:rPr>
          <w:rFonts w:ascii="Times New Roman" w:hAnsi="Times New Roman" w:cs="Times New Roman"/>
          <w:sz w:val="24"/>
          <w:szCs w:val="24"/>
          <w:lang w:val="en-US"/>
        </w:rPr>
        <w:t>s</w:t>
      </w:r>
      <w:r w:rsidR="00173CE2">
        <w:rPr>
          <w:rFonts w:ascii="Times New Roman" w:hAnsi="Times New Roman" w:cs="Times New Roman"/>
          <w:sz w:val="24"/>
          <w:szCs w:val="24"/>
          <w:lang w:val="en-US"/>
        </w:rPr>
        <w:t xml:space="preserve"> and </w:t>
      </w:r>
      <w:r w:rsidR="00C82466">
        <w:rPr>
          <w:rFonts w:ascii="Times New Roman" w:hAnsi="Times New Roman" w:cs="Times New Roman"/>
          <w:sz w:val="24"/>
          <w:szCs w:val="24"/>
          <w:lang w:val="en-US"/>
        </w:rPr>
        <w:t xml:space="preserve">that </w:t>
      </w:r>
      <w:r w:rsidR="00244C09">
        <w:rPr>
          <w:rFonts w:ascii="Times New Roman" w:hAnsi="Times New Roman" w:cs="Times New Roman"/>
          <w:sz w:val="24"/>
          <w:szCs w:val="24"/>
          <w:lang w:val="en-US"/>
        </w:rPr>
        <w:t>mistakes will be made.</w:t>
      </w:r>
      <w:r w:rsidR="00173CE2">
        <w:rPr>
          <w:rFonts w:ascii="Times New Roman" w:hAnsi="Times New Roman" w:cs="Times New Roman"/>
          <w:sz w:val="24"/>
          <w:szCs w:val="24"/>
          <w:lang w:val="en-US"/>
        </w:rPr>
        <w:t xml:space="preserve"> </w:t>
      </w:r>
      <w:r w:rsidR="00E75C15">
        <w:rPr>
          <w:rFonts w:ascii="Times New Roman" w:hAnsi="Times New Roman" w:cs="Times New Roman"/>
          <w:sz w:val="24"/>
          <w:szCs w:val="24"/>
          <w:lang w:val="en-US"/>
        </w:rPr>
        <w:t>However, in our view, t</w:t>
      </w:r>
      <w:r w:rsidR="00173CE2">
        <w:rPr>
          <w:rFonts w:ascii="Times New Roman" w:hAnsi="Times New Roman" w:cs="Times New Roman"/>
          <w:sz w:val="24"/>
          <w:szCs w:val="24"/>
          <w:lang w:val="en-US"/>
        </w:rPr>
        <w:t xml:space="preserve">he question is the </w:t>
      </w:r>
      <w:r w:rsidR="00BB63DF">
        <w:rPr>
          <w:rFonts w:ascii="Times New Roman" w:hAnsi="Times New Roman" w:cs="Times New Roman"/>
          <w:sz w:val="24"/>
          <w:szCs w:val="24"/>
          <w:lang w:val="en-US"/>
        </w:rPr>
        <w:t xml:space="preserve">gravity of the misconduct and </w:t>
      </w:r>
      <w:r w:rsidR="00502904">
        <w:rPr>
          <w:rFonts w:ascii="Times New Roman" w:hAnsi="Times New Roman" w:cs="Times New Roman"/>
          <w:sz w:val="24"/>
          <w:szCs w:val="24"/>
          <w:lang w:val="en-US"/>
        </w:rPr>
        <w:t>how</w:t>
      </w:r>
      <w:r w:rsidR="00185B03">
        <w:rPr>
          <w:rFonts w:ascii="Times New Roman" w:hAnsi="Times New Roman" w:cs="Times New Roman"/>
          <w:sz w:val="24"/>
          <w:szCs w:val="24"/>
          <w:lang w:val="en-US"/>
        </w:rPr>
        <w:t xml:space="preserve"> </w:t>
      </w:r>
      <w:r w:rsidR="00BB63DF">
        <w:rPr>
          <w:rFonts w:ascii="Times New Roman" w:hAnsi="Times New Roman" w:cs="Times New Roman"/>
          <w:sz w:val="24"/>
          <w:szCs w:val="24"/>
          <w:lang w:val="en-US"/>
        </w:rPr>
        <w:t xml:space="preserve">it </w:t>
      </w:r>
      <w:r w:rsidR="00502904">
        <w:rPr>
          <w:rFonts w:ascii="Times New Roman" w:hAnsi="Times New Roman" w:cs="Times New Roman"/>
          <w:sz w:val="24"/>
          <w:szCs w:val="24"/>
          <w:lang w:val="en-US"/>
        </w:rPr>
        <w:t xml:space="preserve">can be adequately addressed in order </w:t>
      </w:r>
      <w:r w:rsidR="00DE6728">
        <w:rPr>
          <w:rFonts w:ascii="Times New Roman" w:hAnsi="Times New Roman" w:cs="Times New Roman"/>
          <w:sz w:val="24"/>
          <w:szCs w:val="24"/>
          <w:lang w:val="en-US"/>
        </w:rPr>
        <w:t>to restore</w:t>
      </w:r>
      <w:r w:rsidR="0072070A">
        <w:rPr>
          <w:rFonts w:ascii="Times New Roman" w:hAnsi="Times New Roman" w:cs="Times New Roman"/>
          <w:sz w:val="24"/>
          <w:szCs w:val="24"/>
          <w:lang w:val="en-US"/>
        </w:rPr>
        <w:t xml:space="preserve"> public</w:t>
      </w:r>
      <w:r w:rsidR="00502904">
        <w:rPr>
          <w:rFonts w:ascii="Times New Roman" w:hAnsi="Times New Roman" w:cs="Times New Roman"/>
          <w:sz w:val="24"/>
          <w:szCs w:val="24"/>
          <w:lang w:val="en-US"/>
        </w:rPr>
        <w:t xml:space="preserve"> confidence in the integrity of the judiciary. </w:t>
      </w:r>
      <w:r w:rsidR="004E5814">
        <w:rPr>
          <w:rFonts w:ascii="Times New Roman" w:hAnsi="Times New Roman" w:cs="Times New Roman"/>
          <w:sz w:val="24"/>
          <w:szCs w:val="24"/>
          <w:lang w:val="en-US"/>
        </w:rPr>
        <w:t xml:space="preserve">With that in mind, how can the </w:t>
      </w:r>
      <w:r w:rsidR="00502904">
        <w:rPr>
          <w:rFonts w:ascii="Times New Roman" w:hAnsi="Times New Roman" w:cs="Times New Roman"/>
          <w:sz w:val="24"/>
          <w:szCs w:val="24"/>
          <w:lang w:val="en-US"/>
        </w:rPr>
        <w:t>actions and comments of Her Worship</w:t>
      </w:r>
      <w:r w:rsidR="004E5814">
        <w:rPr>
          <w:rFonts w:ascii="Times New Roman" w:hAnsi="Times New Roman" w:cs="Times New Roman"/>
          <w:sz w:val="24"/>
          <w:szCs w:val="24"/>
          <w:lang w:val="en-US"/>
        </w:rPr>
        <w:t xml:space="preserve"> be meaningfully addressed given the remedial nature of our objective?</w:t>
      </w:r>
    </w:p>
    <w:p w14:paraId="1BEC6EFD" w14:textId="77777777" w:rsidR="00C902D9" w:rsidRDefault="00C902D9" w:rsidP="00C902D9">
      <w:pPr>
        <w:pStyle w:val="ListParagraph"/>
        <w:spacing w:line="360" w:lineRule="auto"/>
        <w:ind w:left="360"/>
        <w:jc w:val="both"/>
        <w:rPr>
          <w:rFonts w:ascii="Times New Roman" w:hAnsi="Times New Roman" w:cs="Times New Roman"/>
          <w:sz w:val="24"/>
          <w:szCs w:val="24"/>
          <w:lang w:val="en-US"/>
        </w:rPr>
      </w:pPr>
    </w:p>
    <w:p w14:paraId="53E38075" w14:textId="573BA122" w:rsidR="00C707F8" w:rsidRDefault="004E5814" w:rsidP="00193BBC">
      <w:pPr>
        <w:pStyle w:val="ListParagraph"/>
        <w:numPr>
          <w:ilvl w:val="0"/>
          <w:numId w:val="3"/>
        </w:numPr>
        <w:spacing w:line="360" w:lineRule="auto"/>
        <w:jc w:val="both"/>
        <w:rPr>
          <w:rFonts w:ascii="Times New Roman" w:hAnsi="Times New Roman" w:cs="Times New Roman"/>
          <w:sz w:val="24"/>
          <w:szCs w:val="24"/>
          <w:lang w:val="en-US"/>
        </w:rPr>
      </w:pPr>
      <w:r w:rsidRPr="004E5814">
        <w:rPr>
          <w:rFonts w:ascii="Times New Roman" w:hAnsi="Times New Roman" w:cs="Times New Roman"/>
          <w:sz w:val="24"/>
          <w:szCs w:val="24"/>
          <w:lang w:val="en-US"/>
        </w:rPr>
        <w:lastRenderedPageBreak/>
        <w:t xml:space="preserve">The challenge for the Panel is determining a disposition that will restore the loss of faith in Her Worship’s ability to </w:t>
      </w:r>
      <w:r w:rsidR="0062734C">
        <w:rPr>
          <w:rFonts w:ascii="Times New Roman" w:hAnsi="Times New Roman" w:cs="Times New Roman"/>
          <w:sz w:val="24"/>
          <w:szCs w:val="24"/>
          <w:lang w:val="en-US"/>
        </w:rPr>
        <w:t xml:space="preserve">uphold the impartiality and integrity of her judicial role in </w:t>
      </w:r>
      <w:r w:rsidRPr="004E5814">
        <w:rPr>
          <w:rFonts w:ascii="Times New Roman" w:hAnsi="Times New Roman" w:cs="Times New Roman"/>
          <w:sz w:val="24"/>
          <w:szCs w:val="24"/>
          <w:lang w:val="en-US"/>
        </w:rPr>
        <w:t>carry</w:t>
      </w:r>
      <w:r w:rsidR="0062734C">
        <w:rPr>
          <w:rFonts w:ascii="Times New Roman" w:hAnsi="Times New Roman" w:cs="Times New Roman"/>
          <w:sz w:val="24"/>
          <w:szCs w:val="24"/>
          <w:lang w:val="en-US"/>
        </w:rPr>
        <w:t>ing</w:t>
      </w:r>
      <w:r w:rsidRPr="004E5814">
        <w:rPr>
          <w:rFonts w:ascii="Times New Roman" w:hAnsi="Times New Roman" w:cs="Times New Roman"/>
          <w:sz w:val="24"/>
          <w:szCs w:val="24"/>
          <w:lang w:val="en-US"/>
        </w:rPr>
        <w:t xml:space="preserve"> out her judicial functions when </w:t>
      </w:r>
      <w:r w:rsidR="00913BF8" w:rsidRPr="004E5814">
        <w:rPr>
          <w:rFonts w:ascii="Times New Roman" w:hAnsi="Times New Roman" w:cs="Times New Roman"/>
          <w:sz w:val="24"/>
          <w:szCs w:val="24"/>
          <w:lang w:val="en-US"/>
        </w:rPr>
        <w:t xml:space="preserve">she </w:t>
      </w:r>
      <w:r w:rsidR="00C50946" w:rsidRPr="004E5814">
        <w:rPr>
          <w:rFonts w:ascii="Times New Roman" w:hAnsi="Times New Roman" w:cs="Times New Roman"/>
          <w:sz w:val="24"/>
          <w:szCs w:val="24"/>
          <w:lang w:val="en-US"/>
        </w:rPr>
        <w:t>does not</w:t>
      </w:r>
      <w:r w:rsidR="00BB63DF" w:rsidRPr="004E5814">
        <w:rPr>
          <w:rFonts w:ascii="Times New Roman" w:hAnsi="Times New Roman" w:cs="Times New Roman"/>
          <w:sz w:val="24"/>
          <w:szCs w:val="24"/>
          <w:lang w:val="en-US"/>
        </w:rPr>
        <w:t xml:space="preserve"> </w:t>
      </w:r>
      <w:r w:rsidR="00101191" w:rsidRPr="004E5814">
        <w:rPr>
          <w:rFonts w:ascii="Times New Roman" w:hAnsi="Times New Roman" w:cs="Times New Roman"/>
          <w:sz w:val="24"/>
          <w:szCs w:val="24"/>
          <w:lang w:val="en-US"/>
        </w:rPr>
        <w:t>acknowledge</w:t>
      </w:r>
      <w:r w:rsidR="00913BF8" w:rsidRPr="004E5814">
        <w:rPr>
          <w:rFonts w:ascii="Times New Roman" w:hAnsi="Times New Roman" w:cs="Times New Roman"/>
          <w:sz w:val="24"/>
          <w:szCs w:val="24"/>
          <w:lang w:val="en-US"/>
        </w:rPr>
        <w:t xml:space="preserve"> that she erred</w:t>
      </w:r>
      <w:r w:rsidR="00D51A5E" w:rsidRPr="004E5814">
        <w:rPr>
          <w:rFonts w:ascii="Times New Roman" w:hAnsi="Times New Roman" w:cs="Times New Roman"/>
          <w:sz w:val="24"/>
          <w:szCs w:val="24"/>
          <w:lang w:val="en-US"/>
        </w:rPr>
        <w:t xml:space="preserve"> </w:t>
      </w:r>
      <w:r>
        <w:rPr>
          <w:rFonts w:ascii="Times New Roman" w:hAnsi="Times New Roman" w:cs="Times New Roman"/>
          <w:sz w:val="24"/>
          <w:szCs w:val="24"/>
          <w:lang w:val="en-US"/>
        </w:rPr>
        <w:t>at all.</w:t>
      </w:r>
    </w:p>
    <w:p w14:paraId="712D2CD1" w14:textId="77777777" w:rsidR="00C902D9" w:rsidRPr="00C902D9" w:rsidRDefault="00C902D9" w:rsidP="00C902D9">
      <w:pPr>
        <w:pStyle w:val="ListParagraph"/>
        <w:rPr>
          <w:rFonts w:ascii="Times New Roman" w:hAnsi="Times New Roman" w:cs="Times New Roman"/>
          <w:sz w:val="24"/>
          <w:szCs w:val="24"/>
          <w:lang w:val="en-US"/>
        </w:rPr>
      </w:pPr>
    </w:p>
    <w:p w14:paraId="750AEFDE" w14:textId="30401127" w:rsidR="00096682" w:rsidRDefault="00096682"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our view, the fact </w:t>
      </w:r>
      <w:r w:rsidR="00D11D2F">
        <w:rPr>
          <w:rFonts w:ascii="Times New Roman" w:hAnsi="Times New Roman" w:cs="Times New Roman"/>
          <w:sz w:val="24"/>
          <w:szCs w:val="24"/>
          <w:lang w:val="en-US"/>
        </w:rPr>
        <w:t xml:space="preserve">that </w:t>
      </w:r>
      <w:r w:rsidR="00E97421">
        <w:rPr>
          <w:rFonts w:ascii="Times New Roman" w:hAnsi="Times New Roman" w:cs="Times New Roman"/>
          <w:sz w:val="24"/>
          <w:szCs w:val="24"/>
          <w:lang w:val="en-US"/>
        </w:rPr>
        <w:t>Justice of the Peace</w:t>
      </w:r>
      <w:r w:rsidR="00A44E34">
        <w:rPr>
          <w:rFonts w:ascii="Times New Roman" w:hAnsi="Times New Roman" w:cs="Times New Roman"/>
          <w:sz w:val="24"/>
          <w:szCs w:val="24"/>
          <w:lang w:val="en-US"/>
        </w:rPr>
        <w:t xml:space="preserve"> Lauzon</w:t>
      </w:r>
      <w:r w:rsidR="00D11D2F">
        <w:rPr>
          <w:rFonts w:ascii="Times New Roman" w:hAnsi="Times New Roman" w:cs="Times New Roman"/>
          <w:sz w:val="24"/>
          <w:szCs w:val="24"/>
          <w:lang w:val="en-US"/>
        </w:rPr>
        <w:t xml:space="preserve"> has not </w:t>
      </w:r>
      <w:r>
        <w:rPr>
          <w:rFonts w:ascii="Times New Roman" w:hAnsi="Times New Roman" w:cs="Times New Roman"/>
          <w:sz w:val="24"/>
          <w:szCs w:val="24"/>
          <w:lang w:val="en-US"/>
        </w:rPr>
        <w:t>engaged with the media since the publication of the Article is not</w:t>
      </w:r>
      <w:r w:rsidR="00360A6A">
        <w:rPr>
          <w:rFonts w:ascii="Times New Roman" w:hAnsi="Times New Roman" w:cs="Times New Roman"/>
          <w:sz w:val="24"/>
          <w:szCs w:val="24"/>
          <w:lang w:val="en-US"/>
        </w:rPr>
        <w:t xml:space="preserve"> </w:t>
      </w:r>
      <w:r w:rsidR="000322D8">
        <w:rPr>
          <w:rFonts w:ascii="Times New Roman" w:hAnsi="Times New Roman" w:cs="Times New Roman"/>
          <w:sz w:val="24"/>
          <w:szCs w:val="24"/>
          <w:lang w:val="en-US"/>
        </w:rPr>
        <w:t xml:space="preserve">indicative of </w:t>
      </w:r>
      <w:r>
        <w:rPr>
          <w:rFonts w:ascii="Times New Roman" w:hAnsi="Times New Roman" w:cs="Times New Roman"/>
          <w:sz w:val="24"/>
          <w:szCs w:val="24"/>
          <w:lang w:val="en-US"/>
        </w:rPr>
        <w:t xml:space="preserve">genuine </w:t>
      </w:r>
      <w:r w:rsidR="000322D8">
        <w:rPr>
          <w:rFonts w:ascii="Times New Roman" w:hAnsi="Times New Roman" w:cs="Times New Roman"/>
          <w:sz w:val="24"/>
          <w:szCs w:val="24"/>
          <w:lang w:val="en-US"/>
        </w:rPr>
        <w:t>efforts at</w:t>
      </w:r>
      <w:r w:rsidR="00D11D2F">
        <w:rPr>
          <w:rFonts w:ascii="Times New Roman" w:hAnsi="Times New Roman" w:cs="Times New Roman"/>
          <w:sz w:val="24"/>
          <w:szCs w:val="24"/>
          <w:lang w:val="en-US"/>
        </w:rPr>
        <w:t xml:space="preserve"> </w:t>
      </w:r>
      <w:r w:rsidR="00563927">
        <w:rPr>
          <w:rFonts w:ascii="Times New Roman" w:hAnsi="Times New Roman" w:cs="Times New Roman"/>
          <w:sz w:val="24"/>
          <w:szCs w:val="24"/>
          <w:lang w:val="en-US"/>
        </w:rPr>
        <w:t xml:space="preserve">remediation. </w:t>
      </w:r>
      <w:r w:rsidR="00374AF1">
        <w:rPr>
          <w:rFonts w:ascii="Times New Roman" w:hAnsi="Times New Roman" w:cs="Times New Roman"/>
          <w:sz w:val="24"/>
          <w:szCs w:val="24"/>
          <w:lang w:val="en-US"/>
        </w:rPr>
        <w:t>Neither t</w:t>
      </w:r>
      <w:r w:rsidR="00563927">
        <w:rPr>
          <w:rFonts w:ascii="Times New Roman" w:hAnsi="Times New Roman" w:cs="Times New Roman"/>
          <w:sz w:val="24"/>
          <w:szCs w:val="24"/>
          <w:lang w:val="en-US"/>
        </w:rPr>
        <w:t xml:space="preserve">he </w:t>
      </w:r>
      <w:r w:rsidR="00374AF1">
        <w:rPr>
          <w:rFonts w:ascii="Times New Roman" w:hAnsi="Times New Roman" w:cs="Times New Roman"/>
          <w:sz w:val="24"/>
          <w:szCs w:val="24"/>
          <w:lang w:val="en-US"/>
        </w:rPr>
        <w:t xml:space="preserve">JPRC process nor the Panel’s </w:t>
      </w:r>
      <w:r w:rsidR="008736F5">
        <w:rPr>
          <w:rFonts w:ascii="Times New Roman" w:hAnsi="Times New Roman" w:cs="Times New Roman"/>
          <w:sz w:val="24"/>
          <w:szCs w:val="24"/>
          <w:lang w:val="en-US"/>
        </w:rPr>
        <w:t xml:space="preserve">finding of misconduct </w:t>
      </w:r>
      <w:r w:rsidR="00374AF1">
        <w:rPr>
          <w:rFonts w:ascii="Times New Roman" w:hAnsi="Times New Roman" w:cs="Times New Roman"/>
          <w:sz w:val="24"/>
          <w:szCs w:val="24"/>
          <w:lang w:val="en-US"/>
        </w:rPr>
        <w:t xml:space="preserve">were intended </w:t>
      </w:r>
      <w:r w:rsidR="00563927">
        <w:rPr>
          <w:rFonts w:ascii="Times New Roman" w:hAnsi="Times New Roman" w:cs="Times New Roman"/>
          <w:sz w:val="24"/>
          <w:szCs w:val="24"/>
          <w:lang w:val="en-US"/>
        </w:rPr>
        <w:t xml:space="preserve">to </w:t>
      </w:r>
      <w:r w:rsidR="00374AF1">
        <w:rPr>
          <w:rFonts w:ascii="Times New Roman" w:hAnsi="Times New Roman" w:cs="Times New Roman"/>
          <w:sz w:val="24"/>
          <w:szCs w:val="24"/>
          <w:lang w:val="en-US"/>
        </w:rPr>
        <w:t>have the effect of silencing</w:t>
      </w:r>
      <w:r w:rsidR="00563927">
        <w:rPr>
          <w:rFonts w:ascii="Times New Roman" w:hAnsi="Times New Roman" w:cs="Times New Roman"/>
          <w:sz w:val="24"/>
          <w:szCs w:val="24"/>
          <w:lang w:val="en-US"/>
        </w:rPr>
        <w:t xml:space="preserve"> Her Worship</w:t>
      </w:r>
      <w:r w:rsidR="00374AF1">
        <w:rPr>
          <w:rFonts w:ascii="Times New Roman" w:hAnsi="Times New Roman" w:cs="Times New Roman"/>
          <w:sz w:val="24"/>
          <w:szCs w:val="24"/>
          <w:lang w:val="en-US"/>
        </w:rPr>
        <w:t xml:space="preserve"> or denying her </w:t>
      </w:r>
      <w:r w:rsidR="00563927">
        <w:rPr>
          <w:rFonts w:ascii="Times New Roman" w:hAnsi="Times New Roman" w:cs="Times New Roman"/>
          <w:sz w:val="24"/>
          <w:szCs w:val="24"/>
          <w:lang w:val="en-US"/>
        </w:rPr>
        <w:t>the right to express herself ever again</w:t>
      </w:r>
      <w:r w:rsidR="00374AF1">
        <w:rPr>
          <w:rFonts w:ascii="Times New Roman" w:hAnsi="Times New Roman" w:cs="Times New Roman"/>
          <w:sz w:val="24"/>
          <w:szCs w:val="24"/>
          <w:lang w:val="en-US"/>
        </w:rPr>
        <w:t>,</w:t>
      </w:r>
      <w:r w:rsidR="00563927">
        <w:rPr>
          <w:rFonts w:ascii="Times New Roman" w:hAnsi="Times New Roman" w:cs="Times New Roman"/>
          <w:sz w:val="24"/>
          <w:szCs w:val="24"/>
          <w:lang w:val="en-US"/>
        </w:rPr>
        <w:t xml:space="preserve"> as long as she hold</w:t>
      </w:r>
      <w:r w:rsidR="004D6E89">
        <w:rPr>
          <w:rFonts w:ascii="Times New Roman" w:hAnsi="Times New Roman" w:cs="Times New Roman"/>
          <w:sz w:val="24"/>
          <w:szCs w:val="24"/>
          <w:lang w:val="en-US"/>
        </w:rPr>
        <w:t>s</w:t>
      </w:r>
      <w:r w:rsidR="00563927">
        <w:rPr>
          <w:rFonts w:ascii="Times New Roman" w:hAnsi="Times New Roman" w:cs="Times New Roman"/>
          <w:sz w:val="24"/>
          <w:szCs w:val="24"/>
          <w:lang w:val="en-US"/>
        </w:rPr>
        <w:t xml:space="preserve"> judicial office</w:t>
      </w:r>
      <w:r w:rsidR="00374AF1">
        <w:rPr>
          <w:rFonts w:ascii="Times New Roman" w:hAnsi="Times New Roman" w:cs="Times New Roman"/>
          <w:sz w:val="24"/>
          <w:szCs w:val="24"/>
          <w:lang w:val="en-US"/>
        </w:rPr>
        <w:t>.</w:t>
      </w:r>
      <w:r w:rsidR="004E5814">
        <w:rPr>
          <w:rFonts w:ascii="Times New Roman" w:hAnsi="Times New Roman" w:cs="Times New Roman"/>
          <w:sz w:val="24"/>
          <w:szCs w:val="24"/>
          <w:lang w:val="en-US"/>
        </w:rPr>
        <w:t xml:space="preserve"> J</w:t>
      </w:r>
      <w:r w:rsidR="00374AF1">
        <w:rPr>
          <w:rFonts w:ascii="Times New Roman" w:hAnsi="Times New Roman" w:cs="Times New Roman"/>
          <w:sz w:val="24"/>
          <w:szCs w:val="24"/>
          <w:lang w:val="en-US"/>
        </w:rPr>
        <w:t xml:space="preserve">udicial officers are not relegated to the status of “verbal eunuchs” upon appointment. They </w:t>
      </w:r>
      <w:r w:rsidR="004E5814">
        <w:rPr>
          <w:rFonts w:ascii="Times New Roman" w:hAnsi="Times New Roman" w:cs="Times New Roman"/>
          <w:sz w:val="24"/>
          <w:szCs w:val="24"/>
          <w:lang w:val="en-US"/>
        </w:rPr>
        <w:t xml:space="preserve">are free to </w:t>
      </w:r>
      <w:r w:rsidR="00374AF1">
        <w:rPr>
          <w:rFonts w:ascii="Times New Roman" w:hAnsi="Times New Roman" w:cs="Times New Roman"/>
          <w:sz w:val="24"/>
          <w:szCs w:val="24"/>
          <w:lang w:val="en-US"/>
        </w:rPr>
        <w:t>express themselves, as long as they do so with “dignified restraint” and in accordance with their ethical obligations.</w:t>
      </w:r>
      <w:r w:rsidR="00374AF1">
        <w:rPr>
          <w:rStyle w:val="FootnoteReference"/>
          <w:rFonts w:ascii="Times New Roman" w:hAnsi="Times New Roman" w:cs="Times New Roman"/>
          <w:sz w:val="24"/>
          <w:szCs w:val="24"/>
          <w:lang w:val="en-US"/>
        </w:rPr>
        <w:footnoteReference w:id="15"/>
      </w:r>
    </w:p>
    <w:p w14:paraId="267E2967" w14:textId="77777777" w:rsidR="00C902D9" w:rsidRPr="00C902D9" w:rsidRDefault="00C902D9" w:rsidP="00C902D9">
      <w:pPr>
        <w:pStyle w:val="ListParagraph"/>
        <w:rPr>
          <w:rFonts w:ascii="Times New Roman" w:hAnsi="Times New Roman" w:cs="Times New Roman"/>
          <w:sz w:val="24"/>
          <w:szCs w:val="24"/>
          <w:lang w:val="en-US"/>
        </w:rPr>
      </w:pPr>
    </w:p>
    <w:p w14:paraId="0796721A" w14:textId="3E3ED072" w:rsidR="00913BF8" w:rsidRDefault="00096682"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5814">
        <w:rPr>
          <w:rFonts w:ascii="Times New Roman" w:hAnsi="Times New Roman" w:cs="Times New Roman"/>
          <w:sz w:val="24"/>
          <w:szCs w:val="24"/>
          <w:lang w:val="en-US"/>
        </w:rPr>
        <w:t xml:space="preserve">It is also worth </w:t>
      </w:r>
      <w:r>
        <w:rPr>
          <w:rFonts w:ascii="Times New Roman" w:hAnsi="Times New Roman" w:cs="Times New Roman"/>
          <w:sz w:val="24"/>
          <w:szCs w:val="24"/>
          <w:lang w:val="en-US"/>
        </w:rPr>
        <w:t>not</w:t>
      </w:r>
      <w:r w:rsidR="004E5814">
        <w:rPr>
          <w:rFonts w:ascii="Times New Roman" w:hAnsi="Times New Roman" w:cs="Times New Roman"/>
          <w:sz w:val="24"/>
          <w:szCs w:val="24"/>
          <w:lang w:val="en-US"/>
        </w:rPr>
        <w:t>ing</w:t>
      </w:r>
      <w:r>
        <w:rPr>
          <w:rFonts w:ascii="Times New Roman" w:hAnsi="Times New Roman" w:cs="Times New Roman"/>
          <w:sz w:val="24"/>
          <w:szCs w:val="24"/>
          <w:lang w:val="en-US"/>
        </w:rPr>
        <w:t xml:space="preserve"> that in responding to the first allegation, Her Worship</w:t>
      </w:r>
      <w:r w:rsidR="00DA295D">
        <w:rPr>
          <w:rFonts w:ascii="Times New Roman" w:hAnsi="Times New Roman" w:cs="Times New Roman"/>
          <w:sz w:val="24"/>
          <w:szCs w:val="24"/>
          <w:lang w:val="en-US"/>
        </w:rPr>
        <w:t xml:space="preserve"> </w:t>
      </w:r>
      <w:r>
        <w:rPr>
          <w:rFonts w:ascii="Times New Roman" w:hAnsi="Times New Roman" w:cs="Times New Roman"/>
          <w:sz w:val="24"/>
          <w:szCs w:val="24"/>
          <w:lang w:val="en-US"/>
        </w:rPr>
        <w:t>brought</w:t>
      </w:r>
      <w:r w:rsidR="00DA295D">
        <w:rPr>
          <w:rFonts w:ascii="Times New Roman" w:hAnsi="Times New Roman" w:cs="Times New Roman"/>
          <w:sz w:val="24"/>
          <w:szCs w:val="24"/>
          <w:lang w:val="en-US"/>
        </w:rPr>
        <w:t xml:space="preserve"> a</w:t>
      </w:r>
      <w:r w:rsidR="004E5814">
        <w:rPr>
          <w:rFonts w:ascii="Times New Roman" w:hAnsi="Times New Roman" w:cs="Times New Roman"/>
          <w:sz w:val="24"/>
          <w:szCs w:val="24"/>
          <w:lang w:val="en-US"/>
        </w:rPr>
        <w:t xml:space="preserve"> </w:t>
      </w:r>
      <w:r w:rsidR="004E5814" w:rsidRPr="004E5814">
        <w:rPr>
          <w:rFonts w:ascii="Times New Roman" w:hAnsi="Times New Roman" w:cs="Times New Roman"/>
          <w:i/>
          <w:sz w:val="24"/>
          <w:szCs w:val="24"/>
          <w:lang w:val="en-US"/>
        </w:rPr>
        <w:t>Charter</w:t>
      </w:r>
      <w:r w:rsidR="00DA295D">
        <w:rPr>
          <w:rFonts w:ascii="Times New Roman" w:hAnsi="Times New Roman" w:cs="Times New Roman"/>
          <w:sz w:val="24"/>
          <w:szCs w:val="24"/>
          <w:lang w:val="en-US"/>
        </w:rPr>
        <w:t xml:space="preserve"> application </w:t>
      </w:r>
      <w:r w:rsidR="00783FCB">
        <w:rPr>
          <w:rFonts w:ascii="Times New Roman" w:hAnsi="Times New Roman" w:cs="Times New Roman"/>
          <w:sz w:val="24"/>
          <w:szCs w:val="24"/>
          <w:lang w:val="en-US"/>
        </w:rPr>
        <w:t xml:space="preserve">alleging </w:t>
      </w:r>
      <w:r>
        <w:rPr>
          <w:rFonts w:ascii="Times New Roman" w:hAnsi="Times New Roman" w:cs="Times New Roman"/>
          <w:sz w:val="24"/>
          <w:szCs w:val="24"/>
          <w:lang w:val="en-US"/>
        </w:rPr>
        <w:t>that the complaints</w:t>
      </w:r>
      <w:r w:rsidR="00DB7739">
        <w:rPr>
          <w:rFonts w:ascii="Times New Roman" w:hAnsi="Times New Roman" w:cs="Times New Roman"/>
          <w:sz w:val="24"/>
          <w:szCs w:val="24"/>
          <w:lang w:val="en-US"/>
        </w:rPr>
        <w:t xml:space="preserve"> process</w:t>
      </w:r>
      <w:r>
        <w:rPr>
          <w:rFonts w:ascii="Times New Roman" w:hAnsi="Times New Roman" w:cs="Times New Roman"/>
          <w:sz w:val="24"/>
          <w:szCs w:val="24"/>
          <w:lang w:val="en-US"/>
        </w:rPr>
        <w:t xml:space="preserve"> and the JPRC proceedings had the effect of</w:t>
      </w:r>
      <w:r w:rsidR="00783FCB">
        <w:rPr>
          <w:rFonts w:ascii="Times New Roman" w:hAnsi="Times New Roman" w:cs="Times New Roman"/>
          <w:sz w:val="24"/>
          <w:szCs w:val="24"/>
          <w:lang w:val="en-US"/>
        </w:rPr>
        <w:t xml:space="preserve"> breach</w:t>
      </w:r>
      <w:r>
        <w:rPr>
          <w:rFonts w:ascii="Times New Roman" w:hAnsi="Times New Roman" w:cs="Times New Roman"/>
          <w:sz w:val="24"/>
          <w:szCs w:val="24"/>
          <w:lang w:val="en-US"/>
        </w:rPr>
        <w:t>ing</w:t>
      </w:r>
      <w:r w:rsidR="00783FCB">
        <w:rPr>
          <w:rFonts w:ascii="Times New Roman" w:hAnsi="Times New Roman" w:cs="Times New Roman"/>
          <w:sz w:val="24"/>
          <w:szCs w:val="24"/>
          <w:lang w:val="en-US"/>
        </w:rPr>
        <w:t xml:space="preserve"> her freedom of expression</w:t>
      </w:r>
      <w:r w:rsidR="004E5814">
        <w:rPr>
          <w:rFonts w:ascii="Times New Roman" w:hAnsi="Times New Roman" w:cs="Times New Roman"/>
          <w:sz w:val="24"/>
          <w:szCs w:val="24"/>
          <w:lang w:val="en-US"/>
        </w:rPr>
        <w:t xml:space="preserve">. This </w:t>
      </w:r>
      <w:r w:rsidR="001F3451">
        <w:rPr>
          <w:rFonts w:ascii="Times New Roman" w:hAnsi="Times New Roman" w:cs="Times New Roman"/>
          <w:sz w:val="24"/>
          <w:szCs w:val="24"/>
          <w:lang w:val="en-US"/>
        </w:rPr>
        <w:t>reinforc</w:t>
      </w:r>
      <w:r w:rsidR="004E5814">
        <w:rPr>
          <w:rFonts w:ascii="Times New Roman" w:hAnsi="Times New Roman" w:cs="Times New Roman"/>
          <w:sz w:val="24"/>
          <w:szCs w:val="24"/>
          <w:lang w:val="en-US"/>
        </w:rPr>
        <w:t>es</w:t>
      </w:r>
      <w:r>
        <w:rPr>
          <w:rFonts w:ascii="Times New Roman" w:hAnsi="Times New Roman" w:cs="Times New Roman"/>
          <w:sz w:val="24"/>
          <w:szCs w:val="24"/>
          <w:lang w:val="en-US"/>
        </w:rPr>
        <w:t xml:space="preserve"> </w:t>
      </w:r>
      <w:r w:rsidR="00794333">
        <w:rPr>
          <w:rFonts w:ascii="Times New Roman" w:hAnsi="Times New Roman" w:cs="Times New Roman"/>
          <w:sz w:val="24"/>
          <w:szCs w:val="24"/>
          <w:lang w:val="en-US"/>
        </w:rPr>
        <w:t xml:space="preserve">Her Worship’s </w:t>
      </w:r>
      <w:r w:rsidR="001F3451">
        <w:rPr>
          <w:rFonts w:ascii="Times New Roman" w:hAnsi="Times New Roman" w:cs="Times New Roman"/>
          <w:sz w:val="24"/>
          <w:szCs w:val="24"/>
          <w:lang w:val="en-US"/>
        </w:rPr>
        <w:t xml:space="preserve">view that </w:t>
      </w:r>
      <w:r w:rsidR="004E5814">
        <w:rPr>
          <w:rFonts w:ascii="Times New Roman" w:hAnsi="Times New Roman" w:cs="Times New Roman"/>
          <w:sz w:val="24"/>
          <w:szCs w:val="24"/>
          <w:lang w:val="en-US"/>
        </w:rPr>
        <w:t xml:space="preserve">not only did </w:t>
      </w:r>
      <w:r w:rsidR="004E5814" w:rsidRPr="004E5814">
        <w:rPr>
          <w:rFonts w:ascii="Times New Roman" w:hAnsi="Times New Roman" w:cs="Times New Roman"/>
          <w:i/>
          <w:sz w:val="24"/>
          <w:szCs w:val="24"/>
          <w:lang w:val="en-US"/>
        </w:rPr>
        <w:t>she</w:t>
      </w:r>
      <w:r w:rsidR="00B76416" w:rsidRPr="004E5814">
        <w:rPr>
          <w:rFonts w:ascii="Times New Roman" w:hAnsi="Times New Roman" w:cs="Times New Roman"/>
          <w:i/>
          <w:sz w:val="24"/>
          <w:szCs w:val="24"/>
          <w:lang w:val="en-US"/>
        </w:rPr>
        <w:t xml:space="preserve"> </w:t>
      </w:r>
      <w:r w:rsidR="00B76416">
        <w:rPr>
          <w:rFonts w:ascii="Times New Roman" w:hAnsi="Times New Roman" w:cs="Times New Roman"/>
          <w:sz w:val="24"/>
          <w:szCs w:val="24"/>
          <w:lang w:val="en-US"/>
        </w:rPr>
        <w:t xml:space="preserve">not err or engage in misconduct in </w:t>
      </w:r>
      <w:r w:rsidR="00E82675">
        <w:rPr>
          <w:rFonts w:ascii="Times New Roman" w:hAnsi="Times New Roman" w:cs="Times New Roman"/>
          <w:sz w:val="24"/>
          <w:szCs w:val="24"/>
          <w:lang w:val="en-US"/>
        </w:rPr>
        <w:t>writing and publishing the Article</w:t>
      </w:r>
      <w:r>
        <w:rPr>
          <w:rFonts w:ascii="Times New Roman" w:hAnsi="Times New Roman" w:cs="Times New Roman"/>
          <w:sz w:val="24"/>
          <w:szCs w:val="24"/>
          <w:lang w:val="en-US"/>
        </w:rPr>
        <w:t xml:space="preserve">, it is </w:t>
      </w:r>
      <w:r w:rsidRPr="004E5814">
        <w:rPr>
          <w:rFonts w:ascii="Times New Roman" w:hAnsi="Times New Roman" w:cs="Times New Roman"/>
          <w:i/>
          <w:sz w:val="24"/>
          <w:szCs w:val="24"/>
          <w:lang w:val="en-US"/>
        </w:rPr>
        <w:t>she</w:t>
      </w:r>
      <w:r>
        <w:rPr>
          <w:rFonts w:ascii="Times New Roman" w:hAnsi="Times New Roman" w:cs="Times New Roman"/>
          <w:sz w:val="24"/>
          <w:szCs w:val="24"/>
          <w:lang w:val="en-US"/>
        </w:rPr>
        <w:t xml:space="preserve"> who is the aggrieved party.</w:t>
      </w:r>
    </w:p>
    <w:p w14:paraId="6854BBBC" w14:textId="77777777" w:rsidR="00C902D9" w:rsidRPr="00C902D9" w:rsidRDefault="00C902D9" w:rsidP="00C902D9">
      <w:pPr>
        <w:pStyle w:val="ListParagraph"/>
        <w:rPr>
          <w:rFonts w:ascii="Times New Roman" w:hAnsi="Times New Roman" w:cs="Times New Roman"/>
          <w:sz w:val="24"/>
          <w:szCs w:val="24"/>
          <w:lang w:val="en-US"/>
        </w:rPr>
      </w:pPr>
    </w:p>
    <w:p w14:paraId="1F345CC3" w14:textId="4875AED1" w:rsidR="00B16AF4" w:rsidRDefault="00714C84"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agree that while judicial officers are held to a very high standard of conduct, </w:t>
      </w:r>
      <w:r w:rsidR="007E06D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standard </w:t>
      </w:r>
      <w:r w:rsidR="007E06D3">
        <w:rPr>
          <w:rFonts w:ascii="Times New Roman" w:hAnsi="Times New Roman" w:cs="Times New Roman"/>
          <w:sz w:val="24"/>
          <w:szCs w:val="24"/>
          <w:lang w:val="en-US"/>
        </w:rPr>
        <w:t>ought</w:t>
      </w:r>
      <w:r>
        <w:rPr>
          <w:rFonts w:ascii="Times New Roman" w:hAnsi="Times New Roman" w:cs="Times New Roman"/>
          <w:sz w:val="24"/>
          <w:szCs w:val="24"/>
          <w:lang w:val="en-US"/>
        </w:rPr>
        <w:t xml:space="preserve"> not </w:t>
      </w:r>
      <w:r w:rsidR="007E06D3">
        <w:rPr>
          <w:rFonts w:ascii="Times New Roman" w:hAnsi="Times New Roman" w:cs="Times New Roman"/>
          <w:sz w:val="24"/>
          <w:szCs w:val="24"/>
          <w:lang w:val="en-US"/>
        </w:rPr>
        <w:t xml:space="preserve">be </w:t>
      </w:r>
      <w:r>
        <w:rPr>
          <w:rFonts w:ascii="Times New Roman" w:hAnsi="Times New Roman" w:cs="Times New Roman"/>
          <w:sz w:val="24"/>
          <w:szCs w:val="24"/>
          <w:lang w:val="en-US"/>
        </w:rPr>
        <w:t>one of perfection.</w:t>
      </w:r>
      <w:r w:rsidR="00A23849">
        <w:rPr>
          <w:rFonts w:ascii="Times New Roman" w:hAnsi="Times New Roman" w:cs="Times New Roman"/>
          <w:sz w:val="24"/>
          <w:szCs w:val="24"/>
          <w:lang w:val="en-US"/>
        </w:rPr>
        <w:t xml:space="preserve"> </w:t>
      </w:r>
      <w:r w:rsidR="00D26891">
        <w:rPr>
          <w:rFonts w:ascii="Times New Roman" w:hAnsi="Times New Roman" w:cs="Times New Roman"/>
          <w:sz w:val="24"/>
          <w:szCs w:val="24"/>
          <w:lang w:val="en-US"/>
        </w:rPr>
        <w:t>That is precisely why mitigating circumstances such as a demonstration of insight, acknowledgement of the misconduct</w:t>
      </w:r>
      <w:r w:rsidR="002A76AC">
        <w:rPr>
          <w:rFonts w:ascii="Times New Roman" w:hAnsi="Times New Roman" w:cs="Times New Roman"/>
          <w:sz w:val="24"/>
          <w:szCs w:val="24"/>
          <w:lang w:val="en-US"/>
        </w:rPr>
        <w:t>, engagement in mentoring or education,</w:t>
      </w:r>
      <w:r w:rsidR="00D26891">
        <w:rPr>
          <w:rFonts w:ascii="Times New Roman" w:hAnsi="Times New Roman" w:cs="Times New Roman"/>
          <w:sz w:val="24"/>
          <w:szCs w:val="24"/>
          <w:lang w:val="en-US"/>
        </w:rPr>
        <w:t xml:space="preserve"> or an apology </w:t>
      </w:r>
      <w:r w:rsidR="00FB2AA7">
        <w:rPr>
          <w:rFonts w:ascii="Times New Roman" w:hAnsi="Times New Roman" w:cs="Times New Roman"/>
          <w:sz w:val="24"/>
          <w:szCs w:val="24"/>
          <w:lang w:val="en-US"/>
        </w:rPr>
        <w:t>can and h</w:t>
      </w:r>
      <w:r w:rsidR="00D26891">
        <w:rPr>
          <w:rFonts w:ascii="Times New Roman" w:hAnsi="Times New Roman" w:cs="Times New Roman"/>
          <w:sz w:val="24"/>
          <w:szCs w:val="24"/>
          <w:lang w:val="en-US"/>
        </w:rPr>
        <w:t xml:space="preserve">ave </w:t>
      </w:r>
      <w:r w:rsidR="00FA095C">
        <w:rPr>
          <w:rFonts w:ascii="Times New Roman" w:hAnsi="Times New Roman" w:cs="Times New Roman"/>
          <w:sz w:val="24"/>
          <w:szCs w:val="24"/>
          <w:lang w:val="en-US"/>
        </w:rPr>
        <w:t>resulted in dispositions</w:t>
      </w:r>
      <w:r w:rsidR="00FB2AA7">
        <w:rPr>
          <w:rFonts w:ascii="Times New Roman" w:hAnsi="Times New Roman" w:cs="Times New Roman"/>
          <w:sz w:val="24"/>
          <w:szCs w:val="24"/>
          <w:lang w:val="en-US"/>
        </w:rPr>
        <w:t xml:space="preserve"> short of </w:t>
      </w:r>
      <w:r w:rsidR="002A76AC">
        <w:rPr>
          <w:rFonts w:ascii="Times New Roman" w:hAnsi="Times New Roman" w:cs="Times New Roman"/>
          <w:sz w:val="24"/>
          <w:szCs w:val="24"/>
          <w:lang w:val="en-US"/>
        </w:rPr>
        <w:t xml:space="preserve">a </w:t>
      </w:r>
      <w:r w:rsidR="00FB2AA7">
        <w:rPr>
          <w:rFonts w:ascii="Times New Roman" w:hAnsi="Times New Roman" w:cs="Times New Roman"/>
          <w:sz w:val="24"/>
          <w:szCs w:val="24"/>
          <w:lang w:val="en-US"/>
        </w:rPr>
        <w:t>recommendation</w:t>
      </w:r>
      <w:r w:rsidR="007862AB">
        <w:rPr>
          <w:rFonts w:ascii="Times New Roman" w:hAnsi="Times New Roman" w:cs="Times New Roman"/>
          <w:sz w:val="24"/>
          <w:szCs w:val="24"/>
          <w:lang w:val="en-US"/>
        </w:rPr>
        <w:t xml:space="preserve"> for removal from office</w:t>
      </w:r>
      <w:r w:rsidR="00DB7739">
        <w:rPr>
          <w:rFonts w:ascii="Times New Roman" w:hAnsi="Times New Roman" w:cs="Times New Roman"/>
          <w:sz w:val="24"/>
          <w:szCs w:val="24"/>
          <w:lang w:val="en-US"/>
        </w:rPr>
        <w:t xml:space="preserve"> even where the misconduct was serious</w:t>
      </w:r>
      <w:r w:rsidR="00976FB9">
        <w:rPr>
          <w:rFonts w:ascii="Times New Roman" w:hAnsi="Times New Roman" w:cs="Times New Roman"/>
          <w:sz w:val="24"/>
          <w:szCs w:val="24"/>
          <w:lang w:val="en-US"/>
        </w:rPr>
        <w:t>. Insight or contrition</w:t>
      </w:r>
      <w:r w:rsidR="00E6449B">
        <w:rPr>
          <w:rFonts w:ascii="Times New Roman" w:hAnsi="Times New Roman" w:cs="Times New Roman"/>
          <w:sz w:val="24"/>
          <w:szCs w:val="24"/>
          <w:lang w:val="en-US"/>
        </w:rPr>
        <w:t xml:space="preserve"> can </w:t>
      </w:r>
      <w:r w:rsidR="0050533E">
        <w:rPr>
          <w:rFonts w:ascii="Times New Roman" w:hAnsi="Times New Roman" w:cs="Times New Roman"/>
          <w:sz w:val="24"/>
          <w:szCs w:val="24"/>
          <w:lang w:val="en-US"/>
        </w:rPr>
        <w:t xml:space="preserve">indeed </w:t>
      </w:r>
      <w:r w:rsidR="00E6449B">
        <w:rPr>
          <w:rFonts w:ascii="Times New Roman" w:hAnsi="Times New Roman" w:cs="Times New Roman"/>
          <w:sz w:val="24"/>
          <w:szCs w:val="24"/>
          <w:lang w:val="en-US"/>
        </w:rPr>
        <w:t xml:space="preserve">go a very long distance in restoring the public’s faith in the jurist, the judiciary and the administration of justice. </w:t>
      </w:r>
      <w:r w:rsidR="004E5814">
        <w:rPr>
          <w:rFonts w:ascii="Times New Roman" w:hAnsi="Times New Roman" w:cs="Times New Roman"/>
          <w:sz w:val="24"/>
          <w:szCs w:val="24"/>
          <w:lang w:val="en-US"/>
        </w:rPr>
        <w:t>This is because i</w:t>
      </w:r>
      <w:r w:rsidR="0050533E">
        <w:rPr>
          <w:rFonts w:ascii="Times New Roman" w:hAnsi="Times New Roman" w:cs="Times New Roman"/>
          <w:sz w:val="24"/>
          <w:szCs w:val="24"/>
          <w:lang w:val="en-US"/>
        </w:rPr>
        <w:t xml:space="preserve">t balances human fallibility with </w:t>
      </w:r>
      <w:r w:rsidR="00F14B41">
        <w:rPr>
          <w:rFonts w:ascii="Times New Roman" w:hAnsi="Times New Roman" w:cs="Times New Roman"/>
          <w:sz w:val="24"/>
          <w:szCs w:val="24"/>
          <w:lang w:val="en-US"/>
        </w:rPr>
        <w:t xml:space="preserve">the potential for </w:t>
      </w:r>
      <w:r w:rsidR="0023279C">
        <w:rPr>
          <w:rFonts w:ascii="Times New Roman" w:hAnsi="Times New Roman" w:cs="Times New Roman"/>
          <w:sz w:val="24"/>
          <w:szCs w:val="24"/>
          <w:lang w:val="en-US"/>
        </w:rPr>
        <w:t xml:space="preserve"> </w:t>
      </w:r>
      <w:r w:rsidR="00A84860">
        <w:rPr>
          <w:rFonts w:ascii="Times New Roman" w:hAnsi="Times New Roman" w:cs="Times New Roman"/>
          <w:sz w:val="24"/>
          <w:szCs w:val="24"/>
          <w:lang w:val="en-US"/>
        </w:rPr>
        <w:t>re</w:t>
      </w:r>
      <w:r w:rsidR="0023279C">
        <w:rPr>
          <w:rFonts w:ascii="Times New Roman" w:hAnsi="Times New Roman" w:cs="Times New Roman"/>
          <w:sz w:val="24"/>
          <w:szCs w:val="24"/>
          <w:lang w:val="en-US"/>
        </w:rPr>
        <w:t>habilitation.</w:t>
      </w:r>
      <w:r w:rsidR="00BF573A">
        <w:rPr>
          <w:rFonts w:ascii="Times New Roman" w:hAnsi="Times New Roman" w:cs="Times New Roman"/>
          <w:sz w:val="24"/>
          <w:szCs w:val="24"/>
          <w:lang w:val="en-US"/>
        </w:rPr>
        <w:t xml:space="preserve"> It also </w:t>
      </w:r>
      <w:r w:rsidR="00155E8B">
        <w:rPr>
          <w:rFonts w:ascii="Times New Roman" w:hAnsi="Times New Roman" w:cs="Times New Roman"/>
          <w:sz w:val="24"/>
          <w:szCs w:val="24"/>
          <w:lang w:val="en-US"/>
        </w:rPr>
        <w:t xml:space="preserve">can </w:t>
      </w:r>
      <w:r w:rsidR="0023279C">
        <w:rPr>
          <w:rFonts w:ascii="Times New Roman" w:hAnsi="Times New Roman" w:cs="Times New Roman"/>
          <w:sz w:val="24"/>
          <w:szCs w:val="24"/>
          <w:lang w:val="en-US"/>
        </w:rPr>
        <w:t xml:space="preserve">serve to </w:t>
      </w:r>
      <w:r w:rsidR="007342AC">
        <w:rPr>
          <w:rFonts w:ascii="Times New Roman" w:hAnsi="Times New Roman" w:cs="Times New Roman"/>
          <w:sz w:val="24"/>
          <w:szCs w:val="24"/>
          <w:lang w:val="en-US"/>
        </w:rPr>
        <w:t xml:space="preserve">restore faith in the judicial officer </w:t>
      </w:r>
      <w:r w:rsidR="00155E8B">
        <w:rPr>
          <w:rFonts w:ascii="Times New Roman" w:hAnsi="Times New Roman" w:cs="Times New Roman"/>
          <w:sz w:val="24"/>
          <w:szCs w:val="24"/>
          <w:lang w:val="en-US"/>
        </w:rPr>
        <w:t xml:space="preserve">and by extension, the judiciary and the administration of justice. </w:t>
      </w:r>
    </w:p>
    <w:p w14:paraId="3054602E" w14:textId="77777777" w:rsidR="00C902D9" w:rsidRPr="00C902D9" w:rsidRDefault="00C902D9" w:rsidP="00C902D9">
      <w:pPr>
        <w:pStyle w:val="ListParagraph"/>
        <w:rPr>
          <w:rFonts w:ascii="Times New Roman" w:hAnsi="Times New Roman" w:cs="Times New Roman"/>
          <w:sz w:val="24"/>
          <w:szCs w:val="24"/>
          <w:lang w:val="en-US"/>
        </w:rPr>
      </w:pPr>
    </w:p>
    <w:p w14:paraId="04F33CCE" w14:textId="24DEDB56" w:rsidR="00FF207E" w:rsidRDefault="00B16AF4"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With respect, it is the majority view</w:t>
      </w:r>
      <w:r w:rsidR="00446B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w:t>
      </w:r>
      <w:r w:rsidR="005C0599">
        <w:rPr>
          <w:rFonts w:ascii="Times New Roman" w:hAnsi="Times New Roman" w:cs="Times New Roman"/>
          <w:sz w:val="24"/>
          <w:szCs w:val="24"/>
          <w:lang w:val="en-US"/>
        </w:rPr>
        <w:t>His Worship</w:t>
      </w:r>
      <w:r w:rsidR="004931C3">
        <w:rPr>
          <w:rFonts w:ascii="Times New Roman" w:hAnsi="Times New Roman" w:cs="Times New Roman"/>
          <w:sz w:val="24"/>
          <w:szCs w:val="24"/>
          <w:lang w:val="en-US"/>
        </w:rPr>
        <w:t xml:space="preserve"> Stinson’s analysis </w:t>
      </w:r>
      <w:r w:rsidR="00A522F8">
        <w:rPr>
          <w:rFonts w:ascii="Times New Roman" w:hAnsi="Times New Roman" w:cs="Times New Roman"/>
          <w:sz w:val="24"/>
          <w:szCs w:val="24"/>
          <w:lang w:val="en-US"/>
        </w:rPr>
        <w:t xml:space="preserve">places too much weight on the </w:t>
      </w:r>
      <w:r w:rsidR="00EB5020">
        <w:rPr>
          <w:rFonts w:ascii="Times New Roman" w:hAnsi="Times New Roman" w:cs="Times New Roman"/>
          <w:sz w:val="24"/>
          <w:szCs w:val="24"/>
          <w:lang w:val="en-US"/>
        </w:rPr>
        <w:t>absence of complaints by individual members of the public</w:t>
      </w:r>
      <w:r w:rsidR="0059090F">
        <w:rPr>
          <w:rFonts w:ascii="Times New Roman" w:hAnsi="Times New Roman" w:cs="Times New Roman"/>
          <w:sz w:val="24"/>
          <w:szCs w:val="24"/>
          <w:lang w:val="en-US"/>
        </w:rPr>
        <w:t xml:space="preserve"> and ignores </w:t>
      </w:r>
      <w:r w:rsidR="007806FF">
        <w:rPr>
          <w:rFonts w:ascii="Times New Roman" w:hAnsi="Times New Roman" w:cs="Times New Roman"/>
          <w:sz w:val="24"/>
          <w:szCs w:val="24"/>
          <w:lang w:val="en-US"/>
        </w:rPr>
        <w:t xml:space="preserve">the </w:t>
      </w:r>
      <w:r w:rsidR="00695042">
        <w:rPr>
          <w:rFonts w:ascii="Times New Roman" w:hAnsi="Times New Roman" w:cs="Times New Roman"/>
          <w:sz w:val="24"/>
          <w:szCs w:val="24"/>
          <w:lang w:val="en-US"/>
        </w:rPr>
        <w:t xml:space="preserve">fact </w:t>
      </w:r>
      <w:r w:rsidR="00695042">
        <w:rPr>
          <w:rFonts w:ascii="Times New Roman" w:hAnsi="Times New Roman" w:cs="Times New Roman"/>
          <w:sz w:val="24"/>
          <w:szCs w:val="24"/>
          <w:lang w:val="en-US"/>
        </w:rPr>
        <w:lastRenderedPageBreak/>
        <w:t xml:space="preserve">that </w:t>
      </w:r>
      <w:r w:rsidR="00A7215C">
        <w:rPr>
          <w:rFonts w:ascii="Times New Roman" w:hAnsi="Times New Roman" w:cs="Times New Roman"/>
          <w:sz w:val="24"/>
          <w:szCs w:val="24"/>
          <w:lang w:val="en-US"/>
        </w:rPr>
        <w:t xml:space="preserve">both the </w:t>
      </w:r>
      <w:r w:rsidR="00B97B0C">
        <w:rPr>
          <w:rFonts w:ascii="Times New Roman" w:hAnsi="Times New Roman" w:cs="Times New Roman"/>
          <w:sz w:val="24"/>
          <w:szCs w:val="24"/>
          <w:lang w:val="en-US"/>
        </w:rPr>
        <w:t>Ministry of the Attorney General</w:t>
      </w:r>
      <w:r w:rsidR="00A7215C">
        <w:rPr>
          <w:rFonts w:ascii="Times New Roman" w:hAnsi="Times New Roman" w:cs="Times New Roman"/>
          <w:sz w:val="24"/>
          <w:szCs w:val="24"/>
          <w:lang w:val="en-US"/>
        </w:rPr>
        <w:t xml:space="preserve"> and the Public Prosecution Service</w:t>
      </w:r>
      <w:r w:rsidR="00B97B0C">
        <w:rPr>
          <w:rFonts w:ascii="Times New Roman" w:hAnsi="Times New Roman" w:cs="Times New Roman"/>
          <w:sz w:val="24"/>
          <w:szCs w:val="24"/>
          <w:lang w:val="en-US"/>
        </w:rPr>
        <w:t xml:space="preserve"> represent the state and</w:t>
      </w:r>
      <w:r w:rsidR="00DB7739">
        <w:rPr>
          <w:rFonts w:ascii="Times New Roman" w:hAnsi="Times New Roman" w:cs="Times New Roman"/>
          <w:sz w:val="24"/>
          <w:szCs w:val="24"/>
          <w:lang w:val="en-US"/>
        </w:rPr>
        <w:t>,</w:t>
      </w:r>
      <w:r w:rsidR="00B97B0C">
        <w:rPr>
          <w:rFonts w:ascii="Times New Roman" w:hAnsi="Times New Roman" w:cs="Times New Roman"/>
          <w:sz w:val="24"/>
          <w:szCs w:val="24"/>
          <w:lang w:val="en-US"/>
        </w:rPr>
        <w:t xml:space="preserve"> by extension</w:t>
      </w:r>
      <w:r w:rsidR="00DB7739">
        <w:rPr>
          <w:rFonts w:ascii="Times New Roman" w:hAnsi="Times New Roman" w:cs="Times New Roman"/>
          <w:sz w:val="24"/>
          <w:szCs w:val="24"/>
          <w:lang w:val="en-US"/>
        </w:rPr>
        <w:t>,</w:t>
      </w:r>
      <w:r w:rsidR="007E04BA">
        <w:rPr>
          <w:rFonts w:ascii="Times New Roman" w:hAnsi="Times New Roman" w:cs="Times New Roman"/>
          <w:sz w:val="24"/>
          <w:szCs w:val="24"/>
          <w:lang w:val="en-US"/>
        </w:rPr>
        <w:t xml:space="preserve"> the public interest. The dissent </w:t>
      </w:r>
      <w:r w:rsidR="00DB2288">
        <w:rPr>
          <w:rFonts w:ascii="Times New Roman" w:hAnsi="Times New Roman" w:cs="Times New Roman"/>
          <w:sz w:val="24"/>
          <w:szCs w:val="24"/>
          <w:lang w:val="en-US"/>
        </w:rPr>
        <w:t xml:space="preserve">also </w:t>
      </w:r>
      <w:r w:rsidR="00B97B0C">
        <w:rPr>
          <w:rFonts w:ascii="Times New Roman" w:hAnsi="Times New Roman" w:cs="Times New Roman"/>
          <w:sz w:val="24"/>
          <w:szCs w:val="24"/>
          <w:lang w:val="en-US"/>
        </w:rPr>
        <w:t xml:space="preserve">does not take into account the </w:t>
      </w:r>
      <w:r w:rsidR="0059090F">
        <w:rPr>
          <w:rFonts w:ascii="Times New Roman" w:hAnsi="Times New Roman" w:cs="Times New Roman"/>
          <w:sz w:val="24"/>
          <w:szCs w:val="24"/>
          <w:lang w:val="en-US"/>
        </w:rPr>
        <w:t xml:space="preserve">unchallenged </w:t>
      </w:r>
      <w:r w:rsidR="007806FF">
        <w:rPr>
          <w:rFonts w:ascii="Times New Roman" w:hAnsi="Times New Roman" w:cs="Times New Roman"/>
          <w:sz w:val="24"/>
          <w:szCs w:val="24"/>
          <w:lang w:val="en-US"/>
        </w:rPr>
        <w:t>evidence of Ms. Kate Matthews</w:t>
      </w:r>
      <w:r w:rsidR="00A522F8">
        <w:rPr>
          <w:rFonts w:ascii="Times New Roman" w:hAnsi="Times New Roman" w:cs="Times New Roman"/>
          <w:sz w:val="24"/>
          <w:szCs w:val="24"/>
          <w:lang w:val="en-US"/>
        </w:rPr>
        <w:t>, then President of the O</w:t>
      </w:r>
      <w:r w:rsidR="00143A9B">
        <w:rPr>
          <w:rFonts w:ascii="Times New Roman" w:hAnsi="Times New Roman" w:cs="Times New Roman"/>
          <w:sz w:val="24"/>
          <w:szCs w:val="24"/>
          <w:lang w:val="en-US"/>
        </w:rPr>
        <w:t>ntario Crown Attorney’s Association (the “OCAA”)</w:t>
      </w:r>
      <w:r w:rsidR="003E6F53">
        <w:rPr>
          <w:rFonts w:ascii="Times New Roman" w:hAnsi="Times New Roman" w:cs="Times New Roman"/>
          <w:sz w:val="24"/>
          <w:szCs w:val="24"/>
          <w:lang w:val="en-US"/>
        </w:rPr>
        <w:t xml:space="preserve">, the representative of all Ontario’s Crown </w:t>
      </w:r>
      <w:r w:rsidR="005C0599">
        <w:rPr>
          <w:rFonts w:ascii="Times New Roman" w:hAnsi="Times New Roman" w:cs="Times New Roman"/>
          <w:sz w:val="24"/>
          <w:szCs w:val="24"/>
          <w:lang w:val="en-US"/>
        </w:rPr>
        <w:t>A</w:t>
      </w:r>
      <w:r w:rsidR="003E6F53">
        <w:rPr>
          <w:rFonts w:ascii="Times New Roman" w:hAnsi="Times New Roman" w:cs="Times New Roman"/>
          <w:sz w:val="24"/>
          <w:szCs w:val="24"/>
          <w:lang w:val="en-US"/>
        </w:rPr>
        <w:t>ttorneys,</w:t>
      </w:r>
      <w:r w:rsidR="00143A9B">
        <w:rPr>
          <w:rFonts w:ascii="Times New Roman" w:hAnsi="Times New Roman" w:cs="Times New Roman"/>
          <w:sz w:val="24"/>
          <w:szCs w:val="24"/>
          <w:lang w:val="en-US"/>
        </w:rPr>
        <w:t xml:space="preserve"> </w:t>
      </w:r>
      <w:r w:rsidR="00A522F8">
        <w:rPr>
          <w:rFonts w:ascii="Times New Roman" w:hAnsi="Times New Roman" w:cs="Times New Roman"/>
          <w:sz w:val="24"/>
          <w:szCs w:val="24"/>
          <w:lang w:val="en-US"/>
        </w:rPr>
        <w:t xml:space="preserve">regarding the </w:t>
      </w:r>
      <w:r w:rsidR="00D434F1">
        <w:rPr>
          <w:rFonts w:ascii="Times New Roman" w:hAnsi="Times New Roman" w:cs="Times New Roman"/>
          <w:sz w:val="24"/>
          <w:szCs w:val="24"/>
          <w:lang w:val="en-US"/>
        </w:rPr>
        <w:t xml:space="preserve">significant </w:t>
      </w:r>
      <w:r w:rsidR="00A522F8">
        <w:rPr>
          <w:rFonts w:ascii="Times New Roman" w:hAnsi="Times New Roman" w:cs="Times New Roman"/>
          <w:sz w:val="24"/>
          <w:szCs w:val="24"/>
          <w:lang w:val="en-US"/>
        </w:rPr>
        <w:t>impact of the Article</w:t>
      </w:r>
      <w:r w:rsidR="00FF207E">
        <w:rPr>
          <w:rFonts w:ascii="Times New Roman" w:hAnsi="Times New Roman" w:cs="Times New Roman"/>
          <w:sz w:val="24"/>
          <w:szCs w:val="24"/>
          <w:lang w:val="en-US"/>
        </w:rPr>
        <w:t xml:space="preserve"> on members of her association</w:t>
      </w:r>
      <w:r w:rsidR="00DB2288">
        <w:rPr>
          <w:rFonts w:ascii="Times New Roman" w:hAnsi="Times New Roman" w:cs="Times New Roman"/>
          <w:sz w:val="24"/>
          <w:szCs w:val="24"/>
          <w:lang w:val="en-US"/>
        </w:rPr>
        <w:t xml:space="preserve"> many of whom </w:t>
      </w:r>
      <w:r w:rsidR="00143A9B">
        <w:rPr>
          <w:rFonts w:ascii="Times New Roman" w:hAnsi="Times New Roman" w:cs="Times New Roman"/>
          <w:sz w:val="24"/>
          <w:szCs w:val="24"/>
          <w:lang w:val="en-US"/>
        </w:rPr>
        <w:t xml:space="preserve">called or sent emails </w:t>
      </w:r>
      <w:r w:rsidR="00DB7739">
        <w:rPr>
          <w:rFonts w:ascii="Times New Roman" w:hAnsi="Times New Roman" w:cs="Times New Roman"/>
          <w:sz w:val="24"/>
          <w:szCs w:val="24"/>
          <w:lang w:val="en-US"/>
        </w:rPr>
        <w:t xml:space="preserve">from all parts of the province </w:t>
      </w:r>
      <w:r w:rsidR="00DB2288">
        <w:rPr>
          <w:rFonts w:ascii="Times New Roman" w:hAnsi="Times New Roman" w:cs="Times New Roman"/>
          <w:sz w:val="24"/>
          <w:szCs w:val="24"/>
          <w:lang w:val="en-US"/>
        </w:rPr>
        <w:t>complain</w:t>
      </w:r>
      <w:r w:rsidR="00143A9B">
        <w:rPr>
          <w:rFonts w:ascii="Times New Roman" w:hAnsi="Times New Roman" w:cs="Times New Roman"/>
          <w:sz w:val="24"/>
          <w:szCs w:val="24"/>
          <w:lang w:val="en-US"/>
        </w:rPr>
        <w:t>ing about the Article</w:t>
      </w:r>
      <w:r w:rsidR="00DB2288">
        <w:rPr>
          <w:rFonts w:ascii="Times New Roman" w:hAnsi="Times New Roman" w:cs="Times New Roman"/>
          <w:sz w:val="24"/>
          <w:szCs w:val="24"/>
          <w:lang w:val="en-US"/>
        </w:rPr>
        <w:t xml:space="preserve"> to their executive.</w:t>
      </w:r>
    </w:p>
    <w:p w14:paraId="65F6888A" w14:textId="77777777" w:rsidR="00C902D9" w:rsidRPr="00C902D9" w:rsidRDefault="00C902D9" w:rsidP="00C902D9">
      <w:pPr>
        <w:pStyle w:val="ListParagraph"/>
        <w:rPr>
          <w:rFonts w:ascii="Times New Roman" w:hAnsi="Times New Roman" w:cs="Times New Roman"/>
          <w:sz w:val="24"/>
          <w:szCs w:val="24"/>
          <w:lang w:val="en-US"/>
        </w:rPr>
      </w:pPr>
    </w:p>
    <w:p w14:paraId="2BA62613" w14:textId="77B03D45" w:rsidR="00095347" w:rsidRDefault="004E5814"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t>
      </w:r>
      <w:r w:rsidR="00794333">
        <w:rPr>
          <w:rFonts w:ascii="Times New Roman" w:hAnsi="Times New Roman" w:cs="Times New Roman"/>
          <w:sz w:val="24"/>
          <w:szCs w:val="24"/>
          <w:lang w:val="en-US"/>
        </w:rPr>
        <w:t>His Worship</w:t>
      </w:r>
      <w:r w:rsidR="00DB2288">
        <w:rPr>
          <w:rFonts w:ascii="Times New Roman" w:hAnsi="Times New Roman" w:cs="Times New Roman"/>
          <w:sz w:val="24"/>
          <w:szCs w:val="24"/>
          <w:lang w:val="en-US"/>
        </w:rPr>
        <w:t xml:space="preserve"> Stinson also makes the point that the majority of the Panel ought to exercise care and restraint in imposing a disposition </w:t>
      </w:r>
      <w:r>
        <w:rPr>
          <w:rFonts w:ascii="Times New Roman" w:hAnsi="Times New Roman" w:cs="Times New Roman"/>
          <w:sz w:val="24"/>
          <w:szCs w:val="24"/>
          <w:lang w:val="en-US"/>
        </w:rPr>
        <w:t xml:space="preserve">that recommends removal because it would have a </w:t>
      </w:r>
      <w:r w:rsidR="00DB2288">
        <w:rPr>
          <w:rFonts w:ascii="Times New Roman" w:hAnsi="Times New Roman" w:cs="Times New Roman"/>
          <w:sz w:val="24"/>
          <w:szCs w:val="24"/>
          <w:lang w:val="en-US"/>
        </w:rPr>
        <w:t xml:space="preserve">chilling effect on judicial independence. </w:t>
      </w:r>
      <w:r w:rsidR="00EE5114">
        <w:rPr>
          <w:rFonts w:ascii="Times New Roman" w:hAnsi="Times New Roman" w:cs="Times New Roman"/>
          <w:sz w:val="24"/>
          <w:szCs w:val="24"/>
          <w:lang w:val="en-US"/>
        </w:rPr>
        <w:t xml:space="preserve">However, </w:t>
      </w:r>
      <w:r w:rsidR="005D2842">
        <w:rPr>
          <w:rFonts w:ascii="Times New Roman" w:hAnsi="Times New Roman" w:cs="Times New Roman"/>
          <w:sz w:val="24"/>
          <w:szCs w:val="24"/>
          <w:lang w:val="en-US"/>
        </w:rPr>
        <w:t>i</w:t>
      </w:r>
      <w:r w:rsidR="005D2D9D">
        <w:rPr>
          <w:rFonts w:ascii="Times New Roman" w:hAnsi="Times New Roman" w:cs="Times New Roman"/>
          <w:sz w:val="24"/>
          <w:szCs w:val="24"/>
          <w:lang w:val="en-US"/>
        </w:rPr>
        <w:t xml:space="preserve">n </w:t>
      </w:r>
      <w:r w:rsidR="005D2D9D" w:rsidRPr="00193BBC">
        <w:rPr>
          <w:rFonts w:ascii="Times New Roman" w:hAnsi="Times New Roman" w:cs="Times New Roman"/>
          <w:i/>
          <w:sz w:val="24"/>
          <w:szCs w:val="24"/>
          <w:lang w:val="en-US"/>
        </w:rPr>
        <w:t>Mor</w:t>
      </w:r>
      <w:r w:rsidR="005B03EA" w:rsidRPr="00193BBC">
        <w:rPr>
          <w:rFonts w:ascii="Times New Roman" w:hAnsi="Times New Roman" w:cs="Times New Roman"/>
          <w:i/>
          <w:sz w:val="24"/>
          <w:szCs w:val="24"/>
          <w:lang w:val="en-US"/>
        </w:rPr>
        <w:t>eau- Bérubé</w:t>
      </w:r>
      <w:r w:rsidR="005B03EA">
        <w:rPr>
          <w:rFonts w:ascii="Times New Roman" w:hAnsi="Times New Roman" w:cs="Times New Roman"/>
          <w:sz w:val="24"/>
          <w:szCs w:val="24"/>
          <w:lang w:val="en-US"/>
        </w:rPr>
        <w:t xml:space="preserve"> </w:t>
      </w:r>
      <w:r w:rsidR="00523D03">
        <w:rPr>
          <w:rFonts w:ascii="Times New Roman" w:hAnsi="Times New Roman" w:cs="Times New Roman"/>
          <w:sz w:val="24"/>
          <w:szCs w:val="24"/>
          <w:lang w:val="en-US"/>
        </w:rPr>
        <w:t>Justice Arbour</w:t>
      </w:r>
      <w:r w:rsidR="00F4152B">
        <w:rPr>
          <w:rFonts w:ascii="Times New Roman" w:hAnsi="Times New Roman" w:cs="Times New Roman"/>
          <w:sz w:val="24"/>
          <w:szCs w:val="24"/>
          <w:lang w:val="en-US"/>
        </w:rPr>
        <w:t xml:space="preserve"> writing for the Supreme Court of Canada observed</w:t>
      </w:r>
      <w:r w:rsidR="00E77542">
        <w:rPr>
          <w:rFonts w:ascii="Times New Roman" w:hAnsi="Times New Roman" w:cs="Times New Roman"/>
          <w:sz w:val="24"/>
          <w:szCs w:val="24"/>
          <w:lang w:val="en-US"/>
        </w:rPr>
        <w:t xml:space="preserve"> that</w:t>
      </w:r>
      <w:r w:rsidR="004B146E">
        <w:rPr>
          <w:rFonts w:ascii="Times New Roman" w:hAnsi="Times New Roman" w:cs="Times New Roman"/>
          <w:sz w:val="24"/>
          <w:szCs w:val="24"/>
          <w:lang w:val="en-US"/>
        </w:rPr>
        <w:t>:</w:t>
      </w:r>
      <w:r w:rsidR="00E77542">
        <w:rPr>
          <w:rFonts w:ascii="Times New Roman" w:hAnsi="Times New Roman" w:cs="Times New Roman"/>
          <w:sz w:val="24"/>
          <w:szCs w:val="24"/>
          <w:lang w:val="en-US"/>
        </w:rPr>
        <w:t xml:space="preserve"> </w:t>
      </w:r>
    </w:p>
    <w:p w14:paraId="6CDD5646" w14:textId="509AB84C" w:rsidR="004E5814" w:rsidRPr="00193BBC" w:rsidRDefault="00095347" w:rsidP="00193BBC">
      <w:pPr>
        <w:pStyle w:val="Quote"/>
        <w:jc w:val="both"/>
        <w:rPr>
          <w:rFonts w:ascii="Times New Roman" w:hAnsi="Times New Roman" w:cs="Times New Roman"/>
          <w:b/>
          <w:sz w:val="24"/>
          <w:szCs w:val="24"/>
          <w:lang w:val="en-US"/>
        </w:rPr>
      </w:pPr>
      <w:r w:rsidRPr="00193BBC">
        <w:rPr>
          <w:rFonts w:ascii="Times New Roman" w:hAnsi="Times New Roman" w:cs="Times New Roman"/>
          <w:b/>
          <w:sz w:val="24"/>
          <w:szCs w:val="24"/>
          <w:lang w:val="en-US"/>
        </w:rPr>
        <w:t>W</w:t>
      </w:r>
      <w:r w:rsidR="00D63F1B" w:rsidRPr="00193BBC">
        <w:rPr>
          <w:rFonts w:ascii="Times New Roman" w:hAnsi="Times New Roman" w:cs="Times New Roman"/>
          <w:b/>
          <w:sz w:val="24"/>
          <w:szCs w:val="24"/>
          <w:lang w:val="en-US"/>
        </w:rPr>
        <w:t>hen a disciplinary process is launched</w:t>
      </w:r>
      <w:r w:rsidR="00D63F1B" w:rsidRPr="00193BBC">
        <w:rPr>
          <w:rFonts w:ascii="Times New Roman" w:hAnsi="Times New Roman" w:cs="Times New Roman"/>
          <w:sz w:val="24"/>
          <w:szCs w:val="24"/>
          <w:lang w:val="en-US"/>
        </w:rPr>
        <w:t xml:space="preserve"> to look at the conduct of an individual </w:t>
      </w:r>
      <w:r w:rsidR="00970BA2" w:rsidRPr="00193BBC">
        <w:rPr>
          <w:rFonts w:ascii="Times New Roman" w:hAnsi="Times New Roman" w:cs="Times New Roman"/>
          <w:sz w:val="24"/>
          <w:szCs w:val="24"/>
          <w:lang w:val="en-US"/>
        </w:rPr>
        <w:t xml:space="preserve">judge, </w:t>
      </w:r>
      <w:r w:rsidR="00970BA2" w:rsidRPr="00193BBC">
        <w:rPr>
          <w:rFonts w:ascii="Times New Roman" w:hAnsi="Times New Roman" w:cs="Times New Roman"/>
          <w:b/>
          <w:sz w:val="24"/>
          <w:szCs w:val="24"/>
          <w:lang w:val="en-US"/>
        </w:rPr>
        <w:t>it is alleged that an abuse of judicial independence by a judge has threatened the integrity of the judiciary as a who</w:t>
      </w:r>
      <w:r w:rsidR="00F9506F" w:rsidRPr="00193BBC">
        <w:rPr>
          <w:rFonts w:ascii="Times New Roman" w:hAnsi="Times New Roman" w:cs="Times New Roman"/>
          <w:b/>
          <w:sz w:val="24"/>
          <w:szCs w:val="24"/>
          <w:lang w:val="en-US"/>
        </w:rPr>
        <w:t>le.</w:t>
      </w:r>
      <w:r w:rsidR="00F9506F" w:rsidRPr="00193BBC">
        <w:rPr>
          <w:rFonts w:ascii="Times New Roman" w:hAnsi="Times New Roman" w:cs="Times New Roman"/>
          <w:sz w:val="24"/>
          <w:szCs w:val="24"/>
          <w:lang w:val="en-US"/>
        </w:rPr>
        <w:t xml:space="preserve"> //…//</w:t>
      </w:r>
      <w:r w:rsidR="005B03EA" w:rsidRPr="00193BBC">
        <w:rPr>
          <w:rFonts w:ascii="Times New Roman" w:hAnsi="Times New Roman" w:cs="Times New Roman"/>
          <w:sz w:val="24"/>
          <w:szCs w:val="24"/>
          <w:lang w:val="en-US"/>
        </w:rPr>
        <w:t xml:space="preserve">  </w:t>
      </w:r>
      <w:r w:rsidR="00F9506F" w:rsidRPr="00193BBC">
        <w:rPr>
          <w:rFonts w:ascii="Times New Roman" w:hAnsi="Times New Roman" w:cs="Times New Roman"/>
          <w:sz w:val="24"/>
          <w:szCs w:val="24"/>
          <w:lang w:val="en-US"/>
        </w:rPr>
        <w:t xml:space="preserve"> </w:t>
      </w:r>
      <w:r w:rsidR="00F9506F" w:rsidRPr="00193BBC">
        <w:rPr>
          <w:rFonts w:ascii="Times New Roman" w:hAnsi="Times New Roman" w:cs="Times New Roman"/>
          <w:b/>
          <w:sz w:val="24"/>
          <w:szCs w:val="24"/>
          <w:lang w:val="en-US"/>
        </w:rPr>
        <w:t>While</w:t>
      </w:r>
      <w:r w:rsidR="00F9506F" w:rsidRPr="00193BBC">
        <w:rPr>
          <w:rFonts w:ascii="Times New Roman" w:hAnsi="Times New Roman" w:cs="Times New Roman"/>
          <w:sz w:val="24"/>
          <w:szCs w:val="24"/>
          <w:lang w:val="en-US"/>
        </w:rPr>
        <w:t xml:space="preserve"> it cannot be stressed enough that </w:t>
      </w:r>
      <w:r w:rsidR="00F9506F" w:rsidRPr="00193BBC">
        <w:rPr>
          <w:rFonts w:ascii="Times New Roman" w:hAnsi="Times New Roman" w:cs="Times New Roman"/>
          <w:b/>
          <w:sz w:val="24"/>
          <w:szCs w:val="24"/>
          <w:lang w:val="en-US"/>
        </w:rPr>
        <w:t>judges must be free to speak in their judicial capacity</w:t>
      </w:r>
      <w:r w:rsidR="00CE4527" w:rsidRPr="00193BBC">
        <w:rPr>
          <w:rFonts w:ascii="Times New Roman" w:hAnsi="Times New Roman" w:cs="Times New Roman"/>
          <w:b/>
          <w:sz w:val="24"/>
          <w:szCs w:val="24"/>
          <w:lang w:val="en-US"/>
        </w:rPr>
        <w:t>,</w:t>
      </w:r>
      <w:r w:rsidR="00CE4527" w:rsidRPr="00193BBC">
        <w:rPr>
          <w:rFonts w:ascii="Times New Roman" w:hAnsi="Times New Roman" w:cs="Times New Roman"/>
          <w:sz w:val="24"/>
          <w:szCs w:val="24"/>
          <w:lang w:val="en-US"/>
        </w:rPr>
        <w:t xml:space="preserve"> and must be perceived </w:t>
      </w:r>
      <w:r w:rsidR="00DF4400">
        <w:rPr>
          <w:rFonts w:ascii="Times New Roman" w:hAnsi="Times New Roman" w:cs="Times New Roman"/>
          <w:sz w:val="24"/>
          <w:szCs w:val="24"/>
          <w:lang w:val="en-US"/>
        </w:rPr>
        <w:t>t</w:t>
      </w:r>
      <w:r w:rsidR="00CE4527" w:rsidRPr="00193BBC">
        <w:rPr>
          <w:rFonts w:ascii="Times New Roman" w:hAnsi="Times New Roman" w:cs="Times New Roman"/>
          <w:sz w:val="24"/>
          <w:szCs w:val="24"/>
          <w:lang w:val="en-US"/>
        </w:rPr>
        <w:t xml:space="preserve">o speak freely, </w:t>
      </w:r>
      <w:r w:rsidR="00CE4527" w:rsidRPr="00193BBC">
        <w:rPr>
          <w:rFonts w:ascii="Times New Roman" w:hAnsi="Times New Roman" w:cs="Times New Roman"/>
          <w:b/>
          <w:sz w:val="24"/>
          <w:szCs w:val="24"/>
          <w:lang w:val="en-US"/>
        </w:rPr>
        <w:t>there will unavoidably be occasions where their actions will be called into question</w:t>
      </w:r>
      <w:r w:rsidR="00A34BD3" w:rsidRPr="00193BBC">
        <w:rPr>
          <w:rFonts w:ascii="Times New Roman" w:hAnsi="Times New Roman" w:cs="Times New Roman"/>
          <w:sz w:val="24"/>
          <w:szCs w:val="24"/>
          <w:lang w:val="en-US"/>
        </w:rPr>
        <w:t xml:space="preserve">. </w:t>
      </w:r>
      <w:r w:rsidR="00A34BD3" w:rsidRPr="00193BBC">
        <w:rPr>
          <w:rFonts w:ascii="Times New Roman" w:hAnsi="Times New Roman" w:cs="Times New Roman"/>
          <w:b/>
          <w:sz w:val="24"/>
          <w:szCs w:val="24"/>
          <w:u w:val="single"/>
          <w:lang w:val="en-US"/>
        </w:rPr>
        <w:t>This restraint on judicial independence finds justification with</w:t>
      </w:r>
      <w:r w:rsidR="00440653" w:rsidRPr="00193BBC">
        <w:rPr>
          <w:rFonts w:ascii="Times New Roman" w:hAnsi="Times New Roman" w:cs="Times New Roman"/>
          <w:b/>
          <w:sz w:val="24"/>
          <w:szCs w:val="24"/>
          <w:u w:val="single"/>
          <w:lang w:val="en-US"/>
        </w:rPr>
        <w:t>in</w:t>
      </w:r>
      <w:r w:rsidR="00A34BD3" w:rsidRPr="00193BBC">
        <w:rPr>
          <w:rFonts w:ascii="Times New Roman" w:hAnsi="Times New Roman" w:cs="Times New Roman"/>
          <w:b/>
          <w:sz w:val="24"/>
          <w:szCs w:val="24"/>
          <w:u w:val="single"/>
          <w:lang w:val="en-US"/>
        </w:rPr>
        <w:t xml:space="preserve"> the purposes of the Council to protect the integrity of the judiciary as a who</w:t>
      </w:r>
      <w:r w:rsidR="00AC6602" w:rsidRPr="00193BBC">
        <w:rPr>
          <w:rFonts w:ascii="Times New Roman" w:hAnsi="Times New Roman" w:cs="Times New Roman"/>
          <w:b/>
          <w:sz w:val="24"/>
          <w:szCs w:val="24"/>
          <w:u w:val="single"/>
          <w:lang w:val="en-US"/>
        </w:rPr>
        <w:t>le.</w:t>
      </w:r>
      <w:r w:rsidR="00DC578F">
        <w:rPr>
          <w:rFonts w:ascii="Times New Roman" w:hAnsi="Times New Roman" w:cs="Times New Roman"/>
          <w:b/>
          <w:sz w:val="24"/>
          <w:szCs w:val="24"/>
          <w:lang w:val="en-US"/>
        </w:rPr>
        <w:t xml:space="preserve"> </w:t>
      </w:r>
      <w:r w:rsidR="00DC578F" w:rsidRPr="00193BBC">
        <w:rPr>
          <w:rFonts w:ascii="Times New Roman" w:hAnsi="Times New Roman" w:cs="Times New Roman"/>
          <w:i w:val="0"/>
          <w:sz w:val="24"/>
          <w:szCs w:val="24"/>
          <w:lang w:val="en-US"/>
        </w:rPr>
        <w:t>(Emphasis added)</w:t>
      </w:r>
    </w:p>
    <w:p w14:paraId="5D5C56A4" w14:textId="3A74ACEB" w:rsidR="00464324" w:rsidRDefault="00464324" w:rsidP="00464324">
      <w:pPr>
        <w:pStyle w:val="ListParagraph"/>
        <w:spacing w:line="360" w:lineRule="auto"/>
        <w:ind w:left="360"/>
        <w:jc w:val="both"/>
        <w:rPr>
          <w:rFonts w:ascii="Times New Roman" w:hAnsi="Times New Roman" w:cs="Times New Roman"/>
          <w:sz w:val="24"/>
          <w:szCs w:val="24"/>
          <w:lang w:val="en-US"/>
        </w:rPr>
      </w:pPr>
    </w:p>
    <w:p w14:paraId="7A8260D9" w14:textId="3F2B8570" w:rsidR="00CF0E81" w:rsidRDefault="00E23C4F" w:rsidP="007779E3">
      <w:pPr>
        <w:pStyle w:val="ListParagraph"/>
        <w:numPr>
          <w:ilvl w:val="0"/>
          <w:numId w:val="3"/>
        </w:numPr>
        <w:spacing w:before="120" w:after="120" w:line="36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B2288">
        <w:rPr>
          <w:rFonts w:ascii="Times New Roman" w:hAnsi="Times New Roman" w:cs="Times New Roman"/>
          <w:sz w:val="24"/>
          <w:szCs w:val="24"/>
          <w:lang w:val="en-US"/>
        </w:rPr>
        <w:t xml:space="preserve">he </w:t>
      </w:r>
      <w:r w:rsidR="00DB7739">
        <w:rPr>
          <w:rFonts w:ascii="Times New Roman" w:hAnsi="Times New Roman" w:cs="Times New Roman"/>
          <w:sz w:val="24"/>
          <w:szCs w:val="24"/>
          <w:lang w:val="en-US"/>
        </w:rPr>
        <w:t>Canadian Judicial Council (the “CJC”)</w:t>
      </w:r>
      <w:r w:rsidR="00DB228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Re </w:t>
      </w:r>
      <w:r w:rsidRPr="00CF0E81">
        <w:rPr>
          <w:rFonts w:ascii="Times New Roman" w:hAnsi="Times New Roman" w:cs="Times New Roman"/>
          <w:i/>
          <w:sz w:val="24"/>
          <w:szCs w:val="24"/>
          <w:lang w:val="en-US"/>
        </w:rPr>
        <w:t>Bienvenue</w:t>
      </w:r>
      <w:r>
        <w:rPr>
          <w:rFonts w:ascii="Times New Roman" w:hAnsi="Times New Roman" w:cs="Times New Roman"/>
          <w:sz w:val="24"/>
          <w:szCs w:val="24"/>
          <w:lang w:val="en-US"/>
        </w:rPr>
        <w:t xml:space="preserve"> </w:t>
      </w:r>
      <w:r w:rsidR="00842EBA">
        <w:rPr>
          <w:rFonts w:ascii="Times New Roman" w:hAnsi="Times New Roman" w:cs="Times New Roman"/>
          <w:sz w:val="24"/>
          <w:szCs w:val="24"/>
          <w:lang w:val="en-US"/>
        </w:rPr>
        <w:t>also addressed the issue</w:t>
      </w:r>
      <w:r w:rsidR="00794333">
        <w:rPr>
          <w:rFonts w:ascii="Times New Roman" w:hAnsi="Times New Roman" w:cs="Times New Roman"/>
          <w:sz w:val="24"/>
          <w:szCs w:val="24"/>
          <w:lang w:val="en-US"/>
        </w:rPr>
        <w:t>,</w:t>
      </w:r>
      <w:r w:rsidR="00842EBA">
        <w:rPr>
          <w:rFonts w:ascii="Times New Roman" w:hAnsi="Times New Roman" w:cs="Times New Roman"/>
          <w:sz w:val="24"/>
          <w:szCs w:val="24"/>
          <w:lang w:val="en-US"/>
        </w:rPr>
        <w:t xml:space="preserve"> noting</w:t>
      </w:r>
      <w:r w:rsidR="008A0C6B">
        <w:rPr>
          <w:rFonts w:ascii="Times New Roman" w:hAnsi="Times New Roman" w:cs="Times New Roman"/>
          <w:sz w:val="24"/>
          <w:szCs w:val="24"/>
          <w:lang w:val="en-US"/>
        </w:rPr>
        <w:t xml:space="preserve"> that</w:t>
      </w:r>
      <w:r w:rsidR="00CF0E81">
        <w:rPr>
          <w:rFonts w:ascii="Times New Roman" w:hAnsi="Times New Roman" w:cs="Times New Roman"/>
          <w:sz w:val="24"/>
          <w:szCs w:val="24"/>
          <w:lang w:val="en-US"/>
        </w:rPr>
        <w:t>:</w:t>
      </w:r>
    </w:p>
    <w:p w14:paraId="342E1D1B" w14:textId="65ADEEBF" w:rsidR="00CF0E81" w:rsidRPr="00CF0E81" w:rsidRDefault="003E6F53" w:rsidP="007779E3">
      <w:pPr>
        <w:pStyle w:val="Quote"/>
        <w:spacing w:before="120" w:after="240"/>
        <w:ind w:left="862" w:right="862"/>
        <w:jc w:val="both"/>
        <w:rPr>
          <w:rFonts w:ascii="Times New Roman" w:hAnsi="Times New Roman" w:cs="Times New Roman"/>
          <w:i w:val="0"/>
          <w:sz w:val="24"/>
          <w:szCs w:val="24"/>
          <w:lang w:val="en-US"/>
        </w:rPr>
      </w:pPr>
      <w:r>
        <w:rPr>
          <w:rFonts w:ascii="Times New Roman" w:hAnsi="Times New Roman" w:cs="Times New Roman"/>
          <w:i w:val="0"/>
          <w:sz w:val="24"/>
          <w:szCs w:val="24"/>
          <w:lang w:val="en-US"/>
        </w:rPr>
        <w:t>…</w:t>
      </w:r>
      <w:r w:rsidR="00DB2288" w:rsidRPr="00CF0E81">
        <w:rPr>
          <w:rFonts w:ascii="Times New Roman" w:hAnsi="Times New Roman" w:cs="Times New Roman"/>
          <w:i w:val="0"/>
          <w:sz w:val="24"/>
          <w:szCs w:val="24"/>
          <w:lang w:val="en-US"/>
        </w:rPr>
        <w:t>the role of ensuring compliance with judicial ethics does not have the effect of undermining the principle of judicial independence….</w:t>
      </w:r>
      <w:r w:rsidR="00CF0E81">
        <w:rPr>
          <w:rFonts w:ascii="Times New Roman" w:hAnsi="Times New Roman" w:cs="Times New Roman"/>
          <w:i w:val="0"/>
          <w:sz w:val="24"/>
          <w:szCs w:val="24"/>
          <w:lang w:val="en-US"/>
        </w:rPr>
        <w:t xml:space="preserve"> </w:t>
      </w:r>
      <w:r w:rsidR="00DB2288" w:rsidRPr="00CF0E81">
        <w:rPr>
          <w:rFonts w:ascii="Times New Roman" w:hAnsi="Times New Roman" w:cs="Times New Roman"/>
          <w:i w:val="0"/>
          <w:sz w:val="24"/>
          <w:szCs w:val="24"/>
          <w:lang w:val="en-US"/>
        </w:rPr>
        <w:t xml:space="preserve">//… The mandate of a disciplinary authority is to ensure compliance with judicial ethics in order to preserve the “integrity of the judiciary”, as Gonthier, J. put it in </w:t>
      </w:r>
      <w:r w:rsidR="00DB2288" w:rsidRPr="00DB7739">
        <w:rPr>
          <w:rFonts w:ascii="Times New Roman" w:hAnsi="Times New Roman" w:cs="Times New Roman"/>
          <w:sz w:val="24"/>
          <w:szCs w:val="24"/>
          <w:lang w:val="en-US"/>
        </w:rPr>
        <w:t>Ruffo</w:t>
      </w:r>
      <w:r w:rsidR="00DB2288" w:rsidRPr="00CF0E81">
        <w:rPr>
          <w:rFonts w:ascii="Times New Roman" w:hAnsi="Times New Roman" w:cs="Times New Roman"/>
          <w:i w:val="0"/>
          <w:sz w:val="24"/>
          <w:szCs w:val="24"/>
          <w:lang w:val="en-US"/>
        </w:rPr>
        <w:t xml:space="preserve">… </w:t>
      </w:r>
      <w:r w:rsidR="00DB7739">
        <w:rPr>
          <w:rFonts w:ascii="Times New Roman" w:hAnsi="Times New Roman" w:cs="Times New Roman"/>
          <w:i w:val="0"/>
          <w:sz w:val="24"/>
          <w:szCs w:val="24"/>
          <w:lang w:val="en-US"/>
        </w:rPr>
        <w:t>[referring to the]</w:t>
      </w:r>
      <w:r w:rsidR="00CF0E81" w:rsidRPr="00CF0E81">
        <w:rPr>
          <w:rFonts w:ascii="Times New Roman" w:hAnsi="Times New Roman" w:cs="Times New Roman"/>
          <w:i w:val="0"/>
          <w:sz w:val="24"/>
          <w:szCs w:val="24"/>
          <w:lang w:val="en-US"/>
        </w:rPr>
        <w:t xml:space="preserve"> to a disciplinary committee</w:t>
      </w:r>
      <w:r w:rsidR="00DB2288" w:rsidRPr="00CF0E81">
        <w:rPr>
          <w:rFonts w:ascii="Times New Roman" w:hAnsi="Times New Roman" w:cs="Times New Roman"/>
          <w:i w:val="0"/>
          <w:sz w:val="24"/>
          <w:szCs w:val="24"/>
          <w:lang w:val="en-US"/>
        </w:rPr>
        <w:t xml:space="preserve"> </w:t>
      </w:r>
      <w:r w:rsidR="00CF0E81" w:rsidRPr="00CF0E81">
        <w:rPr>
          <w:rFonts w:ascii="Times New Roman" w:hAnsi="Times New Roman" w:cs="Times New Roman"/>
          <w:i w:val="0"/>
          <w:sz w:val="24"/>
          <w:szCs w:val="24"/>
          <w:lang w:val="en-US"/>
        </w:rPr>
        <w:t xml:space="preserve">… Its role is </w:t>
      </w:r>
      <w:r w:rsidR="00CF0E81" w:rsidRPr="00CF0E81">
        <w:rPr>
          <w:rFonts w:ascii="Times New Roman" w:hAnsi="Times New Roman" w:cs="Times New Roman"/>
          <w:i w:val="0"/>
          <w:sz w:val="24"/>
          <w:szCs w:val="24"/>
          <w:u w:val="single"/>
          <w:lang w:val="en-US"/>
        </w:rPr>
        <w:t>remedial</w:t>
      </w:r>
      <w:r w:rsidR="00CF0E81" w:rsidRPr="00CF0E81">
        <w:rPr>
          <w:rFonts w:ascii="Times New Roman" w:hAnsi="Times New Roman" w:cs="Times New Roman"/>
          <w:i w:val="0"/>
          <w:sz w:val="24"/>
          <w:szCs w:val="24"/>
          <w:lang w:val="en-US"/>
        </w:rPr>
        <w:t xml:space="preserve"> and relates to the </w:t>
      </w:r>
      <w:r w:rsidR="00CF0E81" w:rsidRPr="00CF0E81">
        <w:rPr>
          <w:rFonts w:ascii="Times New Roman" w:hAnsi="Times New Roman" w:cs="Times New Roman"/>
          <w:i w:val="0"/>
          <w:sz w:val="24"/>
          <w:szCs w:val="24"/>
          <w:u w:val="single"/>
          <w:lang w:val="en-US"/>
        </w:rPr>
        <w:t>judiciary</w:t>
      </w:r>
      <w:r w:rsidR="00CF0E81" w:rsidRPr="00CF0E81">
        <w:rPr>
          <w:rFonts w:ascii="Times New Roman" w:hAnsi="Times New Roman" w:cs="Times New Roman"/>
          <w:i w:val="0"/>
          <w:sz w:val="24"/>
          <w:szCs w:val="24"/>
          <w:lang w:val="en-US"/>
        </w:rPr>
        <w:t xml:space="preserve"> rather than the judge affected by the sanction. (Emphasis in original.) </w:t>
      </w:r>
    </w:p>
    <w:p w14:paraId="7DFAF073" w14:textId="5CACFB96" w:rsidR="00714C84" w:rsidRPr="00845F64" w:rsidRDefault="001E22AD" w:rsidP="007779E3">
      <w:pPr>
        <w:pStyle w:val="ListParagraph"/>
        <w:numPr>
          <w:ilvl w:val="0"/>
          <w:numId w:val="3"/>
        </w:numPr>
        <w:spacing w:before="120" w:line="36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we will explain, </w:t>
      </w:r>
      <w:r w:rsidR="00CF0E81">
        <w:rPr>
          <w:rFonts w:ascii="Times New Roman" w:hAnsi="Times New Roman" w:cs="Times New Roman"/>
          <w:sz w:val="24"/>
          <w:szCs w:val="24"/>
          <w:lang w:val="en-US"/>
        </w:rPr>
        <w:t>there are a</w:t>
      </w:r>
      <w:r w:rsidR="00930C07">
        <w:rPr>
          <w:rFonts w:ascii="Times New Roman" w:hAnsi="Times New Roman" w:cs="Times New Roman"/>
          <w:sz w:val="24"/>
          <w:szCs w:val="24"/>
          <w:lang w:val="en-US"/>
        </w:rPr>
        <w:t xml:space="preserve"> host of reasons </w:t>
      </w:r>
      <w:r w:rsidR="00CF0E81">
        <w:rPr>
          <w:rFonts w:ascii="Times New Roman" w:hAnsi="Times New Roman" w:cs="Times New Roman"/>
          <w:sz w:val="24"/>
          <w:szCs w:val="24"/>
          <w:lang w:val="en-US"/>
        </w:rPr>
        <w:t>that have</w:t>
      </w:r>
      <w:r w:rsidR="00F52B8A">
        <w:rPr>
          <w:rFonts w:ascii="Times New Roman" w:hAnsi="Times New Roman" w:cs="Times New Roman"/>
          <w:sz w:val="24"/>
          <w:szCs w:val="24"/>
          <w:lang w:val="en-US"/>
        </w:rPr>
        <w:t xml:space="preserve"> </w:t>
      </w:r>
      <w:r w:rsidR="00853B51">
        <w:rPr>
          <w:rFonts w:ascii="Times New Roman" w:hAnsi="Times New Roman" w:cs="Times New Roman"/>
          <w:sz w:val="24"/>
          <w:szCs w:val="24"/>
          <w:lang w:val="en-US"/>
        </w:rPr>
        <w:t xml:space="preserve">regrettably and </w:t>
      </w:r>
      <w:r w:rsidR="00F52B8A">
        <w:rPr>
          <w:rFonts w:ascii="Times New Roman" w:hAnsi="Times New Roman" w:cs="Times New Roman"/>
          <w:sz w:val="24"/>
          <w:szCs w:val="24"/>
          <w:lang w:val="en-US"/>
        </w:rPr>
        <w:t xml:space="preserve">unavoidably led </w:t>
      </w:r>
      <w:r w:rsidR="00CF0E81">
        <w:rPr>
          <w:rFonts w:ascii="Times New Roman" w:hAnsi="Times New Roman" w:cs="Times New Roman"/>
          <w:sz w:val="24"/>
          <w:szCs w:val="24"/>
          <w:lang w:val="en-US"/>
        </w:rPr>
        <w:t xml:space="preserve">us </w:t>
      </w:r>
      <w:r w:rsidR="00F52B8A">
        <w:rPr>
          <w:rFonts w:ascii="Times New Roman" w:hAnsi="Times New Roman" w:cs="Times New Roman"/>
          <w:sz w:val="24"/>
          <w:szCs w:val="24"/>
          <w:lang w:val="en-US"/>
        </w:rPr>
        <w:t xml:space="preserve">to the conclusion </w:t>
      </w:r>
      <w:r w:rsidR="00DB7739">
        <w:rPr>
          <w:rFonts w:ascii="Times New Roman" w:hAnsi="Times New Roman" w:cs="Times New Roman"/>
          <w:sz w:val="24"/>
          <w:szCs w:val="24"/>
          <w:lang w:val="en-US"/>
        </w:rPr>
        <w:t xml:space="preserve">that </w:t>
      </w:r>
      <w:r w:rsidR="00BE39AF">
        <w:rPr>
          <w:rFonts w:ascii="Times New Roman" w:hAnsi="Times New Roman" w:cs="Times New Roman"/>
          <w:sz w:val="24"/>
          <w:szCs w:val="24"/>
          <w:lang w:val="en-US"/>
        </w:rPr>
        <w:t>even though this was a single act of misconduct</w:t>
      </w:r>
      <w:r w:rsidR="00CF0E81">
        <w:rPr>
          <w:rFonts w:ascii="Times New Roman" w:hAnsi="Times New Roman" w:cs="Times New Roman"/>
          <w:sz w:val="24"/>
          <w:szCs w:val="24"/>
          <w:lang w:val="en-US"/>
        </w:rPr>
        <w:t xml:space="preserve"> in the context of an otherwise unblemished career</w:t>
      </w:r>
      <w:r w:rsidR="00BE39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public’s faith in the </w:t>
      </w:r>
      <w:r w:rsidR="005C0599">
        <w:rPr>
          <w:rFonts w:ascii="Times New Roman" w:hAnsi="Times New Roman" w:cs="Times New Roman"/>
          <w:sz w:val="24"/>
          <w:szCs w:val="24"/>
          <w:lang w:val="en-US"/>
        </w:rPr>
        <w:t xml:space="preserve">judiciary and the </w:t>
      </w:r>
      <w:r>
        <w:rPr>
          <w:rFonts w:ascii="Times New Roman" w:hAnsi="Times New Roman" w:cs="Times New Roman"/>
          <w:sz w:val="24"/>
          <w:szCs w:val="24"/>
          <w:lang w:val="en-US"/>
        </w:rPr>
        <w:t>administration of justice</w:t>
      </w:r>
      <w:r w:rsidR="000004D9">
        <w:rPr>
          <w:rFonts w:ascii="Times New Roman" w:hAnsi="Times New Roman" w:cs="Times New Roman"/>
          <w:sz w:val="24"/>
          <w:szCs w:val="24"/>
          <w:lang w:val="en-US"/>
        </w:rPr>
        <w:t xml:space="preserve"> will only be further eroded</w:t>
      </w:r>
      <w:r w:rsidR="00B06F79">
        <w:rPr>
          <w:rFonts w:ascii="Times New Roman" w:hAnsi="Times New Roman" w:cs="Times New Roman"/>
          <w:sz w:val="24"/>
          <w:szCs w:val="24"/>
          <w:lang w:val="en-US"/>
        </w:rPr>
        <w:t>,</w:t>
      </w:r>
      <w:r w:rsidR="000004D9">
        <w:rPr>
          <w:rFonts w:ascii="Times New Roman" w:hAnsi="Times New Roman" w:cs="Times New Roman"/>
          <w:sz w:val="24"/>
          <w:szCs w:val="24"/>
          <w:lang w:val="en-US"/>
        </w:rPr>
        <w:t xml:space="preserve"> </w:t>
      </w:r>
      <w:r w:rsidR="00E30C23">
        <w:rPr>
          <w:rFonts w:ascii="Times New Roman" w:hAnsi="Times New Roman" w:cs="Times New Roman"/>
          <w:sz w:val="24"/>
          <w:szCs w:val="24"/>
          <w:lang w:val="en-US"/>
        </w:rPr>
        <w:t xml:space="preserve">much less </w:t>
      </w:r>
      <w:r>
        <w:rPr>
          <w:rFonts w:ascii="Times New Roman" w:hAnsi="Times New Roman" w:cs="Times New Roman"/>
          <w:sz w:val="24"/>
          <w:szCs w:val="24"/>
          <w:lang w:val="en-US"/>
        </w:rPr>
        <w:t>restored</w:t>
      </w:r>
      <w:r w:rsidR="00B06F7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004D9">
        <w:rPr>
          <w:rFonts w:ascii="Times New Roman" w:hAnsi="Times New Roman" w:cs="Times New Roman"/>
          <w:sz w:val="24"/>
          <w:szCs w:val="24"/>
          <w:lang w:val="en-US"/>
        </w:rPr>
        <w:t xml:space="preserve">if </w:t>
      </w:r>
      <w:r w:rsidR="00E30C23">
        <w:rPr>
          <w:rFonts w:ascii="Times New Roman" w:hAnsi="Times New Roman" w:cs="Times New Roman"/>
          <w:sz w:val="24"/>
          <w:szCs w:val="24"/>
          <w:lang w:val="en-US"/>
        </w:rPr>
        <w:t xml:space="preserve">the Panel were to impose </w:t>
      </w:r>
      <w:r w:rsidR="00AC159E">
        <w:rPr>
          <w:rFonts w:ascii="Times New Roman" w:hAnsi="Times New Roman" w:cs="Times New Roman"/>
          <w:sz w:val="24"/>
          <w:szCs w:val="24"/>
          <w:lang w:val="en-US"/>
        </w:rPr>
        <w:t xml:space="preserve">a disposition </w:t>
      </w:r>
      <w:r w:rsidR="00AC159E">
        <w:rPr>
          <w:rFonts w:ascii="Times New Roman" w:hAnsi="Times New Roman" w:cs="Times New Roman"/>
          <w:sz w:val="24"/>
          <w:szCs w:val="24"/>
          <w:lang w:val="en-US"/>
        </w:rPr>
        <w:lastRenderedPageBreak/>
        <w:t xml:space="preserve">that would have the effect of </w:t>
      </w:r>
      <w:r w:rsidR="005C0599">
        <w:rPr>
          <w:rFonts w:ascii="Times New Roman" w:hAnsi="Times New Roman" w:cs="Times New Roman"/>
          <w:sz w:val="24"/>
          <w:szCs w:val="24"/>
          <w:lang w:val="en-US"/>
        </w:rPr>
        <w:t xml:space="preserve">only </w:t>
      </w:r>
      <w:r w:rsidR="00AC159E">
        <w:rPr>
          <w:rFonts w:ascii="Times New Roman" w:hAnsi="Times New Roman" w:cs="Times New Roman"/>
          <w:sz w:val="24"/>
          <w:szCs w:val="24"/>
          <w:lang w:val="en-US"/>
        </w:rPr>
        <w:t xml:space="preserve">suspending Her Worship </w:t>
      </w:r>
      <w:r w:rsidR="00063508">
        <w:rPr>
          <w:rFonts w:ascii="Times New Roman" w:hAnsi="Times New Roman" w:cs="Times New Roman"/>
          <w:sz w:val="24"/>
          <w:szCs w:val="24"/>
          <w:lang w:val="en-US"/>
        </w:rPr>
        <w:t xml:space="preserve">from exercising her judicial duties </w:t>
      </w:r>
      <w:r w:rsidR="00AC159E">
        <w:rPr>
          <w:rFonts w:ascii="Times New Roman" w:hAnsi="Times New Roman" w:cs="Times New Roman"/>
          <w:sz w:val="24"/>
          <w:szCs w:val="24"/>
          <w:lang w:val="en-US"/>
        </w:rPr>
        <w:t>for a period of one month</w:t>
      </w:r>
      <w:r w:rsidR="004E5814">
        <w:rPr>
          <w:rFonts w:ascii="Times New Roman" w:hAnsi="Times New Roman" w:cs="Times New Roman"/>
          <w:sz w:val="24"/>
          <w:szCs w:val="24"/>
          <w:lang w:val="en-US"/>
        </w:rPr>
        <w:t>,</w:t>
      </w:r>
      <w:r w:rsidR="00AC159E">
        <w:rPr>
          <w:rFonts w:ascii="Times New Roman" w:hAnsi="Times New Roman" w:cs="Times New Roman"/>
          <w:sz w:val="24"/>
          <w:szCs w:val="24"/>
          <w:lang w:val="en-US"/>
        </w:rPr>
        <w:t xml:space="preserve"> with or without pay</w:t>
      </w:r>
      <w:r w:rsidR="002A0962">
        <w:rPr>
          <w:rFonts w:ascii="Times New Roman" w:hAnsi="Times New Roman" w:cs="Times New Roman"/>
          <w:sz w:val="24"/>
          <w:szCs w:val="24"/>
          <w:lang w:val="en-US"/>
        </w:rPr>
        <w:t xml:space="preserve">, </w:t>
      </w:r>
      <w:r w:rsidR="00C01B71">
        <w:rPr>
          <w:rFonts w:ascii="Times New Roman" w:hAnsi="Times New Roman" w:cs="Times New Roman"/>
          <w:sz w:val="24"/>
          <w:szCs w:val="24"/>
          <w:lang w:val="en-US"/>
        </w:rPr>
        <w:t xml:space="preserve">together </w:t>
      </w:r>
      <w:r w:rsidR="002A0962">
        <w:rPr>
          <w:rFonts w:ascii="Times New Roman" w:hAnsi="Times New Roman" w:cs="Times New Roman"/>
          <w:sz w:val="24"/>
          <w:szCs w:val="24"/>
          <w:lang w:val="en-US"/>
        </w:rPr>
        <w:t xml:space="preserve">with </w:t>
      </w:r>
      <w:r w:rsidR="00D57FBF">
        <w:rPr>
          <w:rFonts w:ascii="Times New Roman" w:hAnsi="Times New Roman" w:cs="Times New Roman"/>
          <w:sz w:val="24"/>
          <w:szCs w:val="24"/>
          <w:lang w:val="en-US"/>
        </w:rPr>
        <w:t>a reprimand.</w:t>
      </w:r>
    </w:p>
    <w:p w14:paraId="0FC742F0" w14:textId="7896D11E" w:rsidR="00DE2481" w:rsidRPr="00A613C5" w:rsidRDefault="00DE2481" w:rsidP="00D5530D">
      <w:pPr>
        <w:pStyle w:val="Style4"/>
        <w:numPr>
          <w:ilvl w:val="0"/>
          <w:numId w:val="27"/>
        </w:numPr>
        <w:spacing w:before="240" w:after="240"/>
        <w:ind w:left="425" w:hanging="425"/>
        <w:contextualSpacing w:val="0"/>
        <w:jc w:val="both"/>
        <w:rPr>
          <w:rFonts w:ascii="Times New Roman Bold" w:hAnsi="Times New Roman Bold"/>
          <w:caps/>
          <w:lang w:val="en-US"/>
        </w:rPr>
      </w:pPr>
      <w:r w:rsidRPr="00A613C5">
        <w:rPr>
          <w:rFonts w:ascii="Times New Roman Bold" w:hAnsi="Times New Roman Bold"/>
          <w:caps/>
          <w:lang w:val="en-US"/>
        </w:rPr>
        <w:t>Decision on Disposition</w:t>
      </w:r>
    </w:p>
    <w:p w14:paraId="19BF9E88" w14:textId="7C1FF418" w:rsidR="00D262A1" w:rsidRPr="00845F64" w:rsidRDefault="00E07108" w:rsidP="00D5530D">
      <w:pPr>
        <w:pStyle w:val="ListParagraph"/>
        <w:numPr>
          <w:ilvl w:val="0"/>
          <w:numId w:val="3"/>
        </w:numPr>
        <w:spacing w:line="360" w:lineRule="auto"/>
        <w:contextualSpacing w:val="0"/>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 xml:space="preserve"> </w:t>
      </w:r>
      <w:r w:rsidR="00CF0E81">
        <w:rPr>
          <w:rFonts w:ascii="Times New Roman" w:hAnsi="Times New Roman" w:cs="Times New Roman"/>
          <w:sz w:val="24"/>
          <w:szCs w:val="24"/>
          <w:lang w:val="en-US"/>
        </w:rPr>
        <w:t xml:space="preserve">Our task has been an onerous one. </w:t>
      </w:r>
      <w:r w:rsidR="00D262A1" w:rsidRPr="00845F64">
        <w:rPr>
          <w:rFonts w:ascii="Times New Roman" w:hAnsi="Times New Roman" w:cs="Times New Roman"/>
          <w:sz w:val="24"/>
          <w:szCs w:val="24"/>
          <w:lang w:val="en-US"/>
        </w:rPr>
        <w:t xml:space="preserve">Regrettably, for the reasons set out in this decision, the majority of this </w:t>
      </w:r>
      <w:r w:rsidR="0077050B">
        <w:rPr>
          <w:rFonts w:ascii="Times New Roman" w:hAnsi="Times New Roman" w:cs="Times New Roman"/>
          <w:sz w:val="24"/>
          <w:szCs w:val="24"/>
          <w:lang w:val="en-US"/>
        </w:rPr>
        <w:t>P</w:t>
      </w:r>
      <w:r w:rsidR="00D262A1" w:rsidRPr="00845F64">
        <w:rPr>
          <w:rFonts w:ascii="Times New Roman" w:hAnsi="Times New Roman" w:cs="Times New Roman"/>
          <w:sz w:val="24"/>
          <w:szCs w:val="24"/>
          <w:lang w:val="en-US"/>
        </w:rPr>
        <w:t>anel is not satisfied that one of the lesser dispositions under s. 11.1(10)(a) to (f) or a combination of those dispositions is sufficient to restore public confidence in Her Worship, the judiciary or the administration of justice.</w:t>
      </w:r>
    </w:p>
    <w:p w14:paraId="5C278476" w14:textId="03AAFFD2" w:rsidR="00464324" w:rsidRDefault="00E17B04" w:rsidP="00193BBC">
      <w:pPr>
        <w:pStyle w:val="ListParagraph"/>
        <w:numPr>
          <w:ilvl w:val="0"/>
          <w:numId w:val="3"/>
        </w:numPr>
        <w:spacing w:line="360" w:lineRule="auto"/>
        <w:jc w:val="both"/>
        <w:rPr>
          <w:rFonts w:ascii="Times New Roman" w:hAnsi="Times New Roman" w:cs="Times New Roman"/>
          <w:sz w:val="24"/>
          <w:szCs w:val="24"/>
          <w:lang w:val="en-US"/>
        </w:rPr>
      </w:pPr>
      <w:r w:rsidRPr="00845F64">
        <w:rPr>
          <w:rFonts w:ascii="Times New Roman" w:hAnsi="Times New Roman" w:cs="Times New Roman"/>
          <w:sz w:val="24"/>
          <w:szCs w:val="24"/>
          <w:lang w:val="en-US"/>
        </w:rPr>
        <w:t xml:space="preserve">The Panel recognizes that the </w:t>
      </w:r>
      <w:r w:rsidR="00E61CAC">
        <w:rPr>
          <w:rFonts w:ascii="Times New Roman" w:hAnsi="Times New Roman" w:cs="Times New Roman"/>
          <w:sz w:val="24"/>
          <w:szCs w:val="24"/>
          <w:lang w:val="en-US"/>
        </w:rPr>
        <w:t>threshold</w:t>
      </w:r>
      <w:r w:rsidRPr="00845F64">
        <w:rPr>
          <w:rFonts w:ascii="Times New Roman" w:hAnsi="Times New Roman" w:cs="Times New Roman"/>
          <w:sz w:val="24"/>
          <w:szCs w:val="24"/>
          <w:lang w:val="en-US"/>
        </w:rPr>
        <w:t xml:space="preserve"> is indeed a high one, as it should be, for </w:t>
      </w:r>
      <w:r w:rsidR="009A1EDE">
        <w:rPr>
          <w:rFonts w:ascii="Times New Roman" w:hAnsi="Times New Roman" w:cs="Times New Roman"/>
          <w:sz w:val="24"/>
          <w:szCs w:val="24"/>
          <w:lang w:val="en-US"/>
        </w:rPr>
        <w:t xml:space="preserve">the most extreme </w:t>
      </w:r>
      <w:r w:rsidR="00C37266">
        <w:rPr>
          <w:rFonts w:ascii="Times New Roman" w:hAnsi="Times New Roman" w:cs="Times New Roman"/>
          <w:sz w:val="24"/>
          <w:szCs w:val="24"/>
          <w:lang w:val="en-US"/>
        </w:rPr>
        <w:t xml:space="preserve">of </w:t>
      </w:r>
      <w:r w:rsidR="009A1EDE">
        <w:rPr>
          <w:rFonts w:ascii="Times New Roman" w:hAnsi="Times New Roman" w:cs="Times New Roman"/>
          <w:sz w:val="24"/>
          <w:szCs w:val="24"/>
          <w:lang w:val="en-US"/>
        </w:rPr>
        <w:t>disposition</w:t>
      </w:r>
      <w:r w:rsidR="00C37266">
        <w:rPr>
          <w:rFonts w:ascii="Times New Roman" w:hAnsi="Times New Roman" w:cs="Times New Roman"/>
          <w:sz w:val="24"/>
          <w:szCs w:val="24"/>
          <w:lang w:val="en-US"/>
        </w:rPr>
        <w:t>s</w:t>
      </w:r>
      <w:r w:rsidR="004E5814">
        <w:rPr>
          <w:rFonts w:ascii="Times New Roman" w:hAnsi="Times New Roman" w:cs="Times New Roman"/>
          <w:sz w:val="24"/>
          <w:szCs w:val="24"/>
          <w:lang w:val="en-US"/>
        </w:rPr>
        <w:t xml:space="preserve"> and that r</w:t>
      </w:r>
      <w:r w:rsidR="00CF0E81">
        <w:rPr>
          <w:rFonts w:ascii="Times New Roman" w:hAnsi="Times New Roman" w:cs="Times New Roman"/>
          <w:sz w:val="24"/>
          <w:szCs w:val="24"/>
          <w:lang w:val="en-US"/>
        </w:rPr>
        <w:t xml:space="preserve">estraint </w:t>
      </w:r>
      <w:r w:rsidR="00AC08F7">
        <w:rPr>
          <w:rFonts w:ascii="Times New Roman" w:hAnsi="Times New Roman" w:cs="Times New Roman"/>
          <w:sz w:val="24"/>
          <w:szCs w:val="24"/>
          <w:lang w:val="en-US"/>
        </w:rPr>
        <w:t>must be exercised</w:t>
      </w:r>
      <w:r w:rsidR="001668E7">
        <w:rPr>
          <w:rFonts w:ascii="Times New Roman" w:hAnsi="Times New Roman" w:cs="Times New Roman"/>
          <w:sz w:val="24"/>
          <w:szCs w:val="24"/>
          <w:lang w:val="en-US"/>
        </w:rPr>
        <w:t xml:space="preserve"> where at all possible.</w:t>
      </w:r>
      <w:r w:rsidR="00AC08F7">
        <w:rPr>
          <w:rFonts w:ascii="Times New Roman" w:hAnsi="Times New Roman" w:cs="Times New Roman"/>
          <w:sz w:val="24"/>
          <w:szCs w:val="24"/>
          <w:lang w:val="en-US"/>
        </w:rPr>
        <w:t xml:space="preserve"> </w:t>
      </w:r>
      <w:r w:rsidRPr="00845F64">
        <w:rPr>
          <w:rFonts w:ascii="Times New Roman" w:hAnsi="Times New Roman" w:cs="Times New Roman"/>
          <w:sz w:val="24"/>
          <w:szCs w:val="24"/>
          <w:lang w:val="en-US"/>
        </w:rPr>
        <w:t xml:space="preserve">We therefore do not </w:t>
      </w:r>
      <w:r w:rsidR="001668E7">
        <w:rPr>
          <w:rFonts w:ascii="Times New Roman" w:hAnsi="Times New Roman" w:cs="Times New Roman"/>
          <w:sz w:val="24"/>
          <w:szCs w:val="24"/>
          <w:lang w:val="en-US"/>
        </w:rPr>
        <w:t xml:space="preserve">arrive at </w:t>
      </w:r>
      <w:r w:rsidRPr="00845F64">
        <w:rPr>
          <w:rFonts w:ascii="Times New Roman" w:hAnsi="Times New Roman" w:cs="Times New Roman"/>
          <w:sz w:val="24"/>
          <w:szCs w:val="24"/>
          <w:lang w:val="en-US"/>
        </w:rPr>
        <w:t>this</w:t>
      </w:r>
      <w:r w:rsidR="00E31DD3">
        <w:rPr>
          <w:rFonts w:ascii="Times New Roman" w:hAnsi="Times New Roman" w:cs="Times New Roman"/>
          <w:sz w:val="24"/>
          <w:szCs w:val="24"/>
          <w:lang w:val="en-US"/>
        </w:rPr>
        <w:t xml:space="preserve"> </w:t>
      </w:r>
      <w:r w:rsidRPr="00845F64">
        <w:rPr>
          <w:rFonts w:ascii="Times New Roman" w:hAnsi="Times New Roman" w:cs="Times New Roman"/>
          <w:sz w:val="24"/>
          <w:szCs w:val="24"/>
          <w:lang w:val="en-US"/>
        </w:rPr>
        <w:t>decision lightly.</w:t>
      </w:r>
    </w:p>
    <w:p w14:paraId="73118253" w14:textId="77777777" w:rsidR="00464324" w:rsidRPr="00464324" w:rsidRDefault="00464324" w:rsidP="00464324">
      <w:pPr>
        <w:pStyle w:val="ListParagraph"/>
        <w:rPr>
          <w:rFonts w:ascii="Times New Roman" w:hAnsi="Times New Roman" w:cs="Times New Roman"/>
          <w:sz w:val="24"/>
          <w:szCs w:val="24"/>
          <w:lang w:val="en-US"/>
        </w:rPr>
      </w:pPr>
    </w:p>
    <w:p w14:paraId="106475E9" w14:textId="78D9A9CC" w:rsidR="00DB4052" w:rsidRPr="00A21EAE" w:rsidRDefault="00B56919" w:rsidP="00B9694B">
      <w:pPr>
        <w:pStyle w:val="ListParagraph"/>
        <w:numPr>
          <w:ilvl w:val="0"/>
          <w:numId w:val="3"/>
        </w:numPr>
        <w:spacing w:after="0" w:line="360" w:lineRule="auto"/>
        <w:ind w:left="357" w:hanging="357"/>
        <w:jc w:val="both"/>
        <w:rPr>
          <w:rFonts w:ascii="Times New Roman" w:hAnsi="Times New Roman" w:cs="Times New Roman"/>
          <w:b/>
          <w:bCs/>
          <w:sz w:val="24"/>
          <w:szCs w:val="24"/>
        </w:rPr>
      </w:pPr>
      <w:r w:rsidRPr="00845F64">
        <w:rPr>
          <w:rFonts w:ascii="Times New Roman" w:hAnsi="Times New Roman" w:cs="Times New Roman"/>
          <w:sz w:val="24"/>
          <w:szCs w:val="24"/>
          <w:lang w:val="en-US"/>
        </w:rPr>
        <w:t xml:space="preserve"> </w:t>
      </w:r>
      <w:r w:rsidR="00D262A1" w:rsidRPr="00845F64">
        <w:rPr>
          <w:rFonts w:ascii="Times New Roman" w:hAnsi="Times New Roman" w:cs="Times New Roman"/>
          <w:sz w:val="24"/>
          <w:szCs w:val="24"/>
          <w:lang w:val="en-US"/>
        </w:rPr>
        <w:t>We find that</w:t>
      </w:r>
      <w:r w:rsidR="00356294">
        <w:rPr>
          <w:rFonts w:ascii="Times New Roman" w:hAnsi="Times New Roman" w:cs="Times New Roman"/>
          <w:sz w:val="24"/>
          <w:szCs w:val="24"/>
          <w:lang w:val="en-US"/>
        </w:rPr>
        <w:t xml:space="preserve"> </w:t>
      </w:r>
      <w:r w:rsidR="00E31DD3">
        <w:rPr>
          <w:rFonts w:ascii="Times New Roman" w:hAnsi="Times New Roman" w:cs="Times New Roman"/>
          <w:sz w:val="24"/>
          <w:szCs w:val="24"/>
          <w:lang w:val="en-US"/>
        </w:rPr>
        <w:t>t</w:t>
      </w:r>
      <w:r w:rsidR="00E62AE9" w:rsidRPr="00845F64">
        <w:rPr>
          <w:rFonts w:ascii="Times New Roman" w:hAnsi="Times New Roman" w:cs="Times New Roman"/>
          <w:sz w:val="24"/>
          <w:szCs w:val="24"/>
          <w:lang w:val="en-US"/>
        </w:rPr>
        <w:t xml:space="preserve">he </w:t>
      </w:r>
      <w:r w:rsidR="004E5814">
        <w:rPr>
          <w:rFonts w:ascii="Times New Roman" w:hAnsi="Times New Roman" w:cs="Times New Roman"/>
          <w:sz w:val="24"/>
          <w:szCs w:val="24"/>
          <w:lang w:val="en-US"/>
        </w:rPr>
        <w:t>serious nature of the mis</w:t>
      </w:r>
      <w:r w:rsidR="00E62AE9" w:rsidRPr="00845F64">
        <w:rPr>
          <w:rFonts w:ascii="Times New Roman" w:hAnsi="Times New Roman" w:cs="Times New Roman"/>
          <w:sz w:val="24"/>
          <w:szCs w:val="24"/>
          <w:lang w:val="en-US"/>
        </w:rPr>
        <w:t>conduct</w:t>
      </w:r>
      <w:r w:rsidRPr="00845F64">
        <w:rPr>
          <w:rFonts w:ascii="Times New Roman" w:hAnsi="Times New Roman" w:cs="Times New Roman"/>
          <w:sz w:val="24"/>
          <w:szCs w:val="24"/>
          <w:lang w:val="en-US"/>
        </w:rPr>
        <w:t xml:space="preserve">, </w:t>
      </w:r>
      <w:r w:rsidR="00356294">
        <w:rPr>
          <w:rFonts w:ascii="Times New Roman" w:hAnsi="Times New Roman" w:cs="Times New Roman"/>
          <w:sz w:val="24"/>
          <w:szCs w:val="24"/>
          <w:lang w:val="en-US"/>
        </w:rPr>
        <w:t xml:space="preserve">which was reinforced by </w:t>
      </w:r>
      <w:r w:rsidRPr="00845F64">
        <w:rPr>
          <w:rFonts w:ascii="Times New Roman" w:hAnsi="Times New Roman" w:cs="Times New Roman"/>
          <w:sz w:val="24"/>
          <w:szCs w:val="24"/>
          <w:lang w:val="en-US"/>
        </w:rPr>
        <w:t xml:space="preserve">Her Worship’s </w:t>
      </w:r>
      <w:r w:rsidR="00356294">
        <w:rPr>
          <w:rFonts w:ascii="Times New Roman" w:hAnsi="Times New Roman" w:cs="Times New Roman"/>
          <w:sz w:val="24"/>
          <w:szCs w:val="24"/>
          <w:lang w:val="en-US"/>
        </w:rPr>
        <w:t>testimony</w:t>
      </w:r>
      <w:r w:rsidRPr="00845F64">
        <w:rPr>
          <w:rFonts w:ascii="Times New Roman" w:hAnsi="Times New Roman" w:cs="Times New Roman"/>
          <w:sz w:val="24"/>
          <w:szCs w:val="24"/>
          <w:lang w:val="en-US"/>
        </w:rPr>
        <w:t xml:space="preserve">, is so seriously contrary to the impartiality, integrity and independence of the judiciary that it has </w:t>
      </w:r>
      <w:r w:rsidR="00356294">
        <w:rPr>
          <w:rFonts w:ascii="Times New Roman" w:hAnsi="Times New Roman" w:cs="Times New Roman"/>
          <w:sz w:val="24"/>
          <w:szCs w:val="24"/>
          <w:lang w:val="en-US"/>
        </w:rPr>
        <w:t xml:space="preserve">irreparably </w:t>
      </w:r>
      <w:r w:rsidRPr="00845F64">
        <w:rPr>
          <w:rFonts w:ascii="Times New Roman" w:hAnsi="Times New Roman" w:cs="Times New Roman"/>
          <w:sz w:val="24"/>
          <w:szCs w:val="24"/>
          <w:lang w:val="en-US"/>
        </w:rPr>
        <w:t>undermined public confidence in Justice of the Peace Lauzon</w:t>
      </w:r>
      <w:r w:rsidR="00620E25">
        <w:rPr>
          <w:rFonts w:ascii="Times New Roman" w:hAnsi="Times New Roman" w:cs="Times New Roman"/>
          <w:sz w:val="24"/>
          <w:szCs w:val="24"/>
          <w:lang w:val="en-US"/>
        </w:rPr>
        <w:t>’s ability</w:t>
      </w:r>
      <w:r w:rsidRPr="00845F64">
        <w:rPr>
          <w:rFonts w:ascii="Times New Roman" w:hAnsi="Times New Roman" w:cs="Times New Roman"/>
          <w:sz w:val="24"/>
          <w:szCs w:val="24"/>
          <w:lang w:val="en-US"/>
        </w:rPr>
        <w:t xml:space="preserve"> to perform her duties. </w:t>
      </w:r>
      <w:r w:rsidR="00356294">
        <w:rPr>
          <w:rFonts w:ascii="Times New Roman" w:hAnsi="Times New Roman" w:cs="Times New Roman"/>
          <w:sz w:val="24"/>
          <w:szCs w:val="24"/>
          <w:lang w:val="en-US"/>
        </w:rPr>
        <w:t>We further find that t</w:t>
      </w:r>
      <w:r w:rsidRPr="00845F64">
        <w:rPr>
          <w:rFonts w:ascii="Times New Roman" w:hAnsi="Times New Roman" w:cs="Times New Roman"/>
          <w:sz w:val="24"/>
          <w:szCs w:val="24"/>
          <w:lang w:val="en-US"/>
        </w:rPr>
        <w:t xml:space="preserve">he erosion in confidence </w:t>
      </w:r>
      <w:r w:rsidR="00356294">
        <w:rPr>
          <w:rFonts w:ascii="Times New Roman" w:hAnsi="Times New Roman" w:cs="Times New Roman"/>
          <w:sz w:val="24"/>
          <w:szCs w:val="24"/>
          <w:lang w:val="en-US"/>
        </w:rPr>
        <w:t xml:space="preserve">in Her Worship </w:t>
      </w:r>
      <w:r w:rsidRPr="00845F64">
        <w:rPr>
          <w:rFonts w:ascii="Times New Roman" w:hAnsi="Times New Roman" w:cs="Times New Roman"/>
          <w:sz w:val="24"/>
          <w:szCs w:val="24"/>
          <w:lang w:val="en-US"/>
        </w:rPr>
        <w:t xml:space="preserve">has rendered her incapable of performing the duties of her office. In the result, </w:t>
      </w:r>
      <w:r w:rsidR="00D262A1" w:rsidRPr="00845F64">
        <w:rPr>
          <w:rFonts w:ascii="Times New Roman" w:hAnsi="Times New Roman" w:cs="Times New Roman"/>
          <w:sz w:val="24"/>
          <w:szCs w:val="24"/>
          <w:lang w:val="en-US"/>
        </w:rPr>
        <w:t>the most severe disposition, a recommendation to the Attorney General that Her Worship be removed from office</w:t>
      </w:r>
      <w:r w:rsidR="00620E25">
        <w:rPr>
          <w:rFonts w:ascii="Times New Roman" w:hAnsi="Times New Roman" w:cs="Times New Roman"/>
          <w:sz w:val="24"/>
          <w:szCs w:val="24"/>
          <w:lang w:val="en-US"/>
        </w:rPr>
        <w:t xml:space="preserve"> </w:t>
      </w:r>
      <w:r w:rsidR="00D262A1" w:rsidRPr="00845F64">
        <w:rPr>
          <w:rFonts w:ascii="Times New Roman" w:hAnsi="Times New Roman" w:cs="Times New Roman"/>
          <w:sz w:val="24"/>
          <w:szCs w:val="24"/>
          <w:lang w:val="en-US"/>
        </w:rPr>
        <w:t xml:space="preserve">is necessary </w:t>
      </w:r>
      <w:r w:rsidR="00996A90" w:rsidRPr="00845F64">
        <w:rPr>
          <w:rFonts w:ascii="Times New Roman" w:hAnsi="Times New Roman" w:cs="Times New Roman"/>
          <w:sz w:val="24"/>
          <w:szCs w:val="24"/>
          <w:lang w:val="en-US"/>
        </w:rPr>
        <w:t xml:space="preserve">to restore </w:t>
      </w:r>
      <w:r w:rsidR="00620E25">
        <w:rPr>
          <w:rFonts w:ascii="Times New Roman" w:hAnsi="Times New Roman" w:cs="Times New Roman"/>
          <w:sz w:val="24"/>
          <w:szCs w:val="24"/>
          <w:lang w:val="en-US"/>
        </w:rPr>
        <w:t>public</w:t>
      </w:r>
      <w:r w:rsidR="00996A90" w:rsidRPr="00845F64">
        <w:rPr>
          <w:rFonts w:ascii="Times New Roman" w:hAnsi="Times New Roman" w:cs="Times New Roman"/>
          <w:sz w:val="24"/>
          <w:szCs w:val="24"/>
          <w:lang w:val="en-US"/>
        </w:rPr>
        <w:t xml:space="preserve"> confidence</w:t>
      </w:r>
      <w:r w:rsidRPr="00845F64">
        <w:rPr>
          <w:rFonts w:ascii="Times New Roman" w:hAnsi="Times New Roman" w:cs="Times New Roman"/>
          <w:sz w:val="24"/>
          <w:szCs w:val="24"/>
          <w:lang w:val="en-US"/>
        </w:rPr>
        <w:t xml:space="preserve"> in the judiciary and the administration of justice.</w:t>
      </w:r>
    </w:p>
    <w:p w14:paraId="1D4389D0" w14:textId="77777777" w:rsidR="00A21EAE" w:rsidRPr="00A21EAE" w:rsidRDefault="00A21EAE" w:rsidP="00A21EAE">
      <w:pPr>
        <w:pStyle w:val="ListParagraph"/>
        <w:rPr>
          <w:rFonts w:ascii="Times New Roman" w:hAnsi="Times New Roman" w:cs="Times New Roman"/>
          <w:b/>
          <w:bCs/>
          <w:sz w:val="24"/>
          <w:szCs w:val="24"/>
        </w:rPr>
      </w:pPr>
    </w:p>
    <w:p w14:paraId="0006A03B" w14:textId="3A876AB6" w:rsidR="002A6F27" w:rsidRPr="00A613C5" w:rsidRDefault="002A6F27" w:rsidP="00D5530D">
      <w:pPr>
        <w:pStyle w:val="ListParagraph"/>
        <w:numPr>
          <w:ilvl w:val="0"/>
          <w:numId w:val="27"/>
        </w:numPr>
        <w:spacing w:before="160" w:after="240" w:line="360" w:lineRule="auto"/>
        <w:ind w:left="425" w:hanging="425"/>
        <w:contextualSpacing w:val="0"/>
        <w:jc w:val="both"/>
        <w:rPr>
          <w:rStyle w:val="Strong"/>
          <w:rFonts w:ascii="Times New Roman Bold" w:hAnsi="Times New Roman Bold" w:cs="Times New Roman"/>
          <w:caps/>
          <w:szCs w:val="28"/>
        </w:rPr>
      </w:pPr>
      <w:r w:rsidRPr="00A613C5">
        <w:rPr>
          <w:rStyle w:val="Strong"/>
          <w:rFonts w:ascii="Times New Roman Bold" w:hAnsi="Times New Roman Bold" w:cs="Times New Roman"/>
          <w:caps/>
          <w:szCs w:val="28"/>
        </w:rPr>
        <w:t>Analysis</w:t>
      </w:r>
    </w:p>
    <w:p w14:paraId="426800E5" w14:textId="1DD582CF" w:rsidR="00534F6F" w:rsidRDefault="00B96430" w:rsidP="00193BBC">
      <w:pPr>
        <w:pStyle w:val="ListParagraph"/>
        <w:numPr>
          <w:ilvl w:val="0"/>
          <w:numId w:val="3"/>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 xml:space="preserve"> </w:t>
      </w:r>
      <w:r w:rsidR="00B56919" w:rsidRPr="006B62DC">
        <w:rPr>
          <w:rFonts w:ascii="Times New Roman" w:hAnsi="Times New Roman" w:cs="Times New Roman"/>
          <w:sz w:val="24"/>
          <w:szCs w:val="24"/>
          <w:lang w:val="en-US"/>
        </w:rPr>
        <w:t xml:space="preserve">In this part of our Reasons, we will set out </w:t>
      </w:r>
      <w:r w:rsidR="004B6190" w:rsidRPr="006B62DC">
        <w:rPr>
          <w:rFonts w:ascii="Times New Roman" w:hAnsi="Times New Roman" w:cs="Times New Roman"/>
          <w:sz w:val="24"/>
          <w:szCs w:val="24"/>
          <w:lang w:val="en-US"/>
        </w:rPr>
        <w:t xml:space="preserve">the factors pertinent to this case and </w:t>
      </w:r>
      <w:r w:rsidR="00B56919" w:rsidRPr="006B62DC">
        <w:rPr>
          <w:rFonts w:ascii="Times New Roman" w:hAnsi="Times New Roman" w:cs="Times New Roman"/>
          <w:sz w:val="24"/>
          <w:szCs w:val="24"/>
          <w:lang w:val="en-US"/>
        </w:rPr>
        <w:t>the caselaw we considered</w:t>
      </w:r>
      <w:r w:rsidR="00534F6F" w:rsidRPr="006B62DC">
        <w:rPr>
          <w:rFonts w:ascii="Times New Roman" w:hAnsi="Times New Roman" w:cs="Times New Roman"/>
          <w:sz w:val="24"/>
          <w:szCs w:val="24"/>
          <w:lang w:val="en-US"/>
        </w:rPr>
        <w:t xml:space="preserve"> persuasive that guided us in the conclusion we reached </w:t>
      </w:r>
      <w:r w:rsidR="003440CA">
        <w:rPr>
          <w:rFonts w:ascii="Times New Roman" w:hAnsi="Times New Roman" w:cs="Times New Roman"/>
          <w:sz w:val="24"/>
          <w:szCs w:val="24"/>
          <w:lang w:val="en-US"/>
        </w:rPr>
        <w:t>as to</w:t>
      </w:r>
      <w:r w:rsidR="00534F6F" w:rsidRPr="006B62DC">
        <w:rPr>
          <w:rFonts w:ascii="Times New Roman" w:hAnsi="Times New Roman" w:cs="Times New Roman"/>
          <w:sz w:val="24"/>
          <w:szCs w:val="24"/>
          <w:lang w:val="en-US"/>
        </w:rPr>
        <w:t xml:space="preserve"> the appropriate disposition.</w:t>
      </w:r>
    </w:p>
    <w:p w14:paraId="6E4B6B19" w14:textId="77777777" w:rsidR="00464324" w:rsidRPr="006B62DC" w:rsidRDefault="00464324" w:rsidP="00464324">
      <w:pPr>
        <w:pStyle w:val="ListParagraph"/>
        <w:spacing w:line="360" w:lineRule="auto"/>
        <w:ind w:left="360"/>
        <w:jc w:val="both"/>
        <w:rPr>
          <w:rFonts w:ascii="Times New Roman" w:hAnsi="Times New Roman" w:cs="Times New Roman"/>
          <w:sz w:val="24"/>
          <w:szCs w:val="24"/>
          <w:lang w:val="en-US"/>
        </w:rPr>
      </w:pPr>
    </w:p>
    <w:p w14:paraId="177C1B59" w14:textId="1FEDD67E" w:rsidR="00921ADF" w:rsidRPr="006B62DC" w:rsidRDefault="00534F6F" w:rsidP="00193BBC">
      <w:pPr>
        <w:pStyle w:val="ListParagraph"/>
        <w:numPr>
          <w:ilvl w:val="0"/>
          <w:numId w:val="3"/>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 xml:space="preserve"> </w:t>
      </w:r>
      <w:r w:rsidR="00CD281F">
        <w:rPr>
          <w:rFonts w:ascii="Times New Roman" w:hAnsi="Times New Roman" w:cs="Times New Roman"/>
          <w:sz w:val="24"/>
          <w:szCs w:val="24"/>
          <w:lang w:val="en-US"/>
        </w:rPr>
        <w:t>We begin with t</w:t>
      </w:r>
      <w:r w:rsidR="00086E18" w:rsidRPr="006B62DC">
        <w:rPr>
          <w:rFonts w:ascii="Times New Roman" w:hAnsi="Times New Roman" w:cs="Times New Roman"/>
          <w:sz w:val="24"/>
          <w:szCs w:val="24"/>
          <w:lang w:val="en-US"/>
        </w:rPr>
        <w:t xml:space="preserve">he </w:t>
      </w:r>
      <w:r w:rsidR="00502021" w:rsidRPr="006B62DC">
        <w:rPr>
          <w:rFonts w:ascii="Times New Roman" w:hAnsi="Times New Roman" w:cs="Times New Roman"/>
          <w:sz w:val="24"/>
          <w:szCs w:val="24"/>
          <w:lang w:val="en-US"/>
        </w:rPr>
        <w:t xml:space="preserve">Hearing </w:t>
      </w:r>
      <w:r w:rsidR="00086E18" w:rsidRPr="006B62DC">
        <w:rPr>
          <w:rFonts w:ascii="Times New Roman" w:hAnsi="Times New Roman" w:cs="Times New Roman"/>
          <w:sz w:val="24"/>
          <w:szCs w:val="24"/>
          <w:lang w:val="en-US"/>
        </w:rPr>
        <w:t>Panel</w:t>
      </w:r>
      <w:r w:rsidR="00CD281F">
        <w:rPr>
          <w:rFonts w:ascii="Times New Roman" w:hAnsi="Times New Roman" w:cs="Times New Roman"/>
          <w:sz w:val="24"/>
          <w:szCs w:val="24"/>
          <w:lang w:val="en-US"/>
        </w:rPr>
        <w:t>’s decision</w:t>
      </w:r>
      <w:r w:rsidR="00086E18" w:rsidRPr="006B62DC">
        <w:rPr>
          <w:rFonts w:ascii="Times New Roman" w:hAnsi="Times New Roman" w:cs="Times New Roman"/>
          <w:sz w:val="24"/>
          <w:szCs w:val="24"/>
          <w:lang w:val="en-US"/>
        </w:rPr>
        <w:t xml:space="preserve"> </w:t>
      </w:r>
      <w:r w:rsidR="000056AE" w:rsidRPr="006B62DC">
        <w:rPr>
          <w:rFonts w:ascii="Times New Roman" w:hAnsi="Times New Roman" w:cs="Times New Roman"/>
          <w:sz w:val="24"/>
          <w:szCs w:val="24"/>
          <w:lang w:val="en-US"/>
        </w:rPr>
        <w:t xml:space="preserve">in </w:t>
      </w:r>
      <w:r w:rsidR="000056AE" w:rsidRPr="006B62DC">
        <w:rPr>
          <w:rFonts w:ascii="Times New Roman" w:hAnsi="Times New Roman" w:cs="Times New Roman"/>
          <w:i/>
          <w:sz w:val="24"/>
          <w:szCs w:val="24"/>
          <w:lang w:val="en-US"/>
        </w:rPr>
        <w:t>Phillips</w:t>
      </w:r>
      <w:r w:rsidR="00CD281F">
        <w:rPr>
          <w:rFonts w:ascii="Times New Roman" w:hAnsi="Times New Roman" w:cs="Times New Roman"/>
          <w:i/>
          <w:sz w:val="24"/>
          <w:szCs w:val="24"/>
          <w:lang w:val="en-US"/>
        </w:rPr>
        <w:t>.</w:t>
      </w:r>
      <w:r w:rsidR="00617EB7">
        <w:rPr>
          <w:rFonts w:ascii="Times New Roman" w:hAnsi="Times New Roman" w:cs="Times New Roman"/>
          <w:i/>
          <w:sz w:val="24"/>
          <w:szCs w:val="24"/>
          <w:lang w:val="en-US"/>
        </w:rPr>
        <w:t xml:space="preserve"> </w:t>
      </w:r>
      <w:r w:rsidR="00617EB7" w:rsidRPr="00617EB7">
        <w:rPr>
          <w:rFonts w:ascii="Times New Roman" w:hAnsi="Times New Roman" w:cs="Times New Roman"/>
          <w:sz w:val="24"/>
          <w:szCs w:val="24"/>
          <w:lang w:val="en-US"/>
        </w:rPr>
        <w:t>The Panel</w:t>
      </w:r>
      <w:r w:rsidR="000056AE" w:rsidRPr="006B62DC">
        <w:rPr>
          <w:rFonts w:ascii="Times New Roman" w:hAnsi="Times New Roman" w:cs="Times New Roman"/>
          <w:sz w:val="24"/>
          <w:szCs w:val="24"/>
          <w:lang w:val="en-US"/>
        </w:rPr>
        <w:t xml:space="preserve"> </w:t>
      </w:r>
      <w:r w:rsidR="00F36E55" w:rsidRPr="006B62DC">
        <w:rPr>
          <w:rFonts w:ascii="Times New Roman" w:hAnsi="Times New Roman" w:cs="Times New Roman"/>
          <w:sz w:val="24"/>
          <w:szCs w:val="24"/>
          <w:lang w:val="en-US"/>
        </w:rPr>
        <w:t>relied on</w:t>
      </w:r>
      <w:r w:rsidR="00086E18" w:rsidRPr="006B62DC">
        <w:rPr>
          <w:rFonts w:ascii="Times New Roman" w:hAnsi="Times New Roman" w:cs="Times New Roman"/>
          <w:sz w:val="24"/>
          <w:szCs w:val="24"/>
          <w:lang w:val="en-US"/>
        </w:rPr>
        <w:t xml:space="preserve"> the list of </w:t>
      </w:r>
      <w:r w:rsidR="00B96430" w:rsidRPr="006B62DC">
        <w:rPr>
          <w:rFonts w:ascii="Times New Roman" w:hAnsi="Times New Roman" w:cs="Times New Roman"/>
          <w:sz w:val="24"/>
          <w:szCs w:val="24"/>
          <w:lang w:val="en-US"/>
        </w:rPr>
        <w:t xml:space="preserve">ten </w:t>
      </w:r>
      <w:r w:rsidR="00086E18" w:rsidRPr="006B62DC">
        <w:rPr>
          <w:rFonts w:ascii="Times New Roman" w:hAnsi="Times New Roman" w:cs="Times New Roman"/>
          <w:sz w:val="24"/>
          <w:szCs w:val="24"/>
          <w:lang w:val="en-US"/>
        </w:rPr>
        <w:t>factors</w:t>
      </w:r>
      <w:r w:rsidR="003E7E8A" w:rsidRPr="006B62DC">
        <w:rPr>
          <w:rFonts w:ascii="Times New Roman" w:hAnsi="Times New Roman" w:cs="Times New Roman"/>
          <w:sz w:val="24"/>
          <w:szCs w:val="24"/>
          <w:lang w:val="en-US"/>
        </w:rPr>
        <w:t xml:space="preserve"> identified by the Ontario </w:t>
      </w:r>
      <w:r w:rsidR="00FF422B" w:rsidRPr="006B62DC">
        <w:rPr>
          <w:rFonts w:ascii="Times New Roman" w:hAnsi="Times New Roman" w:cs="Times New Roman"/>
          <w:sz w:val="24"/>
          <w:szCs w:val="24"/>
          <w:lang w:val="en-US"/>
        </w:rPr>
        <w:t xml:space="preserve">Judicial </w:t>
      </w:r>
      <w:r w:rsidR="003E7E8A" w:rsidRPr="006B62DC">
        <w:rPr>
          <w:rFonts w:ascii="Times New Roman" w:hAnsi="Times New Roman" w:cs="Times New Roman"/>
          <w:sz w:val="24"/>
          <w:szCs w:val="24"/>
          <w:lang w:val="en-US"/>
        </w:rPr>
        <w:t>Council</w:t>
      </w:r>
      <w:r w:rsidR="00617EB7">
        <w:rPr>
          <w:rFonts w:ascii="Times New Roman" w:hAnsi="Times New Roman" w:cs="Times New Roman"/>
          <w:sz w:val="24"/>
          <w:szCs w:val="24"/>
          <w:lang w:val="en-US"/>
        </w:rPr>
        <w:t xml:space="preserve"> (</w:t>
      </w:r>
      <w:r w:rsidR="00F2208A">
        <w:rPr>
          <w:rFonts w:ascii="Times New Roman" w:hAnsi="Times New Roman" w:cs="Times New Roman"/>
          <w:sz w:val="24"/>
          <w:szCs w:val="24"/>
          <w:lang w:val="en-US"/>
        </w:rPr>
        <w:t>“</w:t>
      </w:r>
      <w:r w:rsidR="00617EB7">
        <w:rPr>
          <w:rFonts w:ascii="Times New Roman" w:hAnsi="Times New Roman" w:cs="Times New Roman"/>
          <w:sz w:val="24"/>
          <w:szCs w:val="24"/>
          <w:lang w:val="en-US"/>
        </w:rPr>
        <w:t>the OCJ”)</w:t>
      </w:r>
      <w:r w:rsidR="003E7E8A" w:rsidRPr="006B62DC">
        <w:rPr>
          <w:rFonts w:ascii="Times New Roman" w:hAnsi="Times New Roman" w:cs="Times New Roman"/>
          <w:sz w:val="24"/>
          <w:szCs w:val="24"/>
          <w:lang w:val="en-US"/>
        </w:rPr>
        <w:t xml:space="preserve"> in their decision in </w:t>
      </w:r>
      <w:r w:rsidR="009973B8" w:rsidRPr="006B62DC">
        <w:rPr>
          <w:rFonts w:ascii="Times New Roman" w:hAnsi="Times New Roman" w:cs="Times New Roman"/>
          <w:i/>
          <w:sz w:val="24"/>
          <w:szCs w:val="24"/>
          <w:lang w:val="en-US"/>
        </w:rPr>
        <w:t>Re Chisvin</w:t>
      </w:r>
      <w:r w:rsidR="0090529E" w:rsidRPr="006B62DC">
        <w:rPr>
          <w:rFonts w:ascii="Times New Roman" w:hAnsi="Times New Roman" w:cs="Times New Roman"/>
          <w:sz w:val="24"/>
          <w:szCs w:val="24"/>
          <w:lang w:val="en-US"/>
        </w:rPr>
        <w:t xml:space="preserve">. </w:t>
      </w:r>
      <w:r w:rsidR="006F765A" w:rsidRPr="006B62DC">
        <w:rPr>
          <w:rFonts w:ascii="Times New Roman" w:hAnsi="Times New Roman" w:cs="Times New Roman"/>
          <w:sz w:val="24"/>
          <w:szCs w:val="24"/>
          <w:lang w:val="en-US"/>
        </w:rPr>
        <w:t>The factors are in effect</w:t>
      </w:r>
      <w:r w:rsidR="000012F6" w:rsidRPr="006B62DC">
        <w:rPr>
          <w:rFonts w:ascii="Times New Roman" w:hAnsi="Times New Roman" w:cs="Times New Roman"/>
          <w:sz w:val="24"/>
          <w:szCs w:val="24"/>
          <w:lang w:val="en-US"/>
        </w:rPr>
        <w:t xml:space="preserve"> </w:t>
      </w:r>
      <w:r w:rsidR="009A7C4C" w:rsidRPr="006B62DC">
        <w:rPr>
          <w:rFonts w:ascii="Times New Roman" w:hAnsi="Times New Roman" w:cs="Times New Roman"/>
          <w:sz w:val="24"/>
          <w:szCs w:val="24"/>
          <w:lang w:val="en-US"/>
        </w:rPr>
        <w:t xml:space="preserve">a compilation of </w:t>
      </w:r>
      <w:r w:rsidR="00F2208A">
        <w:rPr>
          <w:rFonts w:ascii="Times New Roman" w:hAnsi="Times New Roman" w:cs="Times New Roman"/>
          <w:sz w:val="24"/>
          <w:szCs w:val="24"/>
          <w:lang w:val="en-US"/>
        </w:rPr>
        <w:t xml:space="preserve">many of the </w:t>
      </w:r>
      <w:r w:rsidR="009A7C4C" w:rsidRPr="006B62DC">
        <w:rPr>
          <w:rFonts w:ascii="Times New Roman" w:hAnsi="Times New Roman" w:cs="Times New Roman"/>
          <w:sz w:val="24"/>
          <w:szCs w:val="24"/>
          <w:lang w:val="en-US"/>
        </w:rPr>
        <w:t xml:space="preserve">mitigating and aggravating factors </w:t>
      </w:r>
      <w:r w:rsidR="006F765A" w:rsidRPr="006B62DC">
        <w:rPr>
          <w:rFonts w:ascii="Times New Roman" w:hAnsi="Times New Roman" w:cs="Times New Roman"/>
          <w:sz w:val="24"/>
          <w:szCs w:val="24"/>
          <w:lang w:val="en-US"/>
        </w:rPr>
        <w:t xml:space="preserve">that </w:t>
      </w:r>
      <w:r w:rsidR="000012F6" w:rsidRPr="006B62DC">
        <w:rPr>
          <w:rFonts w:ascii="Times New Roman" w:hAnsi="Times New Roman" w:cs="Times New Roman"/>
          <w:sz w:val="24"/>
          <w:szCs w:val="24"/>
          <w:lang w:val="en-US"/>
        </w:rPr>
        <w:t xml:space="preserve">are useful </w:t>
      </w:r>
      <w:r w:rsidR="00F110B5" w:rsidRPr="006B62DC">
        <w:rPr>
          <w:rFonts w:ascii="Times New Roman" w:hAnsi="Times New Roman" w:cs="Times New Roman"/>
          <w:sz w:val="24"/>
          <w:szCs w:val="24"/>
          <w:lang w:val="en-US"/>
        </w:rPr>
        <w:t>in determining the appropriate disposition that would restore public confidence</w:t>
      </w:r>
      <w:r w:rsidR="006F765A" w:rsidRPr="006B62DC">
        <w:rPr>
          <w:rFonts w:ascii="Times New Roman" w:hAnsi="Times New Roman" w:cs="Times New Roman"/>
          <w:sz w:val="24"/>
          <w:szCs w:val="24"/>
          <w:lang w:val="en-US"/>
        </w:rPr>
        <w:t xml:space="preserve"> in </w:t>
      </w:r>
      <w:r w:rsidR="006F765A" w:rsidRPr="006B62DC">
        <w:rPr>
          <w:rFonts w:ascii="Times New Roman" w:hAnsi="Times New Roman" w:cs="Times New Roman"/>
          <w:sz w:val="24"/>
          <w:szCs w:val="24"/>
          <w:lang w:val="en-US"/>
        </w:rPr>
        <w:lastRenderedPageBreak/>
        <w:t>cases where a judicial officer has been found t</w:t>
      </w:r>
      <w:r w:rsidR="005913FC" w:rsidRPr="006B62DC">
        <w:rPr>
          <w:rFonts w:ascii="Times New Roman" w:hAnsi="Times New Roman" w:cs="Times New Roman"/>
          <w:sz w:val="24"/>
          <w:szCs w:val="24"/>
          <w:lang w:val="en-US"/>
        </w:rPr>
        <w:t>o have engaged in misconduct.</w:t>
      </w:r>
      <w:r w:rsidR="0029114D" w:rsidRPr="006B62DC">
        <w:rPr>
          <w:rFonts w:ascii="Times New Roman" w:hAnsi="Times New Roman" w:cs="Times New Roman"/>
          <w:sz w:val="24"/>
          <w:szCs w:val="24"/>
          <w:lang w:val="en-US"/>
        </w:rPr>
        <w:t xml:space="preserve"> </w:t>
      </w:r>
      <w:r w:rsidR="00C33DDA" w:rsidRPr="006B62DC">
        <w:rPr>
          <w:rFonts w:ascii="Times New Roman" w:hAnsi="Times New Roman" w:cs="Times New Roman"/>
          <w:sz w:val="24"/>
          <w:szCs w:val="24"/>
          <w:lang w:val="en-US"/>
        </w:rPr>
        <w:t xml:space="preserve">The </w:t>
      </w:r>
      <w:r w:rsidR="008475FA" w:rsidRPr="006B62DC">
        <w:rPr>
          <w:rFonts w:ascii="Times New Roman" w:hAnsi="Times New Roman" w:cs="Times New Roman"/>
          <w:sz w:val="24"/>
          <w:szCs w:val="24"/>
          <w:lang w:val="en-US"/>
        </w:rPr>
        <w:t xml:space="preserve">ten </w:t>
      </w:r>
      <w:r w:rsidR="00C33DDA" w:rsidRPr="006B62DC">
        <w:rPr>
          <w:rFonts w:ascii="Times New Roman" w:hAnsi="Times New Roman" w:cs="Times New Roman"/>
          <w:sz w:val="24"/>
          <w:szCs w:val="24"/>
          <w:lang w:val="en-US"/>
        </w:rPr>
        <w:t xml:space="preserve">factors </w:t>
      </w:r>
      <w:r w:rsidR="008475FA" w:rsidRPr="006B62DC">
        <w:rPr>
          <w:rFonts w:ascii="Times New Roman" w:hAnsi="Times New Roman" w:cs="Times New Roman"/>
          <w:sz w:val="24"/>
          <w:szCs w:val="24"/>
          <w:lang w:val="en-US"/>
        </w:rPr>
        <w:t xml:space="preserve">cited in </w:t>
      </w:r>
      <w:r w:rsidR="00DB7739" w:rsidRPr="00DB7739">
        <w:rPr>
          <w:rFonts w:ascii="Times New Roman" w:hAnsi="Times New Roman" w:cs="Times New Roman"/>
          <w:i/>
          <w:sz w:val="24"/>
          <w:szCs w:val="24"/>
          <w:lang w:val="en-US"/>
        </w:rPr>
        <w:t>Re</w:t>
      </w:r>
      <w:r w:rsidR="00DB7739">
        <w:rPr>
          <w:rFonts w:ascii="Times New Roman" w:hAnsi="Times New Roman" w:cs="Times New Roman"/>
          <w:sz w:val="24"/>
          <w:szCs w:val="24"/>
          <w:lang w:val="en-US"/>
        </w:rPr>
        <w:t xml:space="preserve"> </w:t>
      </w:r>
      <w:r w:rsidR="008475FA" w:rsidRPr="006B62DC">
        <w:rPr>
          <w:rFonts w:ascii="Times New Roman" w:hAnsi="Times New Roman" w:cs="Times New Roman"/>
          <w:i/>
          <w:sz w:val="24"/>
          <w:szCs w:val="24"/>
          <w:lang w:val="en-US"/>
        </w:rPr>
        <w:t>Chisvin</w:t>
      </w:r>
      <w:r w:rsidR="008475FA" w:rsidRPr="006B62DC">
        <w:rPr>
          <w:rFonts w:ascii="Times New Roman" w:hAnsi="Times New Roman" w:cs="Times New Roman"/>
          <w:sz w:val="24"/>
          <w:szCs w:val="24"/>
          <w:lang w:val="en-US"/>
        </w:rPr>
        <w:t xml:space="preserve"> </w:t>
      </w:r>
      <w:r w:rsidR="00C33DDA" w:rsidRPr="006B62DC">
        <w:rPr>
          <w:rFonts w:ascii="Times New Roman" w:hAnsi="Times New Roman" w:cs="Times New Roman"/>
          <w:sz w:val="24"/>
          <w:szCs w:val="24"/>
          <w:lang w:val="en-US"/>
        </w:rPr>
        <w:t>are:</w:t>
      </w:r>
    </w:p>
    <w:p w14:paraId="4426E00D" w14:textId="0BDFB207" w:rsidR="00921ADF" w:rsidRPr="006B62DC" w:rsidRDefault="00921ADF" w:rsidP="00193BBC">
      <w:pPr>
        <w:spacing w:line="360" w:lineRule="auto"/>
        <w:ind w:left="1440" w:hanging="720"/>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 xml:space="preserve">i)  </w:t>
      </w:r>
      <w:r w:rsidRPr="006B62DC">
        <w:rPr>
          <w:rFonts w:ascii="Times New Roman" w:hAnsi="Times New Roman" w:cs="Times New Roman"/>
          <w:sz w:val="24"/>
          <w:szCs w:val="24"/>
          <w:lang w:val="en-US"/>
        </w:rPr>
        <w:tab/>
        <w:t>Whether the misconduct was an isolated incident or part of a pattern of conduct;</w:t>
      </w:r>
    </w:p>
    <w:p w14:paraId="226E3734" w14:textId="77777777" w:rsidR="00921ADF" w:rsidRPr="006B62DC" w:rsidRDefault="00921ADF" w:rsidP="00193BBC">
      <w:pPr>
        <w:spacing w:line="360" w:lineRule="auto"/>
        <w:ind w:left="1440" w:hanging="720"/>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 xml:space="preserve">ii)     </w:t>
      </w:r>
      <w:r w:rsidRPr="006B62DC">
        <w:rPr>
          <w:rFonts w:ascii="Times New Roman" w:hAnsi="Times New Roman" w:cs="Times New Roman"/>
          <w:sz w:val="24"/>
          <w:szCs w:val="24"/>
          <w:lang w:val="en-US"/>
        </w:rPr>
        <w:tab/>
        <w:t>The nature, extent and frequency of occurrence of the act(s) of misconduct;</w:t>
      </w:r>
    </w:p>
    <w:p w14:paraId="79488F9E" w14:textId="77777777" w:rsidR="00921ADF" w:rsidRPr="006B62DC" w:rsidRDefault="00921ADF" w:rsidP="00193BBC">
      <w:pPr>
        <w:spacing w:line="360" w:lineRule="auto"/>
        <w:ind w:left="720"/>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 xml:space="preserve">iii) </w:t>
      </w:r>
      <w:r w:rsidRPr="006B62DC">
        <w:rPr>
          <w:rFonts w:ascii="Times New Roman" w:hAnsi="Times New Roman" w:cs="Times New Roman"/>
          <w:sz w:val="24"/>
          <w:szCs w:val="24"/>
          <w:lang w:val="en-US"/>
        </w:rPr>
        <w:tab/>
        <w:t>Whether the misconduct occurred in or out of the courtroom;</w:t>
      </w:r>
    </w:p>
    <w:p w14:paraId="6FBA9668" w14:textId="77777777" w:rsidR="00921ADF" w:rsidRPr="006B62DC" w:rsidRDefault="00921ADF" w:rsidP="00193BBC">
      <w:pPr>
        <w:pStyle w:val="ListParagraph"/>
        <w:numPr>
          <w:ilvl w:val="0"/>
          <w:numId w:val="5"/>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Whether the misconduct occurred in the judicial officer’s official capacity or in his or her private life;</w:t>
      </w:r>
    </w:p>
    <w:p w14:paraId="64291747" w14:textId="77777777" w:rsidR="00921ADF" w:rsidRPr="006B62DC" w:rsidRDefault="00921ADF" w:rsidP="00193BBC">
      <w:pPr>
        <w:pStyle w:val="ListParagraph"/>
        <w:numPr>
          <w:ilvl w:val="0"/>
          <w:numId w:val="5"/>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Whether the judicial officer has acknowledged or recognized that the acts occurred;</w:t>
      </w:r>
    </w:p>
    <w:p w14:paraId="176EF69B" w14:textId="10B156B3" w:rsidR="00921ADF" w:rsidRPr="006B62DC" w:rsidRDefault="00921ADF" w:rsidP="00193BBC">
      <w:pPr>
        <w:pStyle w:val="ListParagraph"/>
        <w:numPr>
          <w:ilvl w:val="0"/>
          <w:numId w:val="5"/>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Whether the judicial officer has evidenced an effort to modify his or her conduct;</w:t>
      </w:r>
    </w:p>
    <w:p w14:paraId="16F75CCC" w14:textId="77777777" w:rsidR="00921ADF" w:rsidRPr="006B62DC" w:rsidRDefault="00921ADF" w:rsidP="00193BBC">
      <w:pPr>
        <w:pStyle w:val="ListParagraph"/>
        <w:numPr>
          <w:ilvl w:val="0"/>
          <w:numId w:val="5"/>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The length of service on the bench;</w:t>
      </w:r>
    </w:p>
    <w:p w14:paraId="2AAFB256" w14:textId="77777777" w:rsidR="00921ADF" w:rsidRPr="006B62DC" w:rsidRDefault="00921ADF" w:rsidP="00193BBC">
      <w:pPr>
        <w:pStyle w:val="ListParagraph"/>
        <w:numPr>
          <w:ilvl w:val="0"/>
          <w:numId w:val="5"/>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Whether there have been prior complaints about this judicial officer; and</w:t>
      </w:r>
    </w:p>
    <w:p w14:paraId="315957DF" w14:textId="77777777" w:rsidR="00921ADF" w:rsidRPr="006B62DC" w:rsidRDefault="00921ADF" w:rsidP="00193BBC">
      <w:pPr>
        <w:pStyle w:val="ListParagraph"/>
        <w:numPr>
          <w:ilvl w:val="0"/>
          <w:numId w:val="5"/>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 xml:space="preserve">The effect the misconduct has on the integrity of and respect for the judiciary; and </w:t>
      </w:r>
    </w:p>
    <w:p w14:paraId="072E8ADB" w14:textId="27E8BACF" w:rsidR="00921ADF" w:rsidRPr="006B62DC" w:rsidRDefault="00921ADF" w:rsidP="00193BBC">
      <w:pPr>
        <w:pStyle w:val="ListParagraph"/>
        <w:numPr>
          <w:ilvl w:val="0"/>
          <w:numId w:val="5"/>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 xml:space="preserve">The extent to which the officer has exploited his or her position to satisfy his or her personal desires. </w:t>
      </w:r>
    </w:p>
    <w:p w14:paraId="2653511F" w14:textId="77777777" w:rsidR="00921ADF" w:rsidRPr="006B62DC" w:rsidRDefault="00921ADF" w:rsidP="00193BBC">
      <w:pPr>
        <w:pStyle w:val="ListParagraph"/>
        <w:spacing w:line="360" w:lineRule="auto"/>
        <w:ind w:left="1440"/>
        <w:jc w:val="both"/>
        <w:rPr>
          <w:rFonts w:ascii="Times New Roman" w:hAnsi="Times New Roman" w:cs="Times New Roman"/>
          <w:sz w:val="24"/>
          <w:szCs w:val="24"/>
          <w:lang w:val="en-US"/>
        </w:rPr>
      </w:pPr>
    </w:p>
    <w:p w14:paraId="4378E8CE" w14:textId="66C0A9AB" w:rsidR="004B6190" w:rsidRPr="006B62DC" w:rsidRDefault="00921ADF" w:rsidP="00193BBC">
      <w:pPr>
        <w:pStyle w:val="ListParagraph"/>
        <w:numPr>
          <w:ilvl w:val="0"/>
          <w:numId w:val="3"/>
        </w:numPr>
        <w:spacing w:line="360" w:lineRule="auto"/>
        <w:jc w:val="both"/>
        <w:rPr>
          <w:rFonts w:ascii="Times New Roman" w:hAnsi="Times New Roman" w:cs="Times New Roman"/>
          <w:sz w:val="24"/>
          <w:szCs w:val="24"/>
          <w:lang w:val="en-US"/>
        </w:rPr>
      </w:pPr>
      <w:bookmarkStart w:id="4" w:name="_Hlk54530306"/>
      <w:r w:rsidRPr="006B62DC">
        <w:rPr>
          <w:rFonts w:ascii="Times New Roman" w:hAnsi="Times New Roman" w:cs="Times New Roman"/>
          <w:sz w:val="24"/>
          <w:szCs w:val="24"/>
          <w:lang w:val="en-US"/>
        </w:rPr>
        <w:t xml:space="preserve"> In sub</w:t>
      </w:r>
      <w:bookmarkEnd w:id="4"/>
      <w:r w:rsidR="00FF1088" w:rsidRPr="006B62DC">
        <w:rPr>
          <w:rFonts w:ascii="Times New Roman" w:hAnsi="Times New Roman" w:cs="Times New Roman"/>
          <w:sz w:val="24"/>
          <w:szCs w:val="24"/>
          <w:lang w:val="en-US"/>
        </w:rPr>
        <w:t>sequent decisions, the</w:t>
      </w:r>
      <w:r w:rsidR="00A175F3" w:rsidRPr="006B62DC">
        <w:rPr>
          <w:rFonts w:ascii="Times New Roman" w:hAnsi="Times New Roman" w:cs="Times New Roman"/>
          <w:sz w:val="24"/>
          <w:szCs w:val="24"/>
          <w:lang w:val="en-US"/>
        </w:rPr>
        <w:t xml:space="preserve"> following additional factors have also been </w:t>
      </w:r>
      <w:r w:rsidR="00FF1088" w:rsidRPr="006B62DC">
        <w:rPr>
          <w:rFonts w:ascii="Times New Roman" w:hAnsi="Times New Roman" w:cs="Times New Roman"/>
          <w:sz w:val="24"/>
          <w:szCs w:val="24"/>
          <w:lang w:val="en-US"/>
        </w:rPr>
        <w:t>identified and found</w:t>
      </w:r>
      <w:r w:rsidR="00A175F3" w:rsidRPr="006B62DC">
        <w:rPr>
          <w:rFonts w:ascii="Times New Roman" w:hAnsi="Times New Roman" w:cs="Times New Roman"/>
          <w:sz w:val="24"/>
          <w:szCs w:val="24"/>
          <w:lang w:val="en-US"/>
        </w:rPr>
        <w:t xml:space="preserve"> relevant to the Hearing Panel’s analysis:</w:t>
      </w:r>
      <w:r w:rsidR="00534F6F" w:rsidRPr="006B62DC">
        <w:rPr>
          <w:rFonts w:ascii="Times New Roman" w:hAnsi="Times New Roman" w:cs="Times New Roman"/>
          <w:sz w:val="24"/>
          <w:szCs w:val="24"/>
          <w:lang w:val="en-US"/>
        </w:rPr>
        <w:t xml:space="preserve"> </w:t>
      </w:r>
    </w:p>
    <w:p w14:paraId="7D8B9F02" w14:textId="77777777" w:rsidR="00D2320D" w:rsidRPr="006B62DC" w:rsidRDefault="00D2320D" w:rsidP="00193BBC">
      <w:pPr>
        <w:pStyle w:val="ListParagraph"/>
        <w:numPr>
          <w:ilvl w:val="0"/>
          <w:numId w:val="17"/>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Whether there were multiple complaints;</w:t>
      </w:r>
    </w:p>
    <w:p w14:paraId="705FFDDE" w14:textId="77777777" w:rsidR="00D2320D" w:rsidRPr="006B62DC" w:rsidRDefault="00D2320D" w:rsidP="00193BBC">
      <w:pPr>
        <w:pStyle w:val="ListParagraph"/>
        <w:numPr>
          <w:ilvl w:val="0"/>
          <w:numId w:val="17"/>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 xml:space="preserve">Whether the acts constituting judicial misconduct were also the subject of a criminal sanction;  </w:t>
      </w:r>
    </w:p>
    <w:p w14:paraId="2D9B2E74" w14:textId="77777777" w:rsidR="00D2320D" w:rsidRPr="006B62DC" w:rsidRDefault="00D2320D" w:rsidP="00193BBC">
      <w:pPr>
        <w:pStyle w:val="ListParagraph"/>
        <w:numPr>
          <w:ilvl w:val="0"/>
          <w:numId w:val="17"/>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Whether there was an element of corruption to the misconduct;</w:t>
      </w:r>
    </w:p>
    <w:p w14:paraId="3551D4E9" w14:textId="1C0A7ED5" w:rsidR="00D2320D" w:rsidRPr="006B62DC" w:rsidRDefault="00D2320D" w:rsidP="00193BBC">
      <w:pPr>
        <w:pStyle w:val="ListParagraph"/>
        <w:numPr>
          <w:ilvl w:val="0"/>
          <w:numId w:val="17"/>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 xml:space="preserve"> Whether the justice of the peace demonstrated an understanding of the seriousness of the misconduct;</w:t>
      </w:r>
    </w:p>
    <w:p w14:paraId="1F61AE09" w14:textId="3CE304A1" w:rsidR="00D2320D" w:rsidRPr="006B62DC" w:rsidRDefault="00D2320D" w:rsidP="00193BBC">
      <w:pPr>
        <w:pStyle w:val="ListParagraph"/>
        <w:numPr>
          <w:ilvl w:val="0"/>
          <w:numId w:val="17"/>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Whether the justice of the peace acknowledged the misconduct or otherwise demonstrated remorse; and</w:t>
      </w:r>
    </w:p>
    <w:p w14:paraId="015E5C60" w14:textId="0E004DE0" w:rsidR="00D2320D" w:rsidRPr="006B62DC" w:rsidRDefault="00D2320D" w:rsidP="00193BBC">
      <w:pPr>
        <w:pStyle w:val="ListParagraph"/>
        <w:numPr>
          <w:ilvl w:val="0"/>
          <w:numId w:val="17"/>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Whether the judicial officer has properly complied with the disciplinary process.</w:t>
      </w:r>
    </w:p>
    <w:p w14:paraId="086CABE4" w14:textId="77777777" w:rsidR="00464324" w:rsidRDefault="00D2320D" w:rsidP="00464324">
      <w:pPr>
        <w:pStyle w:val="ListParagraph"/>
        <w:spacing w:line="360" w:lineRule="auto"/>
        <w:ind w:left="360"/>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 xml:space="preserve"> </w:t>
      </w:r>
    </w:p>
    <w:p w14:paraId="4C6D0C8A" w14:textId="2307FB38" w:rsidR="00C24AEA" w:rsidRPr="006B62DC" w:rsidRDefault="000C066C" w:rsidP="00193BBC">
      <w:pPr>
        <w:pStyle w:val="ListParagraph"/>
        <w:numPr>
          <w:ilvl w:val="0"/>
          <w:numId w:val="3"/>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 xml:space="preserve">In </w:t>
      </w:r>
      <w:r w:rsidR="00011CED" w:rsidRPr="006B62DC">
        <w:rPr>
          <w:rFonts w:ascii="Times New Roman" w:hAnsi="Times New Roman" w:cs="Times New Roman"/>
          <w:sz w:val="24"/>
          <w:szCs w:val="24"/>
          <w:lang w:val="en-US"/>
        </w:rPr>
        <w:t xml:space="preserve">assessing the impact </w:t>
      </w:r>
      <w:r w:rsidR="005641FA" w:rsidRPr="006B62DC">
        <w:rPr>
          <w:rFonts w:ascii="Times New Roman" w:hAnsi="Times New Roman" w:cs="Times New Roman"/>
          <w:sz w:val="24"/>
          <w:szCs w:val="24"/>
          <w:lang w:val="en-US"/>
        </w:rPr>
        <w:t xml:space="preserve">or weight we should give to </w:t>
      </w:r>
      <w:r w:rsidR="00011CED" w:rsidRPr="006B62DC">
        <w:rPr>
          <w:rFonts w:ascii="Times New Roman" w:hAnsi="Times New Roman" w:cs="Times New Roman"/>
          <w:sz w:val="24"/>
          <w:szCs w:val="24"/>
          <w:lang w:val="en-US"/>
        </w:rPr>
        <w:t>the</w:t>
      </w:r>
      <w:r w:rsidR="009572EF" w:rsidRPr="006B62DC">
        <w:rPr>
          <w:rFonts w:ascii="Times New Roman" w:hAnsi="Times New Roman" w:cs="Times New Roman"/>
          <w:sz w:val="24"/>
          <w:szCs w:val="24"/>
          <w:lang w:val="en-US"/>
        </w:rPr>
        <w:t xml:space="preserve"> </w:t>
      </w:r>
      <w:r w:rsidR="00011CED" w:rsidRPr="006B62DC">
        <w:rPr>
          <w:rFonts w:ascii="Times New Roman" w:hAnsi="Times New Roman" w:cs="Times New Roman"/>
          <w:sz w:val="24"/>
          <w:szCs w:val="24"/>
          <w:lang w:val="en-US"/>
        </w:rPr>
        <w:t>mitigating and aggravating factors in thi</w:t>
      </w:r>
      <w:r w:rsidR="005641FA" w:rsidRPr="006B62DC">
        <w:rPr>
          <w:rFonts w:ascii="Times New Roman" w:hAnsi="Times New Roman" w:cs="Times New Roman"/>
          <w:sz w:val="24"/>
          <w:szCs w:val="24"/>
          <w:lang w:val="en-US"/>
        </w:rPr>
        <w:t>s</w:t>
      </w:r>
      <w:r w:rsidR="00011CED" w:rsidRPr="006B62DC">
        <w:rPr>
          <w:rFonts w:ascii="Times New Roman" w:hAnsi="Times New Roman" w:cs="Times New Roman"/>
          <w:sz w:val="24"/>
          <w:szCs w:val="24"/>
          <w:lang w:val="en-US"/>
        </w:rPr>
        <w:t xml:space="preserve"> case,</w:t>
      </w:r>
      <w:r w:rsidRPr="006B62DC">
        <w:rPr>
          <w:rFonts w:ascii="Times New Roman" w:hAnsi="Times New Roman" w:cs="Times New Roman"/>
          <w:sz w:val="24"/>
          <w:szCs w:val="24"/>
          <w:lang w:val="en-US"/>
        </w:rPr>
        <w:t xml:space="preserve"> this</w:t>
      </w:r>
      <w:r w:rsidR="00D22449" w:rsidRPr="006B62DC">
        <w:rPr>
          <w:rFonts w:ascii="Times New Roman" w:hAnsi="Times New Roman" w:cs="Times New Roman"/>
          <w:sz w:val="24"/>
          <w:szCs w:val="24"/>
          <w:lang w:val="en-US"/>
        </w:rPr>
        <w:t xml:space="preserve"> </w:t>
      </w:r>
      <w:r w:rsidR="0077050B">
        <w:rPr>
          <w:rFonts w:ascii="Times New Roman" w:hAnsi="Times New Roman" w:cs="Times New Roman"/>
          <w:sz w:val="24"/>
          <w:szCs w:val="24"/>
          <w:lang w:val="en-US"/>
        </w:rPr>
        <w:t>P</w:t>
      </w:r>
      <w:r w:rsidR="00D22449" w:rsidRPr="006B62DC">
        <w:rPr>
          <w:rFonts w:ascii="Times New Roman" w:hAnsi="Times New Roman" w:cs="Times New Roman"/>
          <w:sz w:val="24"/>
          <w:szCs w:val="24"/>
          <w:lang w:val="en-US"/>
        </w:rPr>
        <w:t xml:space="preserve">anel has </w:t>
      </w:r>
      <w:r w:rsidRPr="006B62DC">
        <w:rPr>
          <w:rFonts w:ascii="Times New Roman" w:hAnsi="Times New Roman" w:cs="Times New Roman"/>
          <w:sz w:val="24"/>
          <w:szCs w:val="24"/>
          <w:lang w:val="en-US"/>
        </w:rPr>
        <w:t xml:space="preserve">been </w:t>
      </w:r>
      <w:r w:rsidR="00D2320D" w:rsidRPr="006B62DC">
        <w:rPr>
          <w:rFonts w:ascii="Times New Roman" w:hAnsi="Times New Roman" w:cs="Times New Roman"/>
          <w:sz w:val="24"/>
          <w:szCs w:val="24"/>
          <w:lang w:val="en-US"/>
        </w:rPr>
        <w:t xml:space="preserve">also been </w:t>
      </w:r>
      <w:r w:rsidRPr="006B62DC">
        <w:rPr>
          <w:rFonts w:ascii="Times New Roman" w:hAnsi="Times New Roman" w:cs="Times New Roman"/>
          <w:sz w:val="24"/>
          <w:szCs w:val="24"/>
          <w:lang w:val="en-US"/>
        </w:rPr>
        <w:t>guided by</w:t>
      </w:r>
      <w:r w:rsidR="00D22449" w:rsidRPr="006B62DC">
        <w:rPr>
          <w:rFonts w:ascii="Times New Roman" w:hAnsi="Times New Roman" w:cs="Times New Roman"/>
          <w:sz w:val="24"/>
          <w:szCs w:val="24"/>
          <w:lang w:val="en-US"/>
        </w:rPr>
        <w:t xml:space="preserve"> </w:t>
      </w:r>
      <w:r w:rsidR="004945AB">
        <w:rPr>
          <w:rFonts w:ascii="Times New Roman" w:hAnsi="Times New Roman" w:cs="Times New Roman"/>
          <w:sz w:val="24"/>
          <w:szCs w:val="24"/>
          <w:lang w:val="en-US"/>
        </w:rPr>
        <w:t xml:space="preserve">previous </w:t>
      </w:r>
      <w:r w:rsidR="00D22449" w:rsidRPr="006B62DC">
        <w:rPr>
          <w:rFonts w:ascii="Times New Roman" w:hAnsi="Times New Roman" w:cs="Times New Roman"/>
          <w:sz w:val="24"/>
          <w:szCs w:val="24"/>
          <w:lang w:val="en-US"/>
        </w:rPr>
        <w:t xml:space="preserve">decisions </w:t>
      </w:r>
      <w:r w:rsidR="002C15F3" w:rsidRPr="006B62DC">
        <w:rPr>
          <w:rFonts w:ascii="Times New Roman" w:hAnsi="Times New Roman" w:cs="Times New Roman"/>
          <w:sz w:val="24"/>
          <w:szCs w:val="24"/>
          <w:lang w:val="en-US"/>
        </w:rPr>
        <w:t>of the JPRC</w:t>
      </w:r>
      <w:r w:rsidR="00921ADF" w:rsidRPr="006B62DC">
        <w:rPr>
          <w:rFonts w:ascii="Times New Roman" w:hAnsi="Times New Roman" w:cs="Times New Roman"/>
          <w:sz w:val="24"/>
          <w:szCs w:val="24"/>
          <w:lang w:val="en-US"/>
        </w:rPr>
        <w:t xml:space="preserve">, </w:t>
      </w:r>
      <w:r w:rsidR="004945AB">
        <w:rPr>
          <w:rFonts w:ascii="Times New Roman" w:hAnsi="Times New Roman" w:cs="Times New Roman"/>
          <w:sz w:val="24"/>
          <w:szCs w:val="24"/>
          <w:lang w:val="en-US"/>
        </w:rPr>
        <w:t xml:space="preserve">as well as </w:t>
      </w:r>
      <w:r w:rsidR="004945AB">
        <w:rPr>
          <w:rFonts w:ascii="Times New Roman" w:hAnsi="Times New Roman" w:cs="Times New Roman"/>
          <w:sz w:val="24"/>
          <w:szCs w:val="24"/>
          <w:lang w:val="en-US"/>
        </w:rPr>
        <w:lastRenderedPageBreak/>
        <w:t xml:space="preserve">decisions of </w:t>
      </w:r>
      <w:r w:rsidR="00921ADF" w:rsidRPr="006B62DC">
        <w:rPr>
          <w:rFonts w:ascii="Times New Roman" w:hAnsi="Times New Roman" w:cs="Times New Roman"/>
          <w:sz w:val="24"/>
          <w:szCs w:val="24"/>
          <w:lang w:val="en-US"/>
        </w:rPr>
        <w:t>the OJC,</w:t>
      </w:r>
      <w:r w:rsidR="002C15F3" w:rsidRPr="006B62DC">
        <w:rPr>
          <w:rFonts w:ascii="Times New Roman" w:hAnsi="Times New Roman" w:cs="Times New Roman"/>
          <w:sz w:val="24"/>
          <w:szCs w:val="24"/>
          <w:lang w:val="en-US"/>
        </w:rPr>
        <w:t xml:space="preserve"> and the</w:t>
      </w:r>
      <w:r w:rsidR="00DB7739">
        <w:rPr>
          <w:rFonts w:ascii="Times New Roman" w:hAnsi="Times New Roman" w:cs="Times New Roman"/>
          <w:sz w:val="24"/>
          <w:szCs w:val="24"/>
          <w:lang w:val="en-US"/>
        </w:rPr>
        <w:t xml:space="preserve"> </w:t>
      </w:r>
      <w:r w:rsidR="00D40E83">
        <w:rPr>
          <w:rFonts w:ascii="Times New Roman" w:hAnsi="Times New Roman" w:cs="Times New Roman"/>
          <w:sz w:val="24"/>
          <w:szCs w:val="24"/>
          <w:lang w:val="en-US"/>
        </w:rPr>
        <w:t>CJ</w:t>
      </w:r>
      <w:r w:rsidR="00DB7739">
        <w:rPr>
          <w:rFonts w:ascii="Times New Roman" w:hAnsi="Times New Roman" w:cs="Times New Roman"/>
          <w:sz w:val="24"/>
          <w:szCs w:val="24"/>
          <w:lang w:val="en-US"/>
        </w:rPr>
        <w:t>C</w:t>
      </w:r>
      <w:r w:rsidR="005641FA" w:rsidRPr="006B62DC">
        <w:rPr>
          <w:rFonts w:ascii="Times New Roman" w:hAnsi="Times New Roman" w:cs="Times New Roman"/>
          <w:sz w:val="24"/>
          <w:szCs w:val="24"/>
          <w:lang w:val="en-US"/>
        </w:rPr>
        <w:t>. In particular,</w:t>
      </w:r>
      <w:r w:rsidR="008C5AA0" w:rsidRPr="006B62DC">
        <w:rPr>
          <w:rFonts w:ascii="Times New Roman" w:hAnsi="Times New Roman" w:cs="Times New Roman"/>
          <w:sz w:val="24"/>
          <w:szCs w:val="24"/>
          <w:lang w:val="en-US"/>
        </w:rPr>
        <w:t xml:space="preserve"> </w:t>
      </w:r>
      <w:r w:rsidR="005641FA" w:rsidRPr="006B62DC">
        <w:rPr>
          <w:rFonts w:ascii="Times New Roman" w:hAnsi="Times New Roman" w:cs="Times New Roman"/>
          <w:sz w:val="24"/>
          <w:szCs w:val="24"/>
          <w:lang w:val="en-US"/>
        </w:rPr>
        <w:t xml:space="preserve">our focus was on cases </w:t>
      </w:r>
      <w:r w:rsidR="00D22449" w:rsidRPr="006B62DC">
        <w:rPr>
          <w:rFonts w:ascii="Times New Roman" w:hAnsi="Times New Roman" w:cs="Times New Roman"/>
          <w:sz w:val="24"/>
          <w:szCs w:val="24"/>
          <w:lang w:val="en-US"/>
        </w:rPr>
        <w:t>where</w:t>
      </w:r>
      <w:r w:rsidR="00D36277">
        <w:rPr>
          <w:rFonts w:ascii="Times New Roman" w:hAnsi="Times New Roman" w:cs="Times New Roman"/>
          <w:sz w:val="24"/>
          <w:szCs w:val="24"/>
          <w:lang w:val="en-US"/>
        </w:rPr>
        <w:t>, as in this case,</w:t>
      </w:r>
      <w:r w:rsidR="00D22449" w:rsidRPr="006B62DC">
        <w:rPr>
          <w:rFonts w:ascii="Times New Roman" w:hAnsi="Times New Roman" w:cs="Times New Roman"/>
          <w:sz w:val="24"/>
          <w:szCs w:val="24"/>
          <w:lang w:val="en-US"/>
        </w:rPr>
        <w:t xml:space="preserve"> the </w:t>
      </w:r>
      <w:r w:rsidR="004A03D0" w:rsidRPr="006B62DC">
        <w:rPr>
          <w:rFonts w:ascii="Times New Roman" w:hAnsi="Times New Roman" w:cs="Times New Roman"/>
          <w:sz w:val="24"/>
          <w:szCs w:val="24"/>
          <w:lang w:val="en-US"/>
        </w:rPr>
        <w:t xml:space="preserve">misconduct was </w:t>
      </w:r>
      <w:r w:rsidR="008C5AA0" w:rsidRPr="006B62DC">
        <w:rPr>
          <w:rFonts w:ascii="Times New Roman" w:hAnsi="Times New Roman" w:cs="Times New Roman"/>
          <w:sz w:val="24"/>
          <w:szCs w:val="24"/>
          <w:lang w:val="en-US"/>
        </w:rPr>
        <w:t xml:space="preserve">found to be </w:t>
      </w:r>
      <w:r w:rsidR="004A03D0" w:rsidRPr="006B62DC">
        <w:rPr>
          <w:rFonts w:ascii="Times New Roman" w:hAnsi="Times New Roman" w:cs="Times New Roman"/>
          <w:sz w:val="24"/>
          <w:szCs w:val="24"/>
          <w:lang w:val="en-US"/>
        </w:rPr>
        <w:t>serious</w:t>
      </w:r>
      <w:r w:rsidR="00D36277">
        <w:rPr>
          <w:rFonts w:ascii="Times New Roman" w:hAnsi="Times New Roman" w:cs="Times New Roman"/>
          <w:sz w:val="24"/>
          <w:szCs w:val="24"/>
          <w:lang w:val="en-US"/>
        </w:rPr>
        <w:t>.</w:t>
      </w:r>
    </w:p>
    <w:p w14:paraId="5DA9FF3D" w14:textId="5DB1A92A" w:rsidR="00464324" w:rsidRDefault="00464324" w:rsidP="00464324">
      <w:pPr>
        <w:pStyle w:val="ListParagraph"/>
        <w:spacing w:line="360" w:lineRule="auto"/>
        <w:ind w:left="360"/>
        <w:jc w:val="both"/>
        <w:rPr>
          <w:rFonts w:ascii="Times New Roman" w:hAnsi="Times New Roman" w:cs="Times New Roman"/>
          <w:sz w:val="24"/>
          <w:szCs w:val="24"/>
          <w:lang w:val="en-US"/>
        </w:rPr>
      </w:pPr>
    </w:p>
    <w:p w14:paraId="24E4A13E" w14:textId="31D19215" w:rsidR="00D2320D" w:rsidRDefault="003255CB" w:rsidP="00193BBC">
      <w:pPr>
        <w:pStyle w:val="ListParagraph"/>
        <w:numPr>
          <w:ilvl w:val="0"/>
          <w:numId w:val="3"/>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While each case must be decided on the unique facts</w:t>
      </w:r>
      <w:r w:rsidR="00685295" w:rsidRPr="006B62DC">
        <w:rPr>
          <w:rFonts w:ascii="Times New Roman" w:hAnsi="Times New Roman" w:cs="Times New Roman"/>
          <w:sz w:val="24"/>
          <w:szCs w:val="24"/>
          <w:lang w:val="en-US"/>
        </w:rPr>
        <w:t xml:space="preserve"> reflecting not only the impugned conduct, but the particular circumstances of the judicial officer,</w:t>
      </w:r>
      <w:r w:rsidR="00D37194" w:rsidRPr="006B62DC">
        <w:rPr>
          <w:rFonts w:ascii="Times New Roman" w:hAnsi="Times New Roman" w:cs="Times New Roman"/>
          <w:sz w:val="24"/>
          <w:szCs w:val="24"/>
          <w:lang w:val="en-US"/>
        </w:rPr>
        <w:t xml:space="preserve"> f</w:t>
      </w:r>
      <w:r w:rsidR="00BB0755" w:rsidRPr="006B62DC">
        <w:rPr>
          <w:rFonts w:ascii="Times New Roman" w:hAnsi="Times New Roman" w:cs="Times New Roman"/>
          <w:sz w:val="24"/>
          <w:szCs w:val="24"/>
          <w:lang w:val="en-US"/>
        </w:rPr>
        <w:t xml:space="preserve">or reasons that we </w:t>
      </w:r>
      <w:r w:rsidR="00DB7739">
        <w:rPr>
          <w:rFonts w:ascii="Times New Roman" w:hAnsi="Times New Roman" w:cs="Times New Roman"/>
          <w:sz w:val="24"/>
          <w:szCs w:val="24"/>
          <w:lang w:val="en-US"/>
        </w:rPr>
        <w:t>have outlined</w:t>
      </w:r>
      <w:r w:rsidR="00BB0755" w:rsidRPr="006B62DC">
        <w:rPr>
          <w:rFonts w:ascii="Times New Roman" w:hAnsi="Times New Roman" w:cs="Times New Roman"/>
          <w:sz w:val="24"/>
          <w:szCs w:val="24"/>
          <w:lang w:val="en-US"/>
        </w:rPr>
        <w:t>, we f</w:t>
      </w:r>
      <w:r w:rsidR="002A6F27" w:rsidRPr="006B62DC">
        <w:rPr>
          <w:rFonts w:ascii="Times New Roman" w:hAnsi="Times New Roman" w:cs="Times New Roman"/>
          <w:sz w:val="24"/>
          <w:szCs w:val="24"/>
          <w:lang w:val="en-US"/>
        </w:rPr>
        <w:t xml:space="preserve">ound the </w:t>
      </w:r>
      <w:r w:rsidR="002A6F27" w:rsidRPr="006B62DC">
        <w:rPr>
          <w:rFonts w:ascii="Times New Roman" w:hAnsi="Times New Roman" w:cs="Times New Roman"/>
          <w:i/>
          <w:sz w:val="24"/>
          <w:szCs w:val="24"/>
          <w:lang w:val="en-US"/>
        </w:rPr>
        <w:t>Zabel</w:t>
      </w:r>
      <w:r w:rsidR="002A6F27" w:rsidRPr="006B62DC">
        <w:rPr>
          <w:rFonts w:ascii="Times New Roman" w:hAnsi="Times New Roman" w:cs="Times New Roman"/>
          <w:sz w:val="24"/>
          <w:szCs w:val="24"/>
          <w:lang w:val="en-US"/>
        </w:rPr>
        <w:t xml:space="preserve"> decision to be particularly</w:t>
      </w:r>
      <w:r w:rsidR="00BB0755" w:rsidRPr="006B62DC">
        <w:rPr>
          <w:rFonts w:ascii="Times New Roman" w:hAnsi="Times New Roman" w:cs="Times New Roman"/>
          <w:sz w:val="24"/>
          <w:szCs w:val="24"/>
          <w:lang w:val="en-US"/>
        </w:rPr>
        <w:t xml:space="preserve"> </w:t>
      </w:r>
      <w:r w:rsidR="002A6F27" w:rsidRPr="006B62DC">
        <w:rPr>
          <w:rFonts w:ascii="Times New Roman" w:hAnsi="Times New Roman" w:cs="Times New Roman"/>
          <w:sz w:val="24"/>
          <w:szCs w:val="24"/>
          <w:lang w:val="en-US"/>
        </w:rPr>
        <w:t xml:space="preserve">instructive in </w:t>
      </w:r>
      <w:r w:rsidR="00BB0755" w:rsidRPr="006B62DC">
        <w:rPr>
          <w:rFonts w:ascii="Times New Roman" w:hAnsi="Times New Roman" w:cs="Times New Roman"/>
          <w:sz w:val="24"/>
          <w:szCs w:val="24"/>
          <w:lang w:val="en-US"/>
        </w:rPr>
        <w:t>that th</w:t>
      </w:r>
      <w:r w:rsidR="002A6F27" w:rsidRPr="006B62DC">
        <w:rPr>
          <w:rFonts w:ascii="Times New Roman" w:hAnsi="Times New Roman" w:cs="Times New Roman"/>
          <w:sz w:val="24"/>
          <w:szCs w:val="24"/>
          <w:lang w:val="en-US"/>
        </w:rPr>
        <w:t>at the</w:t>
      </w:r>
      <w:r w:rsidR="005641FA" w:rsidRPr="006B62DC">
        <w:rPr>
          <w:rFonts w:ascii="Times New Roman" w:hAnsi="Times New Roman" w:cs="Times New Roman"/>
          <w:sz w:val="24"/>
          <w:szCs w:val="24"/>
          <w:lang w:val="en-US"/>
        </w:rPr>
        <w:t>re was a finding of serious misconduct relating to</w:t>
      </w:r>
      <w:r w:rsidR="002A6F27" w:rsidRPr="006B62DC">
        <w:rPr>
          <w:rFonts w:ascii="Times New Roman" w:hAnsi="Times New Roman" w:cs="Times New Roman"/>
          <w:sz w:val="24"/>
          <w:szCs w:val="24"/>
          <w:lang w:val="en-US"/>
        </w:rPr>
        <w:t xml:space="preserve"> a single</w:t>
      </w:r>
      <w:r w:rsidR="005641FA" w:rsidRPr="006B62DC">
        <w:rPr>
          <w:rFonts w:ascii="Times New Roman" w:hAnsi="Times New Roman" w:cs="Times New Roman"/>
          <w:sz w:val="24"/>
          <w:szCs w:val="24"/>
          <w:lang w:val="en-US"/>
        </w:rPr>
        <w:t xml:space="preserve">, isolated </w:t>
      </w:r>
      <w:r w:rsidR="002A6F27" w:rsidRPr="006B62DC">
        <w:rPr>
          <w:rFonts w:ascii="Times New Roman" w:hAnsi="Times New Roman" w:cs="Times New Roman"/>
          <w:sz w:val="24"/>
          <w:szCs w:val="24"/>
          <w:lang w:val="en-US"/>
        </w:rPr>
        <w:t xml:space="preserve">incident of a judicial officer </w:t>
      </w:r>
      <w:r w:rsidR="005641FA" w:rsidRPr="006B62DC">
        <w:rPr>
          <w:rFonts w:ascii="Times New Roman" w:hAnsi="Times New Roman" w:cs="Times New Roman"/>
          <w:sz w:val="24"/>
          <w:szCs w:val="24"/>
          <w:lang w:val="en-US"/>
        </w:rPr>
        <w:t xml:space="preserve">who chose to </w:t>
      </w:r>
      <w:r w:rsidR="00BB0755" w:rsidRPr="006B62DC">
        <w:rPr>
          <w:rFonts w:ascii="Times New Roman" w:hAnsi="Times New Roman" w:cs="Times New Roman"/>
          <w:sz w:val="24"/>
          <w:szCs w:val="24"/>
          <w:lang w:val="en-US"/>
        </w:rPr>
        <w:t>e</w:t>
      </w:r>
      <w:r w:rsidR="002A6F27" w:rsidRPr="006B62DC">
        <w:rPr>
          <w:rFonts w:ascii="Times New Roman" w:hAnsi="Times New Roman" w:cs="Times New Roman"/>
          <w:sz w:val="24"/>
          <w:szCs w:val="24"/>
          <w:lang w:val="en-US"/>
        </w:rPr>
        <w:t>xercis</w:t>
      </w:r>
      <w:r w:rsidR="005641FA" w:rsidRPr="006B62DC">
        <w:rPr>
          <w:rFonts w:ascii="Times New Roman" w:hAnsi="Times New Roman" w:cs="Times New Roman"/>
          <w:sz w:val="24"/>
          <w:szCs w:val="24"/>
          <w:lang w:val="en-US"/>
        </w:rPr>
        <w:t>e</w:t>
      </w:r>
      <w:r w:rsidR="002A6F27" w:rsidRPr="006B62DC">
        <w:rPr>
          <w:rFonts w:ascii="Times New Roman" w:hAnsi="Times New Roman" w:cs="Times New Roman"/>
          <w:sz w:val="24"/>
          <w:szCs w:val="24"/>
          <w:lang w:val="en-US"/>
        </w:rPr>
        <w:t xml:space="preserve"> </w:t>
      </w:r>
      <w:r w:rsidR="005641FA" w:rsidRPr="006B62DC">
        <w:rPr>
          <w:rFonts w:ascii="Times New Roman" w:hAnsi="Times New Roman" w:cs="Times New Roman"/>
          <w:sz w:val="24"/>
          <w:szCs w:val="24"/>
          <w:lang w:val="en-US"/>
        </w:rPr>
        <w:t xml:space="preserve">his </w:t>
      </w:r>
      <w:r w:rsidR="002A6F27" w:rsidRPr="006B62DC">
        <w:rPr>
          <w:rFonts w:ascii="Times New Roman" w:hAnsi="Times New Roman" w:cs="Times New Roman"/>
          <w:sz w:val="24"/>
          <w:szCs w:val="24"/>
          <w:lang w:val="en-US"/>
        </w:rPr>
        <w:t>expressive rights inappropriately.</w:t>
      </w:r>
      <w:r w:rsidR="00B3251C">
        <w:rPr>
          <w:rStyle w:val="FootnoteReference"/>
          <w:rFonts w:ascii="Times New Roman" w:hAnsi="Times New Roman" w:cs="Times New Roman"/>
          <w:sz w:val="24"/>
          <w:szCs w:val="24"/>
          <w:lang w:val="en-US"/>
        </w:rPr>
        <w:footnoteReference w:id="16"/>
      </w:r>
    </w:p>
    <w:p w14:paraId="1326DD64" w14:textId="77777777" w:rsidR="00464324" w:rsidRPr="00464324" w:rsidRDefault="00464324" w:rsidP="00464324">
      <w:pPr>
        <w:pStyle w:val="ListParagraph"/>
        <w:rPr>
          <w:rFonts w:ascii="Times New Roman" w:hAnsi="Times New Roman" w:cs="Times New Roman"/>
          <w:sz w:val="24"/>
          <w:szCs w:val="24"/>
          <w:lang w:val="en-US"/>
        </w:rPr>
      </w:pPr>
    </w:p>
    <w:p w14:paraId="53BEEF58" w14:textId="043D59C8" w:rsidR="005641FA" w:rsidRDefault="002A6F27" w:rsidP="00193BBC">
      <w:pPr>
        <w:pStyle w:val="ListParagraph"/>
        <w:numPr>
          <w:ilvl w:val="0"/>
          <w:numId w:val="3"/>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 xml:space="preserve">Invariably, in all of the cases </w:t>
      </w:r>
      <w:r w:rsidR="005641FA" w:rsidRPr="006B62DC">
        <w:rPr>
          <w:rFonts w:ascii="Times New Roman" w:hAnsi="Times New Roman" w:cs="Times New Roman"/>
          <w:sz w:val="24"/>
          <w:szCs w:val="24"/>
          <w:lang w:val="en-US"/>
        </w:rPr>
        <w:t xml:space="preserve">we reviewed </w:t>
      </w:r>
      <w:r w:rsidRPr="006B62DC">
        <w:rPr>
          <w:rFonts w:ascii="Times New Roman" w:hAnsi="Times New Roman" w:cs="Times New Roman"/>
          <w:sz w:val="24"/>
          <w:szCs w:val="24"/>
          <w:lang w:val="en-US"/>
        </w:rPr>
        <w:t xml:space="preserve">where the disposition imposed was at the extreme end of the </w:t>
      </w:r>
      <w:r w:rsidR="004A34E7" w:rsidRPr="006B62DC">
        <w:rPr>
          <w:rFonts w:ascii="Times New Roman" w:hAnsi="Times New Roman" w:cs="Times New Roman"/>
          <w:sz w:val="24"/>
          <w:szCs w:val="24"/>
          <w:lang w:val="en-US"/>
        </w:rPr>
        <w:t>spectrum</w:t>
      </w:r>
      <w:r w:rsidR="004A34E7">
        <w:rPr>
          <w:rFonts w:ascii="Times New Roman" w:hAnsi="Times New Roman" w:cs="Times New Roman"/>
          <w:sz w:val="24"/>
          <w:szCs w:val="24"/>
          <w:lang w:val="en-US"/>
        </w:rPr>
        <w:t xml:space="preserve"> but</w:t>
      </w:r>
      <w:r w:rsidRPr="006B62DC">
        <w:rPr>
          <w:rFonts w:ascii="Times New Roman" w:hAnsi="Times New Roman" w:cs="Times New Roman"/>
          <w:sz w:val="24"/>
          <w:szCs w:val="24"/>
          <w:lang w:val="en-US"/>
        </w:rPr>
        <w:t xml:space="preserve"> fell short of a recommendation for removal from office, there were significant mitigating circumstances</w:t>
      </w:r>
      <w:r w:rsidR="005641FA" w:rsidRPr="006B62DC">
        <w:rPr>
          <w:rFonts w:ascii="Times New Roman" w:hAnsi="Times New Roman" w:cs="Times New Roman"/>
          <w:sz w:val="24"/>
          <w:szCs w:val="24"/>
          <w:lang w:val="en-US"/>
        </w:rPr>
        <w:t xml:space="preserve">. </w:t>
      </w:r>
      <w:r w:rsidR="00C87DD5">
        <w:rPr>
          <w:rFonts w:ascii="Times New Roman" w:hAnsi="Times New Roman" w:cs="Times New Roman"/>
          <w:sz w:val="24"/>
          <w:szCs w:val="24"/>
          <w:lang w:val="en-US"/>
        </w:rPr>
        <w:t>Among these, t</w:t>
      </w:r>
      <w:r w:rsidR="005641FA" w:rsidRPr="006B62DC">
        <w:rPr>
          <w:rFonts w:ascii="Times New Roman" w:hAnsi="Times New Roman" w:cs="Times New Roman"/>
          <w:sz w:val="24"/>
          <w:szCs w:val="24"/>
          <w:lang w:val="en-US"/>
        </w:rPr>
        <w:t>he</w:t>
      </w:r>
      <w:r w:rsidRPr="006B62DC">
        <w:rPr>
          <w:rFonts w:ascii="Times New Roman" w:hAnsi="Times New Roman" w:cs="Times New Roman"/>
          <w:sz w:val="24"/>
          <w:szCs w:val="24"/>
          <w:lang w:val="en-US"/>
        </w:rPr>
        <w:t xml:space="preserve"> most significant </w:t>
      </w:r>
      <w:r w:rsidR="005641FA" w:rsidRPr="006B62DC">
        <w:rPr>
          <w:rFonts w:ascii="Times New Roman" w:hAnsi="Times New Roman" w:cs="Times New Roman"/>
          <w:sz w:val="24"/>
          <w:szCs w:val="24"/>
          <w:lang w:val="en-US"/>
        </w:rPr>
        <w:t xml:space="preserve">factor </w:t>
      </w:r>
      <w:r w:rsidRPr="006B62DC">
        <w:rPr>
          <w:rFonts w:ascii="Times New Roman" w:hAnsi="Times New Roman" w:cs="Times New Roman"/>
          <w:sz w:val="24"/>
          <w:szCs w:val="24"/>
          <w:lang w:val="en-US"/>
        </w:rPr>
        <w:t>was an acknowledgment of the misconduct by the jurist</w:t>
      </w:r>
      <w:r w:rsidR="00DB7739">
        <w:rPr>
          <w:rFonts w:ascii="Times New Roman" w:hAnsi="Times New Roman" w:cs="Times New Roman"/>
          <w:sz w:val="24"/>
          <w:szCs w:val="24"/>
          <w:lang w:val="en-US"/>
        </w:rPr>
        <w:t xml:space="preserve"> and a</w:t>
      </w:r>
      <w:r w:rsidR="00C24102">
        <w:rPr>
          <w:rFonts w:ascii="Times New Roman" w:hAnsi="Times New Roman" w:cs="Times New Roman"/>
          <w:sz w:val="24"/>
          <w:szCs w:val="24"/>
          <w:lang w:val="en-US"/>
        </w:rPr>
        <w:t>n apology which</w:t>
      </w:r>
      <w:r w:rsidR="00DB7739">
        <w:rPr>
          <w:rFonts w:ascii="Times New Roman" w:hAnsi="Times New Roman" w:cs="Times New Roman"/>
          <w:sz w:val="24"/>
          <w:szCs w:val="24"/>
          <w:lang w:val="en-US"/>
        </w:rPr>
        <w:t xml:space="preserve"> demonstrat</w:t>
      </w:r>
      <w:r w:rsidR="00C24102">
        <w:rPr>
          <w:rFonts w:ascii="Times New Roman" w:hAnsi="Times New Roman" w:cs="Times New Roman"/>
          <w:sz w:val="24"/>
          <w:szCs w:val="24"/>
          <w:lang w:val="en-US"/>
        </w:rPr>
        <w:t>ed</w:t>
      </w:r>
      <w:r w:rsidR="00DB7739">
        <w:rPr>
          <w:rFonts w:ascii="Times New Roman" w:hAnsi="Times New Roman" w:cs="Times New Roman"/>
          <w:sz w:val="24"/>
          <w:szCs w:val="24"/>
          <w:lang w:val="en-US"/>
        </w:rPr>
        <w:t xml:space="preserve"> </w:t>
      </w:r>
      <w:r w:rsidR="00C24102">
        <w:rPr>
          <w:rFonts w:ascii="Times New Roman" w:hAnsi="Times New Roman" w:cs="Times New Roman"/>
          <w:sz w:val="24"/>
          <w:szCs w:val="24"/>
          <w:lang w:val="en-US"/>
        </w:rPr>
        <w:t xml:space="preserve">sincere </w:t>
      </w:r>
      <w:r w:rsidR="00DB7739">
        <w:rPr>
          <w:rFonts w:ascii="Times New Roman" w:hAnsi="Times New Roman" w:cs="Times New Roman"/>
          <w:sz w:val="24"/>
          <w:szCs w:val="24"/>
          <w:lang w:val="en-US"/>
        </w:rPr>
        <w:t>remorse</w:t>
      </w:r>
      <w:r w:rsidRPr="006B62DC">
        <w:rPr>
          <w:rFonts w:ascii="Times New Roman" w:hAnsi="Times New Roman" w:cs="Times New Roman"/>
          <w:sz w:val="24"/>
          <w:szCs w:val="24"/>
          <w:lang w:val="en-US"/>
        </w:rPr>
        <w:t>.</w:t>
      </w:r>
    </w:p>
    <w:p w14:paraId="20FE7EBB" w14:textId="77777777" w:rsidR="00464324" w:rsidRPr="00464324" w:rsidRDefault="00464324" w:rsidP="00464324">
      <w:pPr>
        <w:pStyle w:val="ListParagraph"/>
        <w:rPr>
          <w:rFonts w:ascii="Times New Roman" w:hAnsi="Times New Roman" w:cs="Times New Roman"/>
          <w:sz w:val="24"/>
          <w:szCs w:val="24"/>
          <w:lang w:val="en-US"/>
        </w:rPr>
      </w:pPr>
    </w:p>
    <w:p w14:paraId="06341B1D" w14:textId="59C60C39" w:rsidR="005641FA" w:rsidRDefault="005641FA" w:rsidP="00193BBC">
      <w:pPr>
        <w:pStyle w:val="ListParagraph"/>
        <w:numPr>
          <w:ilvl w:val="0"/>
          <w:numId w:val="3"/>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I</w:t>
      </w:r>
      <w:r w:rsidR="002A6F27" w:rsidRPr="006B62DC">
        <w:rPr>
          <w:rFonts w:ascii="Times New Roman" w:hAnsi="Times New Roman" w:cs="Times New Roman"/>
          <w:sz w:val="24"/>
          <w:szCs w:val="24"/>
          <w:lang w:val="en-US"/>
        </w:rPr>
        <w:t>n some cases</w:t>
      </w:r>
      <w:r w:rsidR="001A6588">
        <w:rPr>
          <w:rFonts w:ascii="Times New Roman" w:hAnsi="Times New Roman" w:cs="Times New Roman"/>
          <w:sz w:val="24"/>
          <w:szCs w:val="24"/>
          <w:lang w:val="en-US"/>
        </w:rPr>
        <w:t>,</w:t>
      </w:r>
      <w:r w:rsidR="002A6F27" w:rsidRPr="006B62DC">
        <w:rPr>
          <w:rFonts w:ascii="Times New Roman" w:hAnsi="Times New Roman" w:cs="Times New Roman"/>
          <w:sz w:val="24"/>
          <w:szCs w:val="24"/>
          <w:lang w:val="en-US"/>
        </w:rPr>
        <w:t xml:space="preserve"> even an acknowledgment or </w:t>
      </w:r>
      <w:r w:rsidRPr="006B62DC">
        <w:rPr>
          <w:rFonts w:ascii="Times New Roman" w:hAnsi="Times New Roman" w:cs="Times New Roman"/>
          <w:sz w:val="24"/>
          <w:szCs w:val="24"/>
          <w:lang w:val="en-US"/>
        </w:rPr>
        <w:t xml:space="preserve">sincere </w:t>
      </w:r>
      <w:r w:rsidR="002A6F27" w:rsidRPr="006B62DC">
        <w:rPr>
          <w:rFonts w:ascii="Times New Roman" w:hAnsi="Times New Roman" w:cs="Times New Roman"/>
          <w:sz w:val="24"/>
          <w:szCs w:val="24"/>
          <w:lang w:val="en-US"/>
        </w:rPr>
        <w:t xml:space="preserve">apology for the misconduct was </w:t>
      </w:r>
      <w:r w:rsidRPr="006B62DC">
        <w:rPr>
          <w:rFonts w:ascii="Times New Roman" w:hAnsi="Times New Roman" w:cs="Times New Roman"/>
          <w:sz w:val="24"/>
          <w:szCs w:val="24"/>
          <w:lang w:val="en-US"/>
        </w:rPr>
        <w:t xml:space="preserve">found to be </w:t>
      </w:r>
      <w:r w:rsidR="002A6F27" w:rsidRPr="006B62DC">
        <w:rPr>
          <w:rFonts w:ascii="Times New Roman" w:hAnsi="Times New Roman" w:cs="Times New Roman"/>
          <w:sz w:val="24"/>
          <w:szCs w:val="24"/>
          <w:lang w:val="en-US"/>
        </w:rPr>
        <w:t>insufficient to restore confidence in the judiciary</w:t>
      </w:r>
      <w:r w:rsidRPr="006B62DC">
        <w:rPr>
          <w:rFonts w:ascii="Times New Roman" w:hAnsi="Times New Roman" w:cs="Times New Roman"/>
          <w:sz w:val="24"/>
          <w:szCs w:val="24"/>
          <w:lang w:val="en-US"/>
        </w:rPr>
        <w:t xml:space="preserve"> resulting in a recommendation for removal from office. </w:t>
      </w:r>
      <w:r w:rsidR="005A752B" w:rsidRPr="006B62DC">
        <w:rPr>
          <w:rFonts w:ascii="Times New Roman" w:hAnsi="Times New Roman" w:cs="Times New Roman"/>
          <w:i/>
          <w:sz w:val="24"/>
          <w:szCs w:val="24"/>
          <w:lang w:val="en-US"/>
        </w:rPr>
        <w:t>Camp</w:t>
      </w:r>
      <w:r w:rsidR="002A6F27" w:rsidRPr="006B62DC">
        <w:rPr>
          <w:rFonts w:ascii="Times New Roman" w:hAnsi="Times New Roman" w:cs="Times New Roman"/>
          <w:sz w:val="24"/>
          <w:szCs w:val="24"/>
          <w:lang w:val="en-US"/>
        </w:rPr>
        <w:t xml:space="preserve"> was one of those cases. </w:t>
      </w:r>
      <w:r w:rsidR="006A2413">
        <w:rPr>
          <w:rStyle w:val="FootnoteReference"/>
          <w:rFonts w:ascii="Times New Roman" w:hAnsi="Times New Roman" w:cs="Times New Roman"/>
          <w:sz w:val="24"/>
          <w:szCs w:val="24"/>
          <w:lang w:val="en-US"/>
        </w:rPr>
        <w:footnoteReference w:id="17"/>
      </w:r>
    </w:p>
    <w:p w14:paraId="4970461F" w14:textId="77777777" w:rsidR="00464324" w:rsidRPr="00464324" w:rsidRDefault="00464324" w:rsidP="00464324">
      <w:pPr>
        <w:pStyle w:val="ListParagraph"/>
        <w:rPr>
          <w:rFonts w:ascii="Times New Roman" w:hAnsi="Times New Roman" w:cs="Times New Roman"/>
          <w:sz w:val="24"/>
          <w:szCs w:val="24"/>
          <w:lang w:val="en-US"/>
        </w:rPr>
      </w:pPr>
    </w:p>
    <w:p w14:paraId="273F4DAB" w14:textId="77777777" w:rsidR="00464324" w:rsidRDefault="002A6F27" w:rsidP="00193BBC">
      <w:pPr>
        <w:pStyle w:val="ListParagraph"/>
        <w:numPr>
          <w:ilvl w:val="0"/>
          <w:numId w:val="3"/>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T</w:t>
      </w:r>
      <w:r w:rsidR="00780959" w:rsidRPr="006B62DC">
        <w:rPr>
          <w:rFonts w:ascii="Times New Roman" w:hAnsi="Times New Roman" w:cs="Times New Roman"/>
          <w:sz w:val="24"/>
          <w:szCs w:val="24"/>
          <w:lang w:val="en-US"/>
        </w:rPr>
        <w:t xml:space="preserve">he CJC </w:t>
      </w:r>
      <w:r w:rsidR="00C7163A" w:rsidRPr="006B62DC">
        <w:rPr>
          <w:rFonts w:ascii="Times New Roman" w:hAnsi="Times New Roman" w:cs="Times New Roman"/>
          <w:sz w:val="24"/>
          <w:szCs w:val="24"/>
          <w:lang w:val="en-US"/>
        </w:rPr>
        <w:t>considered comments that Ju</w:t>
      </w:r>
      <w:r w:rsidR="008774FA" w:rsidRPr="006B62DC">
        <w:rPr>
          <w:rFonts w:ascii="Times New Roman" w:hAnsi="Times New Roman" w:cs="Times New Roman"/>
          <w:sz w:val="24"/>
          <w:szCs w:val="24"/>
          <w:lang w:val="en-US"/>
        </w:rPr>
        <w:t>s</w:t>
      </w:r>
      <w:r w:rsidR="00C7163A" w:rsidRPr="006B62DC">
        <w:rPr>
          <w:rFonts w:ascii="Times New Roman" w:hAnsi="Times New Roman" w:cs="Times New Roman"/>
          <w:sz w:val="24"/>
          <w:szCs w:val="24"/>
          <w:lang w:val="en-US"/>
        </w:rPr>
        <w:t>tice Camp made during the cross-examination</w:t>
      </w:r>
      <w:r w:rsidR="00D729C9" w:rsidRPr="006B62DC">
        <w:rPr>
          <w:rFonts w:ascii="Times New Roman" w:hAnsi="Times New Roman" w:cs="Times New Roman"/>
          <w:sz w:val="24"/>
          <w:szCs w:val="24"/>
          <w:lang w:val="en-US"/>
        </w:rPr>
        <w:t xml:space="preserve"> of a vulnerable complainant in a sexual assault trial</w:t>
      </w:r>
      <w:r w:rsidR="008774FA" w:rsidRPr="006B62DC">
        <w:rPr>
          <w:rFonts w:ascii="Times New Roman" w:hAnsi="Times New Roman" w:cs="Times New Roman"/>
          <w:sz w:val="24"/>
          <w:szCs w:val="24"/>
          <w:lang w:val="en-US"/>
        </w:rPr>
        <w:t>. The</w:t>
      </w:r>
      <w:r w:rsidR="005641FA" w:rsidRPr="006B62DC">
        <w:rPr>
          <w:rFonts w:ascii="Times New Roman" w:hAnsi="Times New Roman" w:cs="Times New Roman"/>
          <w:sz w:val="24"/>
          <w:szCs w:val="24"/>
          <w:lang w:val="en-US"/>
        </w:rPr>
        <w:t xml:space="preserve"> Council</w:t>
      </w:r>
      <w:r w:rsidR="00C7163A" w:rsidRPr="006B62DC">
        <w:rPr>
          <w:rFonts w:ascii="Times New Roman" w:hAnsi="Times New Roman" w:cs="Times New Roman"/>
          <w:sz w:val="24"/>
          <w:szCs w:val="24"/>
          <w:lang w:val="en-US"/>
        </w:rPr>
        <w:t xml:space="preserve"> </w:t>
      </w:r>
      <w:r w:rsidR="00780959" w:rsidRPr="006B62DC">
        <w:rPr>
          <w:rFonts w:ascii="Times New Roman" w:hAnsi="Times New Roman" w:cs="Times New Roman"/>
          <w:sz w:val="24"/>
          <w:szCs w:val="24"/>
          <w:lang w:val="en-US"/>
        </w:rPr>
        <w:t xml:space="preserve">found that </w:t>
      </w:r>
      <w:r w:rsidR="00353EFB" w:rsidRPr="006B62DC">
        <w:rPr>
          <w:rFonts w:ascii="Times New Roman" w:hAnsi="Times New Roman" w:cs="Times New Roman"/>
          <w:sz w:val="24"/>
          <w:szCs w:val="24"/>
          <w:lang w:val="en-US"/>
        </w:rPr>
        <w:t>that the conduct “was manifestly serious and reflected a sustained pattern of beliefs</w:t>
      </w:r>
      <w:r w:rsidR="005557E7" w:rsidRPr="006B62DC">
        <w:rPr>
          <w:rFonts w:ascii="Times New Roman" w:hAnsi="Times New Roman" w:cs="Times New Roman"/>
          <w:sz w:val="24"/>
          <w:szCs w:val="24"/>
          <w:lang w:val="en-US"/>
        </w:rPr>
        <w:t xml:space="preserve"> or a particularly deplorable kind, regardless of whether he was conscious of it or not</w:t>
      </w:r>
      <w:r w:rsidR="006917A9" w:rsidRPr="006B62DC">
        <w:rPr>
          <w:rFonts w:ascii="Times New Roman" w:hAnsi="Times New Roman" w:cs="Times New Roman"/>
          <w:sz w:val="24"/>
          <w:szCs w:val="24"/>
          <w:lang w:val="en-US"/>
        </w:rPr>
        <w:t xml:space="preserve">”. </w:t>
      </w:r>
      <w:r w:rsidR="00353EFB" w:rsidRPr="006B62DC">
        <w:rPr>
          <w:rFonts w:ascii="Times New Roman" w:hAnsi="Times New Roman" w:cs="Times New Roman"/>
          <w:sz w:val="24"/>
          <w:szCs w:val="24"/>
          <w:lang w:val="en-US"/>
        </w:rPr>
        <w:t xml:space="preserve"> </w:t>
      </w:r>
      <w:r w:rsidR="009E14BA" w:rsidRPr="006B62DC">
        <w:rPr>
          <w:rFonts w:ascii="Times New Roman" w:hAnsi="Times New Roman" w:cs="Times New Roman"/>
          <w:sz w:val="24"/>
          <w:szCs w:val="24"/>
          <w:lang w:val="en-US"/>
        </w:rPr>
        <w:t>T</w:t>
      </w:r>
      <w:r w:rsidR="0022229B" w:rsidRPr="006B62DC">
        <w:rPr>
          <w:rFonts w:ascii="Times New Roman" w:hAnsi="Times New Roman" w:cs="Times New Roman"/>
          <w:sz w:val="24"/>
          <w:szCs w:val="24"/>
          <w:lang w:val="en-US"/>
        </w:rPr>
        <w:t>he CJC</w:t>
      </w:r>
      <w:r w:rsidR="000B07FA" w:rsidRPr="006B62DC">
        <w:rPr>
          <w:rFonts w:ascii="Times New Roman" w:hAnsi="Times New Roman" w:cs="Times New Roman"/>
          <w:sz w:val="24"/>
          <w:szCs w:val="24"/>
          <w:lang w:val="en-US"/>
        </w:rPr>
        <w:t xml:space="preserve"> </w:t>
      </w:r>
      <w:r w:rsidR="009E14BA" w:rsidRPr="006B62DC">
        <w:rPr>
          <w:rFonts w:ascii="Times New Roman" w:hAnsi="Times New Roman" w:cs="Times New Roman"/>
          <w:sz w:val="24"/>
          <w:szCs w:val="24"/>
          <w:lang w:val="en-US"/>
        </w:rPr>
        <w:t>found that such misconduct</w:t>
      </w:r>
      <w:r w:rsidR="0012493A" w:rsidRPr="006B62DC">
        <w:rPr>
          <w:rFonts w:ascii="Times New Roman" w:hAnsi="Times New Roman" w:cs="Times New Roman"/>
          <w:sz w:val="24"/>
          <w:szCs w:val="24"/>
          <w:lang w:val="en-US"/>
        </w:rPr>
        <w:t xml:space="preserve"> “adds to the perception that the justice system is [fueled] by systemic bias and </w:t>
      </w:r>
      <w:r w:rsidR="00293564" w:rsidRPr="006B62DC">
        <w:rPr>
          <w:rFonts w:ascii="Times New Roman" w:hAnsi="Times New Roman" w:cs="Times New Roman"/>
          <w:sz w:val="24"/>
          <w:szCs w:val="24"/>
          <w:lang w:val="en-US"/>
        </w:rPr>
        <w:t xml:space="preserve">it </w:t>
      </w:r>
      <w:r w:rsidR="0012493A" w:rsidRPr="006B62DC">
        <w:rPr>
          <w:rFonts w:ascii="Times New Roman" w:hAnsi="Times New Roman" w:cs="Times New Roman"/>
          <w:sz w:val="24"/>
          <w:szCs w:val="24"/>
          <w:lang w:val="en-US"/>
        </w:rPr>
        <w:t>therefore</w:t>
      </w:r>
      <w:r w:rsidR="00293564" w:rsidRPr="006B62DC">
        <w:rPr>
          <w:rFonts w:ascii="Times New Roman" w:hAnsi="Times New Roman" w:cs="Times New Roman"/>
          <w:sz w:val="24"/>
          <w:szCs w:val="24"/>
          <w:lang w:val="en-US"/>
        </w:rPr>
        <w:t xml:space="preserve"> courts the risk that in other sexual assault cases, unpopular decisions will be unfairly viewed as animated by that bias, rather than by the application of legal principles and sound reasoning and analysis”.</w:t>
      </w:r>
      <w:r w:rsidR="00C86AA3">
        <w:rPr>
          <w:rFonts w:ascii="Times New Roman" w:hAnsi="Times New Roman" w:cs="Times New Roman"/>
          <w:sz w:val="24"/>
          <w:szCs w:val="24"/>
          <w:lang w:val="en-US"/>
        </w:rPr>
        <w:t xml:space="preserve"> The </w:t>
      </w:r>
      <w:r w:rsidR="00911473">
        <w:rPr>
          <w:rFonts w:ascii="Times New Roman" w:hAnsi="Times New Roman" w:cs="Times New Roman"/>
          <w:sz w:val="24"/>
          <w:szCs w:val="24"/>
          <w:lang w:val="en-US"/>
        </w:rPr>
        <w:t>CJC</w:t>
      </w:r>
      <w:r w:rsidR="00C86AA3">
        <w:rPr>
          <w:rFonts w:ascii="Times New Roman" w:hAnsi="Times New Roman" w:cs="Times New Roman"/>
          <w:sz w:val="24"/>
          <w:szCs w:val="24"/>
          <w:lang w:val="en-US"/>
        </w:rPr>
        <w:t xml:space="preserve"> found it aggravating that Justice Camp repeated some of his in</w:t>
      </w:r>
      <w:r w:rsidR="00463D62">
        <w:rPr>
          <w:rFonts w:ascii="Times New Roman" w:hAnsi="Times New Roman" w:cs="Times New Roman"/>
          <w:sz w:val="24"/>
          <w:szCs w:val="24"/>
          <w:lang w:val="en-US"/>
        </w:rPr>
        <w:t>sensitive comments in his Judgement which was some time after the initial comments were made.</w:t>
      </w:r>
      <w:r w:rsidR="00CD3EEC">
        <w:rPr>
          <w:rStyle w:val="FootnoteReference"/>
          <w:rFonts w:ascii="Times New Roman" w:hAnsi="Times New Roman" w:cs="Times New Roman"/>
          <w:sz w:val="24"/>
          <w:szCs w:val="24"/>
          <w:lang w:val="en-US"/>
        </w:rPr>
        <w:footnoteReference w:id="18"/>
      </w:r>
    </w:p>
    <w:p w14:paraId="42935F08" w14:textId="77777777" w:rsidR="00464324" w:rsidRPr="00464324" w:rsidRDefault="00464324" w:rsidP="00464324">
      <w:pPr>
        <w:pStyle w:val="ListParagraph"/>
        <w:rPr>
          <w:rFonts w:ascii="Times New Roman" w:hAnsi="Times New Roman" w:cs="Times New Roman"/>
          <w:sz w:val="24"/>
          <w:szCs w:val="24"/>
          <w:lang w:val="en-US"/>
        </w:rPr>
      </w:pPr>
    </w:p>
    <w:p w14:paraId="147672F9" w14:textId="79DB9625" w:rsidR="004744F7" w:rsidRDefault="003D1BCA" w:rsidP="00193BBC">
      <w:pPr>
        <w:pStyle w:val="ListParagraph"/>
        <w:numPr>
          <w:ilvl w:val="0"/>
          <w:numId w:val="3"/>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lastRenderedPageBreak/>
        <w:t xml:space="preserve">After the fact, Justice Camp engaged in significant remedial efforts that included an apology, </w:t>
      </w:r>
      <w:r w:rsidR="0022229B" w:rsidRPr="006B62DC">
        <w:rPr>
          <w:rFonts w:ascii="Times New Roman" w:hAnsi="Times New Roman" w:cs="Times New Roman"/>
          <w:sz w:val="24"/>
          <w:szCs w:val="24"/>
          <w:lang w:val="en-US"/>
        </w:rPr>
        <w:t xml:space="preserve">as well as </w:t>
      </w:r>
      <w:r w:rsidRPr="006B62DC">
        <w:rPr>
          <w:rFonts w:ascii="Times New Roman" w:hAnsi="Times New Roman" w:cs="Times New Roman"/>
          <w:sz w:val="24"/>
          <w:szCs w:val="24"/>
          <w:lang w:val="en-US"/>
        </w:rPr>
        <w:t xml:space="preserve">intensive educational </w:t>
      </w:r>
      <w:r w:rsidR="00F21DAF" w:rsidRPr="006B62DC">
        <w:rPr>
          <w:rFonts w:ascii="Times New Roman" w:hAnsi="Times New Roman" w:cs="Times New Roman"/>
          <w:sz w:val="24"/>
          <w:szCs w:val="24"/>
          <w:lang w:val="en-US"/>
        </w:rPr>
        <w:t>sessions</w:t>
      </w:r>
      <w:r w:rsidRPr="006B62DC">
        <w:rPr>
          <w:rFonts w:ascii="Times New Roman" w:hAnsi="Times New Roman" w:cs="Times New Roman"/>
          <w:sz w:val="24"/>
          <w:szCs w:val="24"/>
          <w:lang w:val="en-US"/>
        </w:rPr>
        <w:t xml:space="preserve"> with experts to address his shortcomings. However, the </w:t>
      </w:r>
      <w:r w:rsidR="005641FA" w:rsidRPr="006B62DC">
        <w:rPr>
          <w:rFonts w:ascii="Times New Roman" w:hAnsi="Times New Roman" w:cs="Times New Roman"/>
          <w:sz w:val="24"/>
          <w:szCs w:val="24"/>
          <w:lang w:val="en-US"/>
        </w:rPr>
        <w:t>Council</w:t>
      </w:r>
      <w:r w:rsidRPr="006B62DC">
        <w:rPr>
          <w:rFonts w:ascii="Times New Roman" w:hAnsi="Times New Roman" w:cs="Times New Roman"/>
          <w:sz w:val="24"/>
          <w:szCs w:val="24"/>
          <w:lang w:val="en-US"/>
        </w:rPr>
        <w:t xml:space="preserve"> found that </w:t>
      </w:r>
      <w:r w:rsidR="005A752B" w:rsidRPr="006B62DC">
        <w:rPr>
          <w:rFonts w:ascii="Times New Roman" w:hAnsi="Times New Roman" w:cs="Times New Roman"/>
          <w:sz w:val="24"/>
          <w:szCs w:val="24"/>
          <w:lang w:val="en-US"/>
        </w:rPr>
        <w:t>even</w:t>
      </w:r>
      <w:r w:rsidR="00C9745A" w:rsidRPr="006B62DC">
        <w:rPr>
          <w:rFonts w:ascii="Times New Roman" w:hAnsi="Times New Roman" w:cs="Times New Roman"/>
          <w:sz w:val="24"/>
          <w:szCs w:val="24"/>
          <w:lang w:val="en-US"/>
        </w:rPr>
        <w:t xml:space="preserve"> a single highly prejudicial or offensive </w:t>
      </w:r>
      <w:r w:rsidR="003B2750" w:rsidRPr="006B62DC">
        <w:rPr>
          <w:rFonts w:ascii="Times New Roman" w:hAnsi="Times New Roman" w:cs="Times New Roman"/>
          <w:sz w:val="24"/>
          <w:szCs w:val="24"/>
          <w:lang w:val="en-US"/>
        </w:rPr>
        <w:t xml:space="preserve">comment might be sufficiently grave to </w:t>
      </w:r>
      <w:r w:rsidR="000523A8" w:rsidRPr="006B62DC">
        <w:rPr>
          <w:rFonts w:ascii="Times New Roman" w:hAnsi="Times New Roman" w:cs="Times New Roman"/>
          <w:sz w:val="24"/>
          <w:szCs w:val="24"/>
          <w:lang w:val="en-US"/>
        </w:rPr>
        <w:t>seriously undermine public confidence in a judge and the judiciary.</w:t>
      </w:r>
      <w:r w:rsidR="00A5304C" w:rsidRPr="006B62DC">
        <w:rPr>
          <w:rFonts w:ascii="Times New Roman" w:hAnsi="Times New Roman" w:cs="Times New Roman"/>
          <w:sz w:val="24"/>
          <w:szCs w:val="24"/>
          <w:lang w:val="en-US"/>
        </w:rPr>
        <w:t xml:space="preserve"> </w:t>
      </w:r>
      <w:r w:rsidR="002C5A2A" w:rsidRPr="006B62DC">
        <w:rPr>
          <w:rFonts w:ascii="Times New Roman" w:hAnsi="Times New Roman" w:cs="Times New Roman"/>
          <w:sz w:val="24"/>
          <w:szCs w:val="24"/>
          <w:lang w:val="en-US"/>
        </w:rPr>
        <w:t xml:space="preserve">Ultimately, the </w:t>
      </w:r>
      <w:r w:rsidR="001C2047" w:rsidRPr="006B62DC">
        <w:rPr>
          <w:rFonts w:ascii="Times New Roman" w:hAnsi="Times New Roman" w:cs="Times New Roman"/>
          <w:sz w:val="24"/>
          <w:szCs w:val="24"/>
          <w:lang w:val="en-US"/>
        </w:rPr>
        <w:t>CJ</w:t>
      </w:r>
      <w:r w:rsidR="002C5A2A" w:rsidRPr="006B62DC">
        <w:rPr>
          <w:rFonts w:ascii="Times New Roman" w:hAnsi="Times New Roman" w:cs="Times New Roman"/>
          <w:sz w:val="24"/>
          <w:szCs w:val="24"/>
          <w:lang w:val="en-US"/>
        </w:rPr>
        <w:t>C</w:t>
      </w:r>
      <w:r w:rsidR="001C2047" w:rsidRPr="006B62DC">
        <w:rPr>
          <w:rFonts w:ascii="Times New Roman" w:hAnsi="Times New Roman" w:cs="Times New Roman"/>
          <w:sz w:val="24"/>
          <w:szCs w:val="24"/>
          <w:lang w:val="en-US"/>
        </w:rPr>
        <w:t xml:space="preserve"> found that </w:t>
      </w:r>
      <w:r w:rsidR="00C320D4" w:rsidRPr="006B62DC">
        <w:rPr>
          <w:rFonts w:ascii="Times New Roman" w:hAnsi="Times New Roman" w:cs="Times New Roman"/>
          <w:sz w:val="24"/>
          <w:szCs w:val="24"/>
          <w:lang w:val="en-US"/>
        </w:rPr>
        <w:t>Justice Camp’s</w:t>
      </w:r>
      <w:r w:rsidR="004940B4" w:rsidRPr="006B62DC">
        <w:rPr>
          <w:rFonts w:ascii="Times New Roman" w:hAnsi="Times New Roman" w:cs="Times New Roman"/>
          <w:sz w:val="24"/>
          <w:szCs w:val="24"/>
          <w:lang w:val="en-US"/>
        </w:rPr>
        <w:t xml:space="preserve"> </w:t>
      </w:r>
      <w:r w:rsidR="00552760">
        <w:rPr>
          <w:rFonts w:ascii="Times New Roman" w:hAnsi="Times New Roman" w:cs="Times New Roman"/>
          <w:sz w:val="24"/>
          <w:szCs w:val="24"/>
          <w:lang w:val="en-US"/>
        </w:rPr>
        <w:t>“serious remedial efforts”</w:t>
      </w:r>
      <w:r w:rsidR="00552760" w:rsidRPr="006B62DC">
        <w:rPr>
          <w:rFonts w:ascii="Times New Roman" w:hAnsi="Times New Roman" w:cs="Times New Roman"/>
          <w:sz w:val="24"/>
          <w:szCs w:val="24"/>
          <w:lang w:val="en-US"/>
        </w:rPr>
        <w:t xml:space="preserve"> </w:t>
      </w:r>
      <w:r w:rsidR="001C2047" w:rsidRPr="006B62DC">
        <w:rPr>
          <w:rFonts w:ascii="Times New Roman" w:hAnsi="Times New Roman" w:cs="Times New Roman"/>
          <w:sz w:val="24"/>
          <w:szCs w:val="24"/>
          <w:lang w:val="en-US"/>
        </w:rPr>
        <w:t>were insufficient to restore public confidenc</w:t>
      </w:r>
      <w:r w:rsidR="004A6592" w:rsidRPr="006B62DC">
        <w:rPr>
          <w:rFonts w:ascii="Times New Roman" w:hAnsi="Times New Roman" w:cs="Times New Roman"/>
          <w:sz w:val="24"/>
          <w:szCs w:val="24"/>
          <w:lang w:val="en-US"/>
        </w:rPr>
        <w:t>e</w:t>
      </w:r>
      <w:r w:rsidR="00613F8B" w:rsidRPr="006B62DC">
        <w:rPr>
          <w:rFonts w:ascii="Times New Roman" w:hAnsi="Times New Roman" w:cs="Times New Roman"/>
          <w:sz w:val="24"/>
          <w:szCs w:val="24"/>
          <w:lang w:val="en-US"/>
        </w:rPr>
        <w:t xml:space="preserve"> and they recommended that</w:t>
      </w:r>
      <w:r w:rsidR="00C320D4" w:rsidRPr="006B62DC">
        <w:rPr>
          <w:rFonts w:ascii="Times New Roman" w:hAnsi="Times New Roman" w:cs="Times New Roman"/>
          <w:sz w:val="24"/>
          <w:szCs w:val="24"/>
          <w:lang w:val="en-US"/>
        </w:rPr>
        <w:t xml:space="preserve"> he</w:t>
      </w:r>
      <w:r w:rsidR="00613F8B" w:rsidRPr="006B62DC">
        <w:rPr>
          <w:rFonts w:ascii="Times New Roman" w:hAnsi="Times New Roman" w:cs="Times New Roman"/>
          <w:sz w:val="24"/>
          <w:szCs w:val="24"/>
          <w:lang w:val="en-US"/>
        </w:rPr>
        <w:t xml:space="preserve"> be removed from office.</w:t>
      </w:r>
      <w:r w:rsidR="00DE7B3D">
        <w:rPr>
          <w:rStyle w:val="FootnoteReference"/>
          <w:rFonts w:ascii="Times New Roman" w:hAnsi="Times New Roman" w:cs="Times New Roman"/>
          <w:sz w:val="24"/>
          <w:szCs w:val="24"/>
          <w:lang w:val="en-US"/>
        </w:rPr>
        <w:footnoteReference w:id="19"/>
      </w:r>
    </w:p>
    <w:p w14:paraId="6415AE6E" w14:textId="77777777" w:rsidR="00464324" w:rsidRPr="00464324" w:rsidRDefault="00464324" w:rsidP="00464324">
      <w:pPr>
        <w:pStyle w:val="ListParagraph"/>
        <w:rPr>
          <w:rFonts w:ascii="Times New Roman" w:hAnsi="Times New Roman" w:cs="Times New Roman"/>
          <w:sz w:val="24"/>
          <w:szCs w:val="24"/>
          <w:lang w:val="en-US"/>
        </w:rPr>
      </w:pPr>
    </w:p>
    <w:p w14:paraId="0EEB801A" w14:textId="77777777" w:rsidR="00464324" w:rsidRPr="00464324" w:rsidRDefault="0080635A" w:rsidP="00193BBC">
      <w:pPr>
        <w:pStyle w:val="ListParagraph"/>
        <w:numPr>
          <w:ilvl w:val="0"/>
          <w:numId w:val="3"/>
        </w:numPr>
        <w:spacing w:line="360" w:lineRule="auto"/>
        <w:jc w:val="both"/>
        <w:rPr>
          <w:rFonts w:ascii="Times New Roman" w:hAnsi="Times New Roman" w:cs="Times New Roman"/>
          <w:sz w:val="24"/>
          <w:szCs w:val="24"/>
          <w:lang w:val="en-US"/>
        </w:rPr>
      </w:pPr>
      <w:r w:rsidRPr="006B62DC">
        <w:rPr>
          <w:rFonts w:ascii="Times New Roman" w:hAnsi="Times New Roman" w:cs="Times New Roman"/>
          <w:i/>
          <w:sz w:val="24"/>
          <w:szCs w:val="24"/>
        </w:rPr>
        <w:t>Moreau-Bérubé</w:t>
      </w:r>
      <w:r w:rsidRPr="006B62DC">
        <w:rPr>
          <w:rFonts w:ascii="Times New Roman" w:hAnsi="Times New Roman" w:cs="Times New Roman"/>
          <w:sz w:val="24"/>
          <w:szCs w:val="24"/>
        </w:rPr>
        <w:t>, is another example of a circumstance where even a prompt and sincere apology was insufficient to merit a disposition that allowed the Justice to remain on the bench.</w:t>
      </w:r>
    </w:p>
    <w:p w14:paraId="7B9E27FA" w14:textId="77777777" w:rsidR="00464324" w:rsidRPr="00464324" w:rsidRDefault="00464324" w:rsidP="00464324">
      <w:pPr>
        <w:pStyle w:val="ListParagraph"/>
        <w:rPr>
          <w:rFonts w:ascii="Times New Roman" w:hAnsi="Times New Roman" w:cs="Times New Roman"/>
          <w:sz w:val="24"/>
          <w:szCs w:val="24"/>
        </w:rPr>
      </w:pPr>
    </w:p>
    <w:p w14:paraId="2800865F" w14:textId="40A9F73E" w:rsidR="0080635A" w:rsidRPr="00464324" w:rsidRDefault="0080635A" w:rsidP="00193BBC">
      <w:pPr>
        <w:pStyle w:val="ListParagraph"/>
        <w:numPr>
          <w:ilvl w:val="0"/>
          <w:numId w:val="3"/>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rPr>
        <w:t>Justice</w:t>
      </w:r>
      <w:r w:rsidRPr="006B62DC">
        <w:rPr>
          <w:rFonts w:ascii="Times New Roman" w:hAnsi="Times New Roman" w:cs="Times New Roman"/>
          <w:i/>
          <w:sz w:val="24"/>
          <w:szCs w:val="24"/>
        </w:rPr>
        <w:t xml:space="preserve"> </w:t>
      </w:r>
      <w:r w:rsidRPr="006B62DC">
        <w:rPr>
          <w:rFonts w:ascii="Times New Roman" w:hAnsi="Times New Roman" w:cs="Times New Roman"/>
          <w:sz w:val="24"/>
          <w:szCs w:val="24"/>
        </w:rPr>
        <w:t xml:space="preserve">Moreau-Bérubé who presided in New Brunswick made disparaging and discriminating remarks </w:t>
      </w:r>
      <w:r w:rsidR="0071188A" w:rsidRPr="006B62DC">
        <w:rPr>
          <w:rFonts w:ascii="Times New Roman" w:hAnsi="Times New Roman" w:cs="Times New Roman"/>
          <w:sz w:val="24"/>
          <w:szCs w:val="24"/>
        </w:rPr>
        <w:t xml:space="preserve">in court </w:t>
      </w:r>
      <w:r w:rsidRPr="006B62DC">
        <w:rPr>
          <w:rFonts w:ascii="Times New Roman" w:hAnsi="Times New Roman" w:cs="Times New Roman"/>
          <w:sz w:val="24"/>
          <w:szCs w:val="24"/>
        </w:rPr>
        <w:t>about the residents of the Acadian Peninsula. The very same evening she recognized her misconduct and she in fact informed the</w:t>
      </w:r>
      <w:r w:rsidR="00FC68F5">
        <w:rPr>
          <w:rFonts w:ascii="Times New Roman" w:hAnsi="Times New Roman" w:cs="Times New Roman"/>
          <w:sz w:val="24"/>
          <w:szCs w:val="24"/>
        </w:rPr>
        <w:t xml:space="preserve"> </w:t>
      </w:r>
      <w:r w:rsidRPr="006B62DC">
        <w:rPr>
          <w:rFonts w:ascii="Times New Roman" w:hAnsi="Times New Roman" w:cs="Times New Roman"/>
          <w:sz w:val="24"/>
          <w:szCs w:val="24"/>
        </w:rPr>
        <w:t>Judicial Council about her “terrible mistake”. She issued an apology in court three days later.</w:t>
      </w:r>
    </w:p>
    <w:p w14:paraId="646E59C5" w14:textId="77777777" w:rsidR="00464324" w:rsidRPr="00464324" w:rsidRDefault="00464324" w:rsidP="00464324">
      <w:pPr>
        <w:pStyle w:val="ListParagraph"/>
        <w:rPr>
          <w:rFonts w:ascii="Times New Roman" w:hAnsi="Times New Roman" w:cs="Times New Roman"/>
          <w:sz w:val="24"/>
          <w:szCs w:val="24"/>
          <w:lang w:val="en-US"/>
        </w:rPr>
      </w:pPr>
    </w:p>
    <w:p w14:paraId="372FA7F4" w14:textId="0D5D4A3F" w:rsidR="0080635A" w:rsidRPr="00464324" w:rsidRDefault="0080635A" w:rsidP="00193BBC">
      <w:pPr>
        <w:pStyle w:val="ListParagraph"/>
        <w:numPr>
          <w:ilvl w:val="0"/>
          <w:numId w:val="3"/>
        </w:numPr>
        <w:spacing w:line="360" w:lineRule="auto"/>
        <w:jc w:val="both"/>
        <w:rPr>
          <w:rFonts w:ascii="Times New Roman" w:hAnsi="Times New Roman" w:cs="Times New Roman"/>
          <w:sz w:val="24"/>
          <w:szCs w:val="24"/>
          <w:lang w:val="en-US"/>
        </w:rPr>
      </w:pPr>
      <w:r w:rsidRPr="001668E7">
        <w:rPr>
          <w:rFonts w:ascii="Times New Roman" w:hAnsi="Times New Roman" w:cs="Times New Roman"/>
          <w:sz w:val="24"/>
          <w:szCs w:val="24"/>
        </w:rPr>
        <w:t xml:space="preserve">The </w:t>
      </w:r>
      <w:r w:rsidR="00DE7A8C">
        <w:rPr>
          <w:rFonts w:ascii="Times New Roman" w:hAnsi="Times New Roman" w:cs="Times New Roman"/>
          <w:sz w:val="24"/>
          <w:szCs w:val="24"/>
        </w:rPr>
        <w:t>New Brunswic</w:t>
      </w:r>
      <w:r w:rsidR="003C2794">
        <w:rPr>
          <w:rFonts w:ascii="Times New Roman" w:hAnsi="Times New Roman" w:cs="Times New Roman"/>
          <w:sz w:val="24"/>
          <w:szCs w:val="24"/>
        </w:rPr>
        <w:t>k</w:t>
      </w:r>
      <w:r w:rsidR="00DE7A8C">
        <w:rPr>
          <w:rFonts w:ascii="Times New Roman" w:hAnsi="Times New Roman" w:cs="Times New Roman"/>
          <w:sz w:val="24"/>
          <w:szCs w:val="24"/>
        </w:rPr>
        <w:t xml:space="preserve"> Judicial Council</w:t>
      </w:r>
      <w:r w:rsidRPr="001668E7">
        <w:rPr>
          <w:rFonts w:ascii="Times New Roman" w:hAnsi="Times New Roman" w:cs="Times New Roman"/>
          <w:sz w:val="24"/>
          <w:szCs w:val="24"/>
        </w:rPr>
        <w:t xml:space="preserve"> concluded that a reasonable and </w:t>
      </w:r>
      <w:r w:rsidR="00DE6728" w:rsidRPr="001668E7">
        <w:rPr>
          <w:rFonts w:ascii="Times New Roman" w:hAnsi="Times New Roman" w:cs="Times New Roman"/>
          <w:sz w:val="24"/>
          <w:szCs w:val="24"/>
        </w:rPr>
        <w:t>well-informed</w:t>
      </w:r>
      <w:r w:rsidRPr="001668E7">
        <w:rPr>
          <w:rFonts w:ascii="Times New Roman" w:hAnsi="Times New Roman" w:cs="Times New Roman"/>
          <w:sz w:val="24"/>
          <w:szCs w:val="24"/>
        </w:rPr>
        <w:t xml:space="preserve"> person would conclude that the misconduct of the judge had undermined public confidence in her and would have a reasonable apprehension that she would not perform her duties impartially. The recommendation was that she be removed from office.</w:t>
      </w:r>
    </w:p>
    <w:p w14:paraId="4B58885D" w14:textId="77777777" w:rsidR="00464324" w:rsidRPr="00464324" w:rsidRDefault="00464324" w:rsidP="00464324">
      <w:pPr>
        <w:pStyle w:val="ListParagraph"/>
        <w:rPr>
          <w:rFonts w:ascii="Times New Roman" w:hAnsi="Times New Roman" w:cs="Times New Roman"/>
          <w:sz w:val="24"/>
          <w:szCs w:val="24"/>
          <w:lang w:val="en-US"/>
        </w:rPr>
      </w:pPr>
    </w:p>
    <w:p w14:paraId="3A4B1362" w14:textId="4434F100" w:rsidR="0080635A" w:rsidRPr="00464324" w:rsidRDefault="006E3480"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On</w:t>
      </w:r>
      <w:r w:rsidR="00593554">
        <w:rPr>
          <w:rFonts w:ascii="Times New Roman" w:hAnsi="Times New Roman" w:cs="Times New Roman"/>
          <w:sz w:val="24"/>
          <w:szCs w:val="24"/>
        </w:rPr>
        <w:t xml:space="preserve"> </w:t>
      </w:r>
      <w:r>
        <w:rPr>
          <w:rFonts w:ascii="Times New Roman" w:hAnsi="Times New Roman" w:cs="Times New Roman"/>
          <w:sz w:val="24"/>
          <w:szCs w:val="24"/>
        </w:rPr>
        <w:t xml:space="preserve">a judicial review before the </w:t>
      </w:r>
      <w:r w:rsidR="005C65A0">
        <w:rPr>
          <w:rFonts w:ascii="Times New Roman" w:hAnsi="Times New Roman" w:cs="Times New Roman"/>
          <w:sz w:val="24"/>
          <w:szCs w:val="24"/>
        </w:rPr>
        <w:t>Court of Queen’s Bench</w:t>
      </w:r>
      <w:r>
        <w:rPr>
          <w:rFonts w:ascii="Times New Roman" w:hAnsi="Times New Roman" w:cs="Times New Roman"/>
          <w:sz w:val="24"/>
          <w:szCs w:val="24"/>
        </w:rPr>
        <w:t xml:space="preserve">, the </w:t>
      </w:r>
      <w:r w:rsidR="0080635A" w:rsidRPr="006B62DC">
        <w:rPr>
          <w:rFonts w:ascii="Times New Roman" w:hAnsi="Times New Roman" w:cs="Times New Roman"/>
          <w:sz w:val="24"/>
          <w:szCs w:val="24"/>
        </w:rPr>
        <w:t xml:space="preserve">Council’s decision </w:t>
      </w:r>
      <w:r>
        <w:rPr>
          <w:rFonts w:ascii="Times New Roman" w:hAnsi="Times New Roman" w:cs="Times New Roman"/>
          <w:sz w:val="24"/>
          <w:szCs w:val="24"/>
        </w:rPr>
        <w:t>was reversed</w:t>
      </w:r>
      <w:r w:rsidR="00593554">
        <w:rPr>
          <w:rFonts w:ascii="Times New Roman" w:hAnsi="Times New Roman" w:cs="Times New Roman"/>
          <w:sz w:val="24"/>
          <w:szCs w:val="24"/>
        </w:rPr>
        <w:t>,</w:t>
      </w:r>
      <w:r>
        <w:rPr>
          <w:rFonts w:ascii="Times New Roman" w:hAnsi="Times New Roman" w:cs="Times New Roman"/>
          <w:sz w:val="24"/>
          <w:szCs w:val="24"/>
        </w:rPr>
        <w:t xml:space="preserve"> </w:t>
      </w:r>
      <w:r w:rsidR="0080635A" w:rsidRPr="006B62DC">
        <w:rPr>
          <w:rFonts w:ascii="Times New Roman" w:hAnsi="Times New Roman" w:cs="Times New Roman"/>
          <w:sz w:val="24"/>
          <w:szCs w:val="24"/>
        </w:rPr>
        <w:t xml:space="preserve">and that decision was upheld in the Court of Appeal. </w:t>
      </w:r>
      <w:r w:rsidR="003D24A4">
        <w:rPr>
          <w:rFonts w:ascii="Times New Roman" w:hAnsi="Times New Roman" w:cs="Times New Roman"/>
          <w:sz w:val="24"/>
          <w:szCs w:val="24"/>
        </w:rPr>
        <w:t>However, t</w:t>
      </w:r>
      <w:r w:rsidR="0080635A" w:rsidRPr="006B62DC">
        <w:rPr>
          <w:rFonts w:ascii="Times New Roman" w:hAnsi="Times New Roman" w:cs="Times New Roman"/>
          <w:sz w:val="24"/>
          <w:szCs w:val="24"/>
        </w:rPr>
        <w:t xml:space="preserve">he Supreme Court of Canada restored the Council’s decision finding that </w:t>
      </w:r>
      <w:r w:rsidR="0051785E">
        <w:rPr>
          <w:rFonts w:ascii="Times New Roman" w:hAnsi="Times New Roman" w:cs="Times New Roman"/>
          <w:sz w:val="24"/>
          <w:szCs w:val="24"/>
        </w:rPr>
        <w:t>“</w:t>
      </w:r>
      <w:r w:rsidR="0080635A" w:rsidRPr="006B62DC">
        <w:rPr>
          <w:rFonts w:ascii="Times New Roman" w:hAnsi="Times New Roman" w:cs="Times New Roman"/>
          <w:sz w:val="24"/>
          <w:szCs w:val="24"/>
        </w:rPr>
        <w:t>in light of the sweeping and generalized nature of Justice B</w:t>
      </w:r>
      <w:r w:rsidR="001668E7">
        <w:rPr>
          <w:rFonts w:ascii="Times New Roman" w:hAnsi="Times New Roman" w:cs="Times New Roman"/>
          <w:sz w:val="24"/>
          <w:szCs w:val="24"/>
        </w:rPr>
        <w:t>é</w:t>
      </w:r>
      <w:r w:rsidR="0080635A" w:rsidRPr="006B62DC">
        <w:rPr>
          <w:rFonts w:ascii="Times New Roman" w:hAnsi="Times New Roman" w:cs="Times New Roman"/>
          <w:sz w:val="24"/>
          <w:szCs w:val="24"/>
        </w:rPr>
        <w:t>rub</w:t>
      </w:r>
      <w:r w:rsidR="001668E7">
        <w:rPr>
          <w:rFonts w:ascii="Times New Roman" w:hAnsi="Times New Roman" w:cs="Times New Roman"/>
          <w:sz w:val="24"/>
          <w:szCs w:val="24"/>
        </w:rPr>
        <w:t>é</w:t>
      </w:r>
      <w:r w:rsidR="0080635A" w:rsidRPr="006B62DC">
        <w:rPr>
          <w:rFonts w:ascii="Times New Roman" w:hAnsi="Times New Roman" w:cs="Times New Roman"/>
          <w:sz w:val="24"/>
          <w:szCs w:val="24"/>
        </w:rPr>
        <w:t xml:space="preserve">’s derogatory comments, it would be difficult to call the conclusion </w:t>
      </w:r>
      <w:r w:rsidR="008712D0">
        <w:rPr>
          <w:rFonts w:ascii="Times New Roman" w:hAnsi="Times New Roman" w:cs="Times New Roman"/>
          <w:sz w:val="24"/>
          <w:szCs w:val="24"/>
        </w:rPr>
        <w:t>reached by the C</w:t>
      </w:r>
      <w:r w:rsidR="00B3040B">
        <w:rPr>
          <w:rFonts w:ascii="Times New Roman" w:hAnsi="Times New Roman" w:cs="Times New Roman"/>
          <w:sz w:val="24"/>
          <w:szCs w:val="24"/>
        </w:rPr>
        <w:t xml:space="preserve">ouncil </w:t>
      </w:r>
      <w:r w:rsidR="0080635A" w:rsidRPr="006B62DC">
        <w:rPr>
          <w:rFonts w:ascii="Times New Roman" w:hAnsi="Times New Roman" w:cs="Times New Roman"/>
          <w:sz w:val="24"/>
          <w:szCs w:val="24"/>
        </w:rPr>
        <w:t>patently unreasonable”.</w:t>
      </w:r>
      <w:r w:rsidR="002D245B">
        <w:rPr>
          <w:rStyle w:val="FootnoteReference"/>
          <w:rFonts w:ascii="Times New Roman" w:hAnsi="Times New Roman" w:cs="Times New Roman"/>
          <w:sz w:val="24"/>
          <w:szCs w:val="24"/>
        </w:rPr>
        <w:footnoteReference w:id="20"/>
      </w:r>
    </w:p>
    <w:p w14:paraId="75138DAD" w14:textId="77777777" w:rsidR="00464324" w:rsidRPr="00464324" w:rsidRDefault="00464324" w:rsidP="00464324">
      <w:pPr>
        <w:pStyle w:val="ListParagraph"/>
        <w:rPr>
          <w:rFonts w:ascii="Times New Roman" w:hAnsi="Times New Roman" w:cs="Times New Roman"/>
          <w:sz w:val="24"/>
          <w:szCs w:val="24"/>
          <w:lang w:val="en-US"/>
        </w:rPr>
      </w:pPr>
    </w:p>
    <w:p w14:paraId="12BD2FC2" w14:textId="4BE4DCBF" w:rsidR="002C5A2A" w:rsidRDefault="002A6F27" w:rsidP="00193BBC">
      <w:pPr>
        <w:pStyle w:val="ListParagraph"/>
        <w:numPr>
          <w:ilvl w:val="0"/>
          <w:numId w:val="3"/>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 xml:space="preserve">In both </w:t>
      </w:r>
      <w:r w:rsidRPr="006B62DC">
        <w:rPr>
          <w:rFonts w:ascii="Times New Roman" w:hAnsi="Times New Roman" w:cs="Times New Roman"/>
          <w:i/>
          <w:sz w:val="24"/>
          <w:szCs w:val="24"/>
          <w:lang w:val="en-US"/>
        </w:rPr>
        <w:t>Flynn</w:t>
      </w:r>
      <w:r w:rsidRPr="006B62DC">
        <w:rPr>
          <w:rFonts w:ascii="Times New Roman" w:hAnsi="Times New Roman" w:cs="Times New Roman"/>
          <w:sz w:val="24"/>
          <w:szCs w:val="24"/>
          <w:lang w:val="en-US"/>
        </w:rPr>
        <w:t xml:space="preserve"> and </w:t>
      </w:r>
      <w:r w:rsidRPr="006B62DC">
        <w:rPr>
          <w:rFonts w:ascii="Times New Roman" w:hAnsi="Times New Roman" w:cs="Times New Roman"/>
          <w:i/>
          <w:sz w:val="24"/>
          <w:szCs w:val="24"/>
          <w:lang w:val="en-US"/>
        </w:rPr>
        <w:t xml:space="preserve">Matlow </w:t>
      </w:r>
      <w:r w:rsidRPr="006B62DC">
        <w:rPr>
          <w:rFonts w:ascii="Times New Roman" w:hAnsi="Times New Roman" w:cs="Times New Roman"/>
          <w:sz w:val="24"/>
          <w:szCs w:val="24"/>
          <w:lang w:val="en-US"/>
        </w:rPr>
        <w:t xml:space="preserve">the misconduct involved comments made to the media. In </w:t>
      </w:r>
      <w:r w:rsidRPr="006B62DC">
        <w:rPr>
          <w:rFonts w:ascii="Times New Roman" w:hAnsi="Times New Roman" w:cs="Times New Roman"/>
          <w:i/>
          <w:sz w:val="24"/>
          <w:szCs w:val="24"/>
          <w:lang w:val="en-US"/>
        </w:rPr>
        <w:t>Flynn</w:t>
      </w:r>
      <w:r w:rsidRPr="006B62DC">
        <w:rPr>
          <w:rFonts w:ascii="Times New Roman" w:hAnsi="Times New Roman" w:cs="Times New Roman"/>
          <w:sz w:val="24"/>
          <w:szCs w:val="24"/>
          <w:lang w:val="en-US"/>
        </w:rPr>
        <w:t xml:space="preserve"> there was an ac</w:t>
      </w:r>
      <w:r w:rsidR="00ED44E7" w:rsidRPr="006B62DC">
        <w:rPr>
          <w:rFonts w:ascii="Times New Roman" w:hAnsi="Times New Roman" w:cs="Times New Roman"/>
          <w:sz w:val="24"/>
          <w:szCs w:val="24"/>
          <w:lang w:val="en-US"/>
        </w:rPr>
        <w:t>knowledgment of the misconduct</w:t>
      </w:r>
      <w:r w:rsidRPr="006B62DC">
        <w:rPr>
          <w:rFonts w:ascii="Times New Roman" w:hAnsi="Times New Roman" w:cs="Times New Roman"/>
          <w:sz w:val="24"/>
          <w:szCs w:val="24"/>
          <w:lang w:val="en-US"/>
        </w:rPr>
        <w:t xml:space="preserve">, and in the case of </w:t>
      </w:r>
      <w:r w:rsidRPr="001A6588">
        <w:rPr>
          <w:rFonts w:ascii="Times New Roman" w:hAnsi="Times New Roman" w:cs="Times New Roman"/>
          <w:i/>
          <w:sz w:val="24"/>
          <w:szCs w:val="24"/>
          <w:lang w:val="en-US"/>
        </w:rPr>
        <w:t>Matlow</w:t>
      </w:r>
      <w:r w:rsidRPr="006B62DC">
        <w:rPr>
          <w:rFonts w:ascii="Times New Roman" w:hAnsi="Times New Roman" w:cs="Times New Roman"/>
          <w:sz w:val="24"/>
          <w:szCs w:val="24"/>
          <w:lang w:val="en-US"/>
        </w:rPr>
        <w:t xml:space="preserve">, an unreserved, if belated, apology. Both </w:t>
      </w:r>
      <w:r w:rsidR="000C65AC" w:rsidRPr="006B62DC">
        <w:rPr>
          <w:rFonts w:ascii="Times New Roman" w:hAnsi="Times New Roman" w:cs="Times New Roman"/>
          <w:sz w:val="24"/>
          <w:szCs w:val="24"/>
          <w:lang w:val="en-US"/>
        </w:rPr>
        <w:t xml:space="preserve">resulted in dispositions </w:t>
      </w:r>
      <w:r w:rsidR="00AF34ED" w:rsidRPr="006B62DC">
        <w:rPr>
          <w:rFonts w:ascii="Times New Roman" w:hAnsi="Times New Roman" w:cs="Times New Roman"/>
          <w:sz w:val="24"/>
          <w:szCs w:val="24"/>
          <w:lang w:val="en-US"/>
        </w:rPr>
        <w:t xml:space="preserve">that </w:t>
      </w:r>
      <w:r w:rsidRPr="006B62DC">
        <w:rPr>
          <w:rFonts w:ascii="Times New Roman" w:hAnsi="Times New Roman" w:cs="Times New Roman"/>
          <w:sz w:val="24"/>
          <w:szCs w:val="24"/>
          <w:lang w:val="en-US"/>
        </w:rPr>
        <w:t xml:space="preserve">fell short of </w:t>
      </w:r>
      <w:r w:rsidR="00AF34ED" w:rsidRPr="006B62DC">
        <w:rPr>
          <w:rFonts w:ascii="Times New Roman" w:hAnsi="Times New Roman" w:cs="Times New Roman"/>
          <w:sz w:val="24"/>
          <w:szCs w:val="24"/>
          <w:lang w:val="en-US"/>
        </w:rPr>
        <w:t>recommendations for removal from office</w:t>
      </w:r>
      <w:r w:rsidRPr="006B62DC">
        <w:rPr>
          <w:rFonts w:ascii="Times New Roman" w:hAnsi="Times New Roman" w:cs="Times New Roman"/>
          <w:sz w:val="24"/>
          <w:szCs w:val="24"/>
          <w:lang w:val="en-US"/>
        </w:rPr>
        <w:t>, notwithstanding the seriousness of the conduct.</w:t>
      </w:r>
    </w:p>
    <w:p w14:paraId="7AC4802F" w14:textId="77777777" w:rsidR="00464324" w:rsidRPr="00464324" w:rsidRDefault="00464324" w:rsidP="00464324">
      <w:pPr>
        <w:pStyle w:val="ListParagraph"/>
        <w:rPr>
          <w:rFonts w:ascii="Times New Roman" w:hAnsi="Times New Roman" w:cs="Times New Roman"/>
          <w:sz w:val="24"/>
          <w:szCs w:val="24"/>
          <w:lang w:val="en-US"/>
        </w:rPr>
      </w:pPr>
    </w:p>
    <w:p w14:paraId="101A4CE0" w14:textId="0743A509" w:rsidR="00892528" w:rsidRDefault="00382676" w:rsidP="00193BBC">
      <w:pPr>
        <w:pStyle w:val="ListParagraph"/>
        <w:numPr>
          <w:ilvl w:val="0"/>
          <w:numId w:val="3"/>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Justice Flynn</w:t>
      </w:r>
      <w:r w:rsidR="00892528" w:rsidRPr="006B62DC">
        <w:rPr>
          <w:rFonts w:ascii="Times New Roman" w:hAnsi="Times New Roman" w:cs="Times New Roman"/>
          <w:sz w:val="24"/>
          <w:szCs w:val="24"/>
          <w:lang w:val="en-US"/>
        </w:rPr>
        <w:t xml:space="preserve"> </w:t>
      </w:r>
      <w:r w:rsidRPr="006B62DC">
        <w:rPr>
          <w:rFonts w:ascii="Times New Roman" w:hAnsi="Times New Roman" w:cs="Times New Roman"/>
          <w:sz w:val="24"/>
          <w:szCs w:val="24"/>
          <w:lang w:val="en-US"/>
        </w:rPr>
        <w:t xml:space="preserve">responded to a journalist </w:t>
      </w:r>
      <w:r w:rsidR="00C567CC" w:rsidRPr="006B62DC">
        <w:rPr>
          <w:rFonts w:ascii="Times New Roman" w:hAnsi="Times New Roman" w:cs="Times New Roman"/>
          <w:sz w:val="24"/>
          <w:szCs w:val="24"/>
          <w:lang w:val="en-US"/>
        </w:rPr>
        <w:t>seeking comment about</w:t>
      </w:r>
      <w:r w:rsidR="00486756" w:rsidRPr="006B62DC">
        <w:rPr>
          <w:rFonts w:ascii="Times New Roman" w:hAnsi="Times New Roman" w:cs="Times New Roman"/>
          <w:sz w:val="24"/>
          <w:szCs w:val="24"/>
          <w:lang w:val="en-US"/>
        </w:rPr>
        <w:t xml:space="preserve"> a land transaction that </w:t>
      </w:r>
      <w:r w:rsidRPr="006B62DC">
        <w:rPr>
          <w:rFonts w:ascii="Times New Roman" w:hAnsi="Times New Roman" w:cs="Times New Roman"/>
          <w:sz w:val="24"/>
          <w:szCs w:val="24"/>
          <w:lang w:val="en-US"/>
        </w:rPr>
        <w:t>Justice Flynn and h</w:t>
      </w:r>
      <w:r w:rsidR="00DD12A5" w:rsidRPr="006B62DC">
        <w:rPr>
          <w:rFonts w:ascii="Times New Roman" w:hAnsi="Times New Roman" w:cs="Times New Roman"/>
          <w:sz w:val="24"/>
          <w:szCs w:val="24"/>
          <w:lang w:val="en-US"/>
        </w:rPr>
        <w:t>is</w:t>
      </w:r>
      <w:r w:rsidRPr="006B62DC">
        <w:rPr>
          <w:rFonts w:ascii="Times New Roman" w:hAnsi="Times New Roman" w:cs="Times New Roman"/>
          <w:sz w:val="24"/>
          <w:szCs w:val="24"/>
          <w:lang w:val="en-US"/>
        </w:rPr>
        <w:t xml:space="preserve"> wife had participated in. </w:t>
      </w:r>
      <w:r w:rsidR="004A5083" w:rsidRPr="006B62DC">
        <w:rPr>
          <w:rFonts w:ascii="Times New Roman" w:hAnsi="Times New Roman" w:cs="Times New Roman"/>
          <w:sz w:val="24"/>
          <w:szCs w:val="24"/>
          <w:lang w:val="en-US"/>
        </w:rPr>
        <w:t>He responded to explain the residents</w:t>
      </w:r>
      <w:r w:rsidR="00DD12A5" w:rsidRPr="006B62DC">
        <w:rPr>
          <w:rFonts w:ascii="Times New Roman" w:hAnsi="Times New Roman" w:cs="Times New Roman"/>
          <w:sz w:val="24"/>
          <w:szCs w:val="24"/>
          <w:lang w:val="en-US"/>
        </w:rPr>
        <w:t>’</w:t>
      </w:r>
      <w:r w:rsidR="004A5083" w:rsidRPr="006B62DC">
        <w:rPr>
          <w:rFonts w:ascii="Times New Roman" w:hAnsi="Times New Roman" w:cs="Times New Roman"/>
          <w:sz w:val="24"/>
          <w:szCs w:val="24"/>
          <w:lang w:val="en-US"/>
        </w:rPr>
        <w:t xml:space="preserve"> point of view</w:t>
      </w:r>
      <w:r w:rsidR="00DD12A5" w:rsidRPr="006B62DC">
        <w:rPr>
          <w:rFonts w:ascii="Times New Roman" w:hAnsi="Times New Roman" w:cs="Times New Roman"/>
          <w:sz w:val="24"/>
          <w:szCs w:val="24"/>
          <w:lang w:val="en-US"/>
        </w:rPr>
        <w:t>,</w:t>
      </w:r>
      <w:r w:rsidR="004A5083" w:rsidRPr="006B62DC">
        <w:rPr>
          <w:rFonts w:ascii="Times New Roman" w:hAnsi="Times New Roman" w:cs="Times New Roman"/>
          <w:sz w:val="24"/>
          <w:szCs w:val="24"/>
          <w:lang w:val="en-US"/>
        </w:rPr>
        <w:t xml:space="preserve"> but in so doing the </w:t>
      </w:r>
      <w:r w:rsidR="000B7353" w:rsidRPr="006B62DC">
        <w:rPr>
          <w:rFonts w:ascii="Times New Roman" w:hAnsi="Times New Roman" w:cs="Times New Roman"/>
          <w:sz w:val="24"/>
          <w:szCs w:val="24"/>
          <w:lang w:val="en-US"/>
        </w:rPr>
        <w:t>Council</w:t>
      </w:r>
      <w:r w:rsidR="004A5083" w:rsidRPr="006B62DC">
        <w:rPr>
          <w:rFonts w:ascii="Times New Roman" w:hAnsi="Times New Roman" w:cs="Times New Roman"/>
          <w:sz w:val="24"/>
          <w:szCs w:val="24"/>
          <w:lang w:val="en-US"/>
        </w:rPr>
        <w:t xml:space="preserve"> found that his comments</w:t>
      </w:r>
      <w:r w:rsidR="00062BEA" w:rsidRPr="006B62DC">
        <w:rPr>
          <w:rFonts w:ascii="Times New Roman" w:hAnsi="Times New Roman" w:cs="Times New Roman"/>
          <w:sz w:val="24"/>
          <w:szCs w:val="24"/>
          <w:lang w:val="en-US"/>
        </w:rPr>
        <w:t xml:space="preserve"> “could easily be interpreted as a sign of indifference to the rule of law which would be inappropriate</w:t>
      </w:r>
      <w:r w:rsidR="009210F1" w:rsidRPr="006B62DC">
        <w:rPr>
          <w:rFonts w:ascii="Times New Roman" w:hAnsi="Times New Roman" w:cs="Times New Roman"/>
          <w:sz w:val="24"/>
          <w:szCs w:val="24"/>
          <w:lang w:val="en-US"/>
        </w:rPr>
        <w:t xml:space="preserve"> coming from a judge, </w:t>
      </w:r>
      <w:r w:rsidR="009210F1" w:rsidRPr="006B62DC">
        <w:rPr>
          <w:rFonts w:ascii="Times New Roman" w:hAnsi="Times New Roman" w:cs="Times New Roman"/>
          <w:i/>
          <w:sz w:val="24"/>
          <w:szCs w:val="24"/>
          <w:lang w:val="en-US"/>
        </w:rPr>
        <w:t xml:space="preserve">had </w:t>
      </w:r>
      <w:r w:rsidR="002452E7" w:rsidRPr="006B62DC">
        <w:rPr>
          <w:rFonts w:ascii="Times New Roman" w:hAnsi="Times New Roman" w:cs="Times New Roman"/>
          <w:i/>
          <w:sz w:val="24"/>
          <w:szCs w:val="24"/>
          <w:lang w:val="en-US"/>
        </w:rPr>
        <w:t>h</w:t>
      </w:r>
      <w:r w:rsidR="009210F1" w:rsidRPr="006B62DC">
        <w:rPr>
          <w:rFonts w:ascii="Times New Roman" w:hAnsi="Times New Roman" w:cs="Times New Roman"/>
          <w:i/>
          <w:sz w:val="24"/>
          <w:szCs w:val="24"/>
          <w:lang w:val="en-US"/>
        </w:rPr>
        <w:t>e not attenuated them in his letter to the Council.</w:t>
      </w:r>
      <w:r w:rsidR="009210F1" w:rsidRPr="006B62DC">
        <w:rPr>
          <w:rFonts w:ascii="Times New Roman" w:hAnsi="Times New Roman" w:cs="Times New Roman"/>
          <w:sz w:val="24"/>
          <w:szCs w:val="24"/>
          <w:lang w:val="en-US"/>
        </w:rPr>
        <w:t>”</w:t>
      </w:r>
      <w:r w:rsidR="00913C2A" w:rsidRPr="006B62DC">
        <w:rPr>
          <w:rFonts w:ascii="Times New Roman" w:hAnsi="Times New Roman" w:cs="Times New Roman"/>
          <w:sz w:val="24"/>
          <w:szCs w:val="24"/>
          <w:lang w:val="en-US"/>
        </w:rPr>
        <w:t xml:space="preserve"> (</w:t>
      </w:r>
      <w:r w:rsidR="00736B23">
        <w:rPr>
          <w:rFonts w:ascii="Times New Roman" w:hAnsi="Times New Roman" w:cs="Times New Roman"/>
          <w:sz w:val="24"/>
          <w:szCs w:val="24"/>
          <w:lang w:val="en-US"/>
        </w:rPr>
        <w:t>E</w:t>
      </w:r>
      <w:r w:rsidR="00913C2A" w:rsidRPr="006B62DC">
        <w:rPr>
          <w:rFonts w:ascii="Times New Roman" w:hAnsi="Times New Roman" w:cs="Times New Roman"/>
          <w:sz w:val="24"/>
          <w:szCs w:val="24"/>
          <w:lang w:val="en-US"/>
        </w:rPr>
        <w:t>mphasis added)</w:t>
      </w:r>
    </w:p>
    <w:p w14:paraId="62D3D251" w14:textId="77777777" w:rsidR="00464324" w:rsidRPr="00464324" w:rsidRDefault="00464324" w:rsidP="00464324">
      <w:pPr>
        <w:pStyle w:val="ListParagraph"/>
        <w:rPr>
          <w:rFonts w:ascii="Times New Roman" w:hAnsi="Times New Roman" w:cs="Times New Roman"/>
          <w:sz w:val="24"/>
          <w:szCs w:val="24"/>
          <w:lang w:val="en-US"/>
        </w:rPr>
      </w:pPr>
    </w:p>
    <w:p w14:paraId="5A930E40" w14:textId="491EFF8B" w:rsidR="009365AA" w:rsidRDefault="00464324"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w:t>
      </w:r>
      <w:r w:rsidR="009365AA" w:rsidRPr="006B62DC">
        <w:rPr>
          <w:rFonts w:ascii="Times New Roman" w:hAnsi="Times New Roman" w:cs="Times New Roman"/>
          <w:sz w:val="24"/>
          <w:szCs w:val="24"/>
          <w:lang w:val="en-US"/>
        </w:rPr>
        <w:t xml:space="preserve">ustice Flynn acknowledged his remarks and through counsel </w:t>
      </w:r>
      <w:r w:rsidR="006368CF" w:rsidRPr="006B62DC">
        <w:rPr>
          <w:rFonts w:ascii="Times New Roman" w:hAnsi="Times New Roman" w:cs="Times New Roman"/>
          <w:sz w:val="24"/>
          <w:szCs w:val="24"/>
          <w:lang w:val="en-US"/>
        </w:rPr>
        <w:t xml:space="preserve">he acknowledged </w:t>
      </w:r>
      <w:r w:rsidR="009365AA" w:rsidRPr="006B62DC">
        <w:rPr>
          <w:rFonts w:ascii="Times New Roman" w:hAnsi="Times New Roman" w:cs="Times New Roman"/>
          <w:sz w:val="24"/>
          <w:szCs w:val="24"/>
          <w:lang w:val="en-US"/>
        </w:rPr>
        <w:t xml:space="preserve">that he </w:t>
      </w:r>
      <w:r w:rsidR="006368CF" w:rsidRPr="006B62DC">
        <w:rPr>
          <w:rFonts w:ascii="Times New Roman" w:hAnsi="Times New Roman" w:cs="Times New Roman"/>
          <w:sz w:val="24"/>
          <w:szCs w:val="24"/>
          <w:lang w:val="en-US"/>
        </w:rPr>
        <w:t xml:space="preserve">had </w:t>
      </w:r>
      <w:r w:rsidR="009365AA" w:rsidRPr="006B62DC">
        <w:rPr>
          <w:rFonts w:ascii="Times New Roman" w:hAnsi="Times New Roman" w:cs="Times New Roman"/>
          <w:sz w:val="24"/>
          <w:szCs w:val="24"/>
          <w:lang w:val="en-US"/>
        </w:rPr>
        <w:t>erred.</w:t>
      </w:r>
      <w:r w:rsidR="006F18E0" w:rsidRPr="006B62DC">
        <w:rPr>
          <w:rFonts w:ascii="Times New Roman" w:hAnsi="Times New Roman" w:cs="Times New Roman"/>
          <w:sz w:val="24"/>
          <w:szCs w:val="24"/>
          <w:lang w:val="en-US"/>
        </w:rPr>
        <w:t xml:space="preserve"> The C</w:t>
      </w:r>
      <w:r w:rsidR="000B7353" w:rsidRPr="006B62DC">
        <w:rPr>
          <w:rFonts w:ascii="Times New Roman" w:hAnsi="Times New Roman" w:cs="Times New Roman"/>
          <w:sz w:val="24"/>
          <w:szCs w:val="24"/>
          <w:lang w:val="en-US"/>
        </w:rPr>
        <w:t>ouncil</w:t>
      </w:r>
      <w:r w:rsidR="006F18E0" w:rsidRPr="006B62DC">
        <w:rPr>
          <w:rFonts w:ascii="Times New Roman" w:hAnsi="Times New Roman" w:cs="Times New Roman"/>
          <w:sz w:val="24"/>
          <w:szCs w:val="24"/>
          <w:lang w:val="en-US"/>
        </w:rPr>
        <w:t xml:space="preserve"> </w:t>
      </w:r>
      <w:r w:rsidR="00EC36B5">
        <w:rPr>
          <w:rFonts w:ascii="Times New Roman" w:hAnsi="Times New Roman" w:cs="Times New Roman"/>
          <w:sz w:val="24"/>
          <w:szCs w:val="24"/>
          <w:lang w:val="en-US"/>
        </w:rPr>
        <w:t xml:space="preserve">ultimately </w:t>
      </w:r>
      <w:r w:rsidR="006F18E0" w:rsidRPr="006B62DC">
        <w:rPr>
          <w:rFonts w:ascii="Times New Roman" w:hAnsi="Times New Roman" w:cs="Times New Roman"/>
          <w:sz w:val="24"/>
          <w:szCs w:val="24"/>
          <w:lang w:val="en-US"/>
        </w:rPr>
        <w:t xml:space="preserve">found that </w:t>
      </w:r>
      <w:r w:rsidR="006368CF" w:rsidRPr="006B62DC">
        <w:rPr>
          <w:rFonts w:ascii="Times New Roman" w:hAnsi="Times New Roman" w:cs="Times New Roman"/>
          <w:sz w:val="24"/>
          <w:szCs w:val="24"/>
          <w:lang w:val="en-US"/>
        </w:rPr>
        <w:t xml:space="preserve">Justice </w:t>
      </w:r>
      <w:r w:rsidR="006F18E0" w:rsidRPr="006B62DC">
        <w:rPr>
          <w:rFonts w:ascii="Times New Roman" w:hAnsi="Times New Roman" w:cs="Times New Roman"/>
          <w:sz w:val="24"/>
          <w:szCs w:val="24"/>
          <w:lang w:val="en-US"/>
        </w:rPr>
        <w:t xml:space="preserve">Flynn retained his independence and impartiality. </w:t>
      </w:r>
      <w:r w:rsidR="00944861" w:rsidRPr="006B62DC">
        <w:rPr>
          <w:rFonts w:ascii="Times New Roman" w:hAnsi="Times New Roman" w:cs="Times New Roman"/>
          <w:sz w:val="24"/>
          <w:szCs w:val="24"/>
          <w:lang w:val="en-US"/>
        </w:rPr>
        <w:t>This Panel find</w:t>
      </w:r>
      <w:r w:rsidR="002A6F27" w:rsidRPr="006B62DC">
        <w:rPr>
          <w:rFonts w:ascii="Times New Roman" w:hAnsi="Times New Roman" w:cs="Times New Roman"/>
          <w:sz w:val="24"/>
          <w:szCs w:val="24"/>
          <w:lang w:val="en-US"/>
        </w:rPr>
        <w:t>s</w:t>
      </w:r>
      <w:r w:rsidR="00944861" w:rsidRPr="006B62DC">
        <w:rPr>
          <w:rFonts w:ascii="Times New Roman" w:hAnsi="Times New Roman" w:cs="Times New Roman"/>
          <w:sz w:val="24"/>
          <w:szCs w:val="24"/>
          <w:lang w:val="en-US"/>
        </w:rPr>
        <w:t xml:space="preserve"> that the same cannot be said of </w:t>
      </w:r>
      <w:r w:rsidR="000F5AEF" w:rsidRPr="006B62DC">
        <w:rPr>
          <w:rFonts w:ascii="Times New Roman" w:hAnsi="Times New Roman" w:cs="Times New Roman"/>
          <w:sz w:val="24"/>
          <w:szCs w:val="24"/>
          <w:lang w:val="en-US"/>
        </w:rPr>
        <w:t>Her Worship, given</w:t>
      </w:r>
      <w:r w:rsidR="002E2319" w:rsidRPr="006B62DC">
        <w:rPr>
          <w:rFonts w:ascii="Times New Roman" w:hAnsi="Times New Roman" w:cs="Times New Roman"/>
          <w:sz w:val="24"/>
          <w:szCs w:val="24"/>
          <w:lang w:val="en-US"/>
        </w:rPr>
        <w:t>: 1)</w:t>
      </w:r>
      <w:r w:rsidR="000F5AEF" w:rsidRPr="006B62DC">
        <w:rPr>
          <w:rFonts w:ascii="Times New Roman" w:hAnsi="Times New Roman" w:cs="Times New Roman"/>
          <w:sz w:val="24"/>
          <w:szCs w:val="24"/>
          <w:lang w:val="en-US"/>
        </w:rPr>
        <w:t xml:space="preserve"> the absence of any insight </w:t>
      </w:r>
      <w:r w:rsidR="002E2319" w:rsidRPr="006B62DC">
        <w:rPr>
          <w:rFonts w:ascii="Times New Roman" w:hAnsi="Times New Roman" w:cs="Times New Roman"/>
          <w:sz w:val="24"/>
          <w:szCs w:val="24"/>
          <w:lang w:val="en-US"/>
        </w:rPr>
        <w:t xml:space="preserve">into </w:t>
      </w:r>
      <w:r w:rsidR="000F5AEF" w:rsidRPr="006B62DC">
        <w:rPr>
          <w:rFonts w:ascii="Times New Roman" w:hAnsi="Times New Roman" w:cs="Times New Roman"/>
          <w:sz w:val="24"/>
          <w:szCs w:val="24"/>
          <w:lang w:val="en-US"/>
        </w:rPr>
        <w:t xml:space="preserve">or acknowledgment </w:t>
      </w:r>
      <w:r w:rsidR="002E2319" w:rsidRPr="006B62DC">
        <w:rPr>
          <w:rFonts w:ascii="Times New Roman" w:hAnsi="Times New Roman" w:cs="Times New Roman"/>
          <w:sz w:val="24"/>
          <w:szCs w:val="24"/>
          <w:lang w:val="en-US"/>
        </w:rPr>
        <w:t xml:space="preserve">of </w:t>
      </w:r>
      <w:r w:rsidR="000F5AEF" w:rsidRPr="006B62DC">
        <w:rPr>
          <w:rFonts w:ascii="Times New Roman" w:hAnsi="Times New Roman" w:cs="Times New Roman"/>
          <w:sz w:val="24"/>
          <w:szCs w:val="24"/>
          <w:lang w:val="en-US"/>
        </w:rPr>
        <w:t>her misconduct</w:t>
      </w:r>
      <w:r w:rsidR="002E2319" w:rsidRPr="006B62DC">
        <w:rPr>
          <w:rFonts w:ascii="Times New Roman" w:hAnsi="Times New Roman" w:cs="Times New Roman"/>
          <w:sz w:val="24"/>
          <w:szCs w:val="24"/>
          <w:lang w:val="en-US"/>
        </w:rPr>
        <w:t xml:space="preserve"> and 2) </w:t>
      </w:r>
      <w:r w:rsidR="00345ECC" w:rsidRPr="006B62DC">
        <w:rPr>
          <w:rFonts w:ascii="Times New Roman" w:hAnsi="Times New Roman" w:cs="Times New Roman"/>
          <w:sz w:val="24"/>
          <w:szCs w:val="24"/>
          <w:lang w:val="en-US"/>
        </w:rPr>
        <w:t xml:space="preserve">the </w:t>
      </w:r>
      <w:r w:rsidR="002A6F27" w:rsidRPr="006B62DC">
        <w:rPr>
          <w:rFonts w:ascii="Times New Roman" w:hAnsi="Times New Roman" w:cs="Times New Roman"/>
          <w:sz w:val="24"/>
          <w:szCs w:val="24"/>
          <w:lang w:val="en-US"/>
        </w:rPr>
        <w:t xml:space="preserve">continuing </w:t>
      </w:r>
      <w:r w:rsidR="000442FB" w:rsidRPr="00E654C0">
        <w:rPr>
          <w:rFonts w:ascii="Times New Roman" w:hAnsi="Times New Roman" w:cs="Times New Roman"/>
          <w:i/>
          <w:sz w:val="24"/>
          <w:szCs w:val="24"/>
          <w:lang w:val="en-US"/>
        </w:rPr>
        <w:t>animus</w:t>
      </w:r>
      <w:r w:rsidR="000442FB" w:rsidRPr="006B62DC">
        <w:rPr>
          <w:rFonts w:ascii="Times New Roman" w:hAnsi="Times New Roman" w:cs="Times New Roman"/>
          <w:sz w:val="24"/>
          <w:szCs w:val="24"/>
          <w:lang w:val="en-US"/>
        </w:rPr>
        <w:t xml:space="preserve"> </w:t>
      </w:r>
      <w:r w:rsidR="000B7353" w:rsidRPr="006B62DC">
        <w:rPr>
          <w:rFonts w:ascii="Times New Roman" w:hAnsi="Times New Roman" w:cs="Times New Roman"/>
          <w:sz w:val="24"/>
          <w:szCs w:val="24"/>
          <w:lang w:val="en-US"/>
        </w:rPr>
        <w:t xml:space="preserve">she displayed </w:t>
      </w:r>
      <w:r w:rsidR="000442FB" w:rsidRPr="006B62DC">
        <w:rPr>
          <w:rFonts w:ascii="Times New Roman" w:hAnsi="Times New Roman" w:cs="Times New Roman"/>
          <w:sz w:val="24"/>
          <w:szCs w:val="24"/>
          <w:lang w:val="en-US"/>
        </w:rPr>
        <w:t xml:space="preserve">against </w:t>
      </w:r>
      <w:r w:rsidR="001A6588">
        <w:rPr>
          <w:rFonts w:ascii="Times New Roman" w:hAnsi="Times New Roman" w:cs="Times New Roman"/>
          <w:sz w:val="24"/>
          <w:szCs w:val="24"/>
          <w:lang w:val="en-US"/>
        </w:rPr>
        <w:t>C</w:t>
      </w:r>
      <w:r w:rsidR="000442FB" w:rsidRPr="006B62DC">
        <w:rPr>
          <w:rFonts w:ascii="Times New Roman" w:hAnsi="Times New Roman" w:cs="Times New Roman"/>
          <w:sz w:val="24"/>
          <w:szCs w:val="24"/>
          <w:lang w:val="en-US"/>
        </w:rPr>
        <w:t xml:space="preserve">rown </w:t>
      </w:r>
      <w:r w:rsidR="001A6588">
        <w:rPr>
          <w:rFonts w:ascii="Times New Roman" w:hAnsi="Times New Roman" w:cs="Times New Roman"/>
          <w:sz w:val="24"/>
          <w:szCs w:val="24"/>
          <w:lang w:val="en-US"/>
        </w:rPr>
        <w:t>A</w:t>
      </w:r>
      <w:r w:rsidR="000442FB" w:rsidRPr="006B62DC">
        <w:rPr>
          <w:rFonts w:ascii="Times New Roman" w:hAnsi="Times New Roman" w:cs="Times New Roman"/>
          <w:sz w:val="24"/>
          <w:szCs w:val="24"/>
          <w:lang w:val="en-US"/>
        </w:rPr>
        <w:t>ttorneys</w:t>
      </w:r>
      <w:r w:rsidR="00345ECC" w:rsidRPr="006B62DC">
        <w:rPr>
          <w:rFonts w:ascii="Times New Roman" w:hAnsi="Times New Roman" w:cs="Times New Roman"/>
          <w:sz w:val="24"/>
          <w:szCs w:val="24"/>
          <w:lang w:val="en-US"/>
        </w:rPr>
        <w:t xml:space="preserve"> </w:t>
      </w:r>
      <w:r w:rsidR="000B7353" w:rsidRPr="006B62DC">
        <w:rPr>
          <w:rFonts w:ascii="Times New Roman" w:hAnsi="Times New Roman" w:cs="Times New Roman"/>
          <w:sz w:val="24"/>
          <w:szCs w:val="24"/>
          <w:lang w:val="en-US"/>
        </w:rPr>
        <w:t xml:space="preserve">during these proceedings. </w:t>
      </w:r>
      <w:r w:rsidR="00C24102">
        <w:rPr>
          <w:rFonts w:ascii="Times New Roman" w:hAnsi="Times New Roman" w:cs="Times New Roman"/>
          <w:sz w:val="24"/>
          <w:szCs w:val="24"/>
          <w:lang w:val="en-US"/>
        </w:rPr>
        <w:t>T</w:t>
      </w:r>
      <w:r w:rsidR="000442FB" w:rsidRPr="006B62DC">
        <w:rPr>
          <w:rFonts w:ascii="Times New Roman" w:hAnsi="Times New Roman" w:cs="Times New Roman"/>
          <w:sz w:val="24"/>
          <w:szCs w:val="24"/>
          <w:lang w:val="en-US"/>
        </w:rPr>
        <w:t xml:space="preserve">hat gives rise to a </w:t>
      </w:r>
      <w:r w:rsidR="000B7353" w:rsidRPr="006B62DC">
        <w:rPr>
          <w:rFonts w:ascii="Times New Roman" w:hAnsi="Times New Roman" w:cs="Times New Roman"/>
          <w:sz w:val="24"/>
          <w:szCs w:val="24"/>
          <w:lang w:val="en-US"/>
        </w:rPr>
        <w:t xml:space="preserve">reasonable </w:t>
      </w:r>
      <w:r w:rsidR="000442FB" w:rsidRPr="006B62DC">
        <w:rPr>
          <w:rFonts w:ascii="Times New Roman" w:hAnsi="Times New Roman" w:cs="Times New Roman"/>
          <w:sz w:val="24"/>
          <w:szCs w:val="24"/>
          <w:lang w:val="en-US"/>
        </w:rPr>
        <w:t>apprehension of bias, if not actual bias.</w:t>
      </w:r>
    </w:p>
    <w:p w14:paraId="286F00B3" w14:textId="77777777" w:rsidR="00464324" w:rsidRPr="00464324" w:rsidRDefault="00464324" w:rsidP="00464324">
      <w:pPr>
        <w:pStyle w:val="ListParagraph"/>
        <w:rPr>
          <w:rFonts w:ascii="Times New Roman" w:hAnsi="Times New Roman" w:cs="Times New Roman"/>
          <w:sz w:val="24"/>
          <w:szCs w:val="24"/>
          <w:lang w:val="en-US"/>
        </w:rPr>
      </w:pPr>
    </w:p>
    <w:p w14:paraId="65F0ECD4" w14:textId="25F579D5" w:rsidR="005C1A96" w:rsidRDefault="005C1A96" w:rsidP="00193BBC">
      <w:pPr>
        <w:pStyle w:val="ListParagraph"/>
        <w:numPr>
          <w:ilvl w:val="0"/>
          <w:numId w:val="3"/>
        </w:numPr>
        <w:spacing w:line="360" w:lineRule="auto"/>
        <w:jc w:val="both"/>
        <w:rPr>
          <w:rFonts w:ascii="Times New Roman" w:hAnsi="Times New Roman" w:cs="Times New Roman"/>
          <w:sz w:val="24"/>
          <w:szCs w:val="24"/>
          <w:lang w:val="en-US"/>
        </w:rPr>
      </w:pPr>
      <w:r w:rsidRPr="006B62DC">
        <w:rPr>
          <w:rFonts w:ascii="Times New Roman" w:hAnsi="Times New Roman" w:cs="Times New Roman"/>
          <w:sz w:val="24"/>
          <w:szCs w:val="24"/>
          <w:lang w:val="en-US"/>
        </w:rPr>
        <w:t xml:space="preserve">In </w:t>
      </w:r>
      <w:r w:rsidRPr="006B62DC">
        <w:rPr>
          <w:rFonts w:ascii="Times New Roman" w:hAnsi="Times New Roman" w:cs="Times New Roman"/>
          <w:i/>
          <w:sz w:val="24"/>
          <w:szCs w:val="24"/>
          <w:lang w:val="en-US"/>
        </w:rPr>
        <w:t>Matlow</w:t>
      </w:r>
      <w:r w:rsidRPr="006B62DC">
        <w:rPr>
          <w:rFonts w:ascii="Times New Roman" w:hAnsi="Times New Roman" w:cs="Times New Roman"/>
          <w:sz w:val="24"/>
          <w:szCs w:val="24"/>
          <w:lang w:val="en-US"/>
        </w:rPr>
        <w:t>, the issue was Ju</w:t>
      </w:r>
      <w:r w:rsidR="0078058E" w:rsidRPr="006B62DC">
        <w:rPr>
          <w:rFonts w:ascii="Times New Roman" w:hAnsi="Times New Roman" w:cs="Times New Roman"/>
          <w:sz w:val="24"/>
          <w:szCs w:val="24"/>
          <w:lang w:val="en-US"/>
        </w:rPr>
        <w:t>s</w:t>
      </w:r>
      <w:r w:rsidRPr="006B62DC">
        <w:rPr>
          <w:rFonts w:ascii="Times New Roman" w:hAnsi="Times New Roman" w:cs="Times New Roman"/>
          <w:sz w:val="24"/>
          <w:szCs w:val="24"/>
          <w:lang w:val="en-US"/>
        </w:rPr>
        <w:t xml:space="preserve">tice Matlow’s </w:t>
      </w:r>
      <w:r w:rsidR="001076C0" w:rsidRPr="006B62DC">
        <w:rPr>
          <w:rFonts w:ascii="Times New Roman" w:hAnsi="Times New Roman" w:cs="Times New Roman"/>
          <w:sz w:val="24"/>
          <w:szCs w:val="24"/>
          <w:lang w:val="en-US"/>
        </w:rPr>
        <w:t xml:space="preserve">course of </w:t>
      </w:r>
      <w:r w:rsidRPr="006B62DC">
        <w:rPr>
          <w:rFonts w:ascii="Times New Roman" w:hAnsi="Times New Roman" w:cs="Times New Roman"/>
          <w:sz w:val="24"/>
          <w:szCs w:val="24"/>
          <w:lang w:val="en-US"/>
        </w:rPr>
        <w:t>conduct in opposing a land development proposal in which he had a personal stake.</w:t>
      </w:r>
      <w:r w:rsidR="007A79B3" w:rsidRPr="006B62DC">
        <w:rPr>
          <w:rFonts w:ascii="Times New Roman" w:hAnsi="Times New Roman" w:cs="Times New Roman"/>
          <w:sz w:val="24"/>
          <w:szCs w:val="24"/>
          <w:lang w:val="en-US"/>
        </w:rPr>
        <w:t xml:space="preserve"> </w:t>
      </w:r>
      <w:r w:rsidR="009A51E9">
        <w:rPr>
          <w:rFonts w:ascii="Times New Roman" w:hAnsi="Times New Roman" w:cs="Times New Roman"/>
          <w:sz w:val="24"/>
          <w:szCs w:val="24"/>
          <w:lang w:val="en-US"/>
        </w:rPr>
        <w:t>I</w:t>
      </w:r>
      <w:r w:rsidR="009A51E9" w:rsidRPr="006B62DC">
        <w:rPr>
          <w:rFonts w:ascii="Times New Roman" w:hAnsi="Times New Roman" w:cs="Times New Roman"/>
          <w:sz w:val="24"/>
          <w:szCs w:val="24"/>
          <w:lang w:val="en-US"/>
        </w:rPr>
        <w:t xml:space="preserve">t was not an isolated incident. </w:t>
      </w:r>
      <w:r w:rsidR="0078058E" w:rsidRPr="006B62DC">
        <w:rPr>
          <w:rFonts w:ascii="Times New Roman" w:hAnsi="Times New Roman" w:cs="Times New Roman"/>
          <w:sz w:val="24"/>
          <w:szCs w:val="24"/>
          <w:lang w:val="en-US"/>
        </w:rPr>
        <w:t>T</w:t>
      </w:r>
      <w:r w:rsidR="002771F6" w:rsidRPr="006B62DC">
        <w:rPr>
          <w:rFonts w:ascii="Times New Roman" w:hAnsi="Times New Roman" w:cs="Times New Roman"/>
          <w:sz w:val="24"/>
          <w:szCs w:val="24"/>
          <w:lang w:val="en-US"/>
        </w:rPr>
        <w:t xml:space="preserve">he </w:t>
      </w:r>
      <w:r w:rsidR="0078058E" w:rsidRPr="006B62DC">
        <w:rPr>
          <w:rFonts w:ascii="Times New Roman" w:hAnsi="Times New Roman" w:cs="Times New Roman"/>
          <w:sz w:val="24"/>
          <w:szCs w:val="24"/>
          <w:lang w:val="en-US"/>
        </w:rPr>
        <w:t>Committee</w:t>
      </w:r>
      <w:r w:rsidR="002771F6" w:rsidRPr="006B62DC">
        <w:rPr>
          <w:rFonts w:ascii="Times New Roman" w:hAnsi="Times New Roman" w:cs="Times New Roman"/>
          <w:sz w:val="24"/>
          <w:szCs w:val="24"/>
          <w:lang w:val="en-US"/>
        </w:rPr>
        <w:t xml:space="preserve"> concluded </w:t>
      </w:r>
      <w:r w:rsidR="0078058E" w:rsidRPr="006B62DC">
        <w:rPr>
          <w:rFonts w:ascii="Times New Roman" w:hAnsi="Times New Roman" w:cs="Times New Roman"/>
          <w:sz w:val="24"/>
          <w:szCs w:val="24"/>
          <w:lang w:val="en-US"/>
        </w:rPr>
        <w:t xml:space="preserve">that Justice Matlow’s conduct </w:t>
      </w:r>
      <w:r w:rsidR="002771F6" w:rsidRPr="006B62DC">
        <w:rPr>
          <w:rFonts w:ascii="Times New Roman" w:hAnsi="Times New Roman" w:cs="Times New Roman"/>
          <w:sz w:val="24"/>
          <w:szCs w:val="24"/>
          <w:lang w:val="en-US"/>
        </w:rPr>
        <w:t xml:space="preserve">went “beyond a simpler failure to act in a reserved manner and reflects an </w:t>
      </w:r>
      <w:r w:rsidR="00361FB8" w:rsidRPr="006B62DC">
        <w:rPr>
          <w:rFonts w:ascii="Times New Roman" w:hAnsi="Times New Roman" w:cs="Times New Roman"/>
          <w:sz w:val="24"/>
          <w:szCs w:val="24"/>
          <w:lang w:val="en-US"/>
        </w:rPr>
        <w:t xml:space="preserve">unacceptable disregard for the impact of his involvement with the news media on public confidence in the integrity, impartiality and independence of the judiciary”. </w:t>
      </w:r>
      <w:r w:rsidR="005F673C" w:rsidRPr="006B62DC">
        <w:rPr>
          <w:rFonts w:ascii="Times New Roman" w:hAnsi="Times New Roman" w:cs="Times New Roman"/>
          <w:sz w:val="24"/>
          <w:szCs w:val="24"/>
          <w:lang w:val="en-US"/>
        </w:rPr>
        <w:t>The C</w:t>
      </w:r>
      <w:r w:rsidR="0078058E" w:rsidRPr="006B62DC">
        <w:rPr>
          <w:rFonts w:ascii="Times New Roman" w:hAnsi="Times New Roman" w:cs="Times New Roman"/>
          <w:sz w:val="24"/>
          <w:szCs w:val="24"/>
          <w:lang w:val="en-US"/>
        </w:rPr>
        <w:t>ommittee</w:t>
      </w:r>
      <w:r w:rsidR="005F673C" w:rsidRPr="006B62DC">
        <w:rPr>
          <w:rFonts w:ascii="Times New Roman" w:hAnsi="Times New Roman" w:cs="Times New Roman"/>
          <w:sz w:val="24"/>
          <w:szCs w:val="24"/>
          <w:lang w:val="en-US"/>
        </w:rPr>
        <w:t xml:space="preserve"> characterized Justice Matlow’s conduct as</w:t>
      </w:r>
      <w:r w:rsidR="00715F73" w:rsidRPr="006B62DC">
        <w:rPr>
          <w:rFonts w:ascii="Times New Roman" w:hAnsi="Times New Roman" w:cs="Times New Roman"/>
          <w:sz w:val="24"/>
          <w:szCs w:val="24"/>
          <w:lang w:val="en-US"/>
        </w:rPr>
        <w:t xml:space="preserve"> </w:t>
      </w:r>
      <w:r w:rsidR="00FD57E5" w:rsidRPr="006B62DC">
        <w:rPr>
          <w:rFonts w:ascii="Times New Roman" w:hAnsi="Times New Roman" w:cs="Times New Roman"/>
          <w:sz w:val="24"/>
          <w:szCs w:val="24"/>
          <w:lang w:val="en-US"/>
        </w:rPr>
        <w:t>“</w:t>
      </w:r>
      <w:r w:rsidR="005F673C" w:rsidRPr="006B62DC">
        <w:rPr>
          <w:rFonts w:ascii="Times New Roman" w:hAnsi="Times New Roman" w:cs="Times New Roman"/>
          <w:sz w:val="24"/>
          <w:szCs w:val="24"/>
          <w:lang w:val="en-US"/>
        </w:rPr>
        <w:t>exceedingly serious impropriety amount</w:t>
      </w:r>
      <w:r w:rsidR="001E39F7">
        <w:rPr>
          <w:rFonts w:ascii="Times New Roman" w:hAnsi="Times New Roman" w:cs="Times New Roman"/>
          <w:sz w:val="24"/>
          <w:szCs w:val="24"/>
          <w:lang w:val="en-US"/>
        </w:rPr>
        <w:t>ing</w:t>
      </w:r>
      <w:r w:rsidR="005F673C" w:rsidRPr="006B62DC">
        <w:rPr>
          <w:rFonts w:ascii="Times New Roman" w:hAnsi="Times New Roman" w:cs="Times New Roman"/>
          <w:sz w:val="24"/>
          <w:szCs w:val="24"/>
          <w:lang w:val="en-US"/>
        </w:rPr>
        <w:t xml:space="preserve"> to </w:t>
      </w:r>
      <w:r w:rsidR="009C4290" w:rsidRPr="006B62DC">
        <w:rPr>
          <w:rFonts w:ascii="Times New Roman" w:hAnsi="Times New Roman" w:cs="Times New Roman"/>
          <w:sz w:val="24"/>
          <w:szCs w:val="24"/>
          <w:lang w:val="en-US"/>
        </w:rPr>
        <w:t>judicial misconduct.”</w:t>
      </w:r>
      <w:r w:rsidR="005F673C" w:rsidRPr="006B62DC">
        <w:rPr>
          <w:rFonts w:ascii="Times New Roman" w:hAnsi="Times New Roman" w:cs="Times New Roman"/>
          <w:sz w:val="24"/>
          <w:szCs w:val="24"/>
          <w:lang w:val="en-US"/>
        </w:rPr>
        <w:t xml:space="preserve"> </w:t>
      </w:r>
      <w:r w:rsidR="00B04DB4" w:rsidRPr="006B62DC">
        <w:rPr>
          <w:rFonts w:ascii="Times New Roman" w:hAnsi="Times New Roman" w:cs="Times New Roman"/>
          <w:sz w:val="24"/>
          <w:szCs w:val="24"/>
          <w:lang w:val="en-US"/>
        </w:rPr>
        <w:t xml:space="preserve">In particular, the Committee held that his comments </w:t>
      </w:r>
      <w:r w:rsidR="003C5468" w:rsidRPr="006B62DC">
        <w:rPr>
          <w:rFonts w:ascii="Times New Roman" w:hAnsi="Times New Roman" w:cs="Times New Roman"/>
          <w:sz w:val="24"/>
          <w:szCs w:val="24"/>
          <w:lang w:val="en-US"/>
        </w:rPr>
        <w:t xml:space="preserve">about the absence of the rule of law demonstrated “a singular lack of good </w:t>
      </w:r>
      <w:r w:rsidR="00A65A0A" w:rsidRPr="006B62DC">
        <w:rPr>
          <w:rFonts w:ascii="Times New Roman" w:hAnsi="Times New Roman" w:cs="Times New Roman"/>
          <w:sz w:val="24"/>
          <w:szCs w:val="24"/>
          <w:lang w:val="en-US"/>
        </w:rPr>
        <w:t>judgment</w:t>
      </w:r>
      <w:r w:rsidR="003C5468" w:rsidRPr="006B62DC">
        <w:rPr>
          <w:rFonts w:ascii="Times New Roman" w:hAnsi="Times New Roman" w:cs="Times New Roman"/>
          <w:sz w:val="24"/>
          <w:szCs w:val="24"/>
          <w:lang w:val="en-US"/>
        </w:rPr>
        <w:t>”.</w:t>
      </w:r>
      <w:r w:rsidR="00A65A0A" w:rsidRPr="006B62DC">
        <w:rPr>
          <w:rFonts w:ascii="Times New Roman" w:hAnsi="Times New Roman" w:cs="Times New Roman"/>
          <w:sz w:val="24"/>
          <w:szCs w:val="24"/>
          <w:lang w:val="en-US"/>
        </w:rPr>
        <w:t xml:space="preserve"> </w:t>
      </w:r>
      <w:r w:rsidR="001E39F7">
        <w:rPr>
          <w:rFonts w:ascii="Times New Roman" w:hAnsi="Times New Roman" w:cs="Times New Roman"/>
          <w:sz w:val="24"/>
          <w:szCs w:val="24"/>
          <w:lang w:val="en-US"/>
        </w:rPr>
        <w:t xml:space="preserve"> </w:t>
      </w:r>
      <w:r w:rsidR="00A65A0A" w:rsidRPr="006B62DC">
        <w:rPr>
          <w:rFonts w:ascii="Times New Roman" w:hAnsi="Times New Roman" w:cs="Times New Roman"/>
          <w:sz w:val="24"/>
          <w:szCs w:val="24"/>
          <w:lang w:val="en-US"/>
        </w:rPr>
        <w:t>Based on his comments, the Committee held that it was “difficult to conclude that</w:t>
      </w:r>
      <w:r w:rsidR="000A664A" w:rsidRPr="006B62DC">
        <w:rPr>
          <w:rFonts w:ascii="Times New Roman" w:hAnsi="Times New Roman" w:cs="Times New Roman"/>
          <w:sz w:val="24"/>
          <w:szCs w:val="24"/>
          <w:lang w:val="en-US"/>
        </w:rPr>
        <w:t xml:space="preserve"> </w:t>
      </w:r>
      <w:r w:rsidR="00A65A0A" w:rsidRPr="006B62DC">
        <w:rPr>
          <w:rFonts w:ascii="Times New Roman" w:hAnsi="Times New Roman" w:cs="Times New Roman"/>
          <w:sz w:val="24"/>
          <w:szCs w:val="24"/>
          <w:lang w:val="en-US"/>
        </w:rPr>
        <w:t xml:space="preserve">a perception of impartiality on the part of Justice Matlow could thereafter exist in </w:t>
      </w:r>
      <w:r w:rsidR="00A65A0A" w:rsidRPr="006B62DC">
        <w:rPr>
          <w:rFonts w:ascii="Times New Roman" w:hAnsi="Times New Roman" w:cs="Times New Roman"/>
          <w:i/>
          <w:sz w:val="24"/>
          <w:szCs w:val="24"/>
          <w:lang w:val="en-US"/>
        </w:rPr>
        <w:t>any</w:t>
      </w:r>
      <w:r w:rsidR="00A65A0A" w:rsidRPr="006B62DC">
        <w:rPr>
          <w:rFonts w:ascii="Times New Roman" w:hAnsi="Times New Roman" w:cs="Times New Roman"/>
          <w:sz w:val="24"/>
          <w:szCs w:val="24"/>
          <w:lang w:val="en-US"/>
        </w:rPr>
        <w:t xml:space="preserve"> matter</w:t>
      </w:r>
      <w:r w:rsidR="000A664A" w:rsidRPr="006B62DC">
        <w:rPr>
          <w:rFonts w:ascii="Times New Roman" w:hAnsi="Times New Roman" w:cs="Times New Roman"/>
          <w:sz w:val="24"/>
          <w:szCs w:val="24"/>
          <w:lang w:val="en-US"/>
        </w:rPr>
        <w:t xml:space="preserve"> involving the City.</w:t>
      </w:r>
    </w:p>
    <w:p w14:paraId="4C871589" w14:textId="77777777" w:rsidR="00464324" w:rsidRPr="00464324" w:rsidRDefault="00464324" w:rsidP="00464324">
      <w:pPr>
        <w:pStyle w:val="ListParagraph"/>
        <w:rPr>
          <w:rFonts w:ascii="Times New Roman" w:hAnsi="Times New Roman" w:cs="Times New Roman"/>
          <w:sz w:val="24"/>
          <w:szCs w:val="24"/>
          <w:lang w:val="en-US"/>
        </w:rPr>
      </w:pPr>
    </w:p>
    <w:p w14:paraId="57E03029" w14:textId="554FB02D" w:rsidR="000A664A" w:rsidRDefault="007121D5" w:rsidP="00193BBC">
      <w:pPr>
        <w:pStyle w:val="ListParagraph"/>
        <w:numPr>
          <w:ilvl w:val="0"/>
          <w:numId w:val="3"/>
        </w:numPr>
        <w:spacing w:line="360" w:lineRule="auto"/>
        <w:jc w:val="both"/>
        <w:rPr>
          <w:rFonts w:ascii="Times New Roman" w:hAnsi="Times New Roman" w:cs="Times New Roman"/>
          <w:sz w:val="24"/>
          <w:szCs w:val="24"/>
          <w:lang w:val="en-US"/>
        </w:rPr>
      </w:pPr>
      <w:r w:rsidRPr="001668E7">
        <w:rPr>
          <w:rFonts w:ascii="Times New Roman" w:hAnsi="Times New Roman" w:cs="Times New Roman"/>
          <w:sz w:val="24"/>
          <w:szCs w:val="24"/>
          <w:lang w:val="en-US"/>
        </w:rPr>
        <w:t xml:space="preserve">The Committee recommended that </w:t>
      </w:r>
      <w:r w:rsidR="00B70F5E" w:rsidRPr="001668E7">
        <w:rPr>
          <w:rFonts w:ascii="Times New Roman" w:hAnsi="Times New Roman" w:cs="Times New Roman"/>
          <w:sz w:val="24"/>
          <w:szCs w:val="24"/>
          <w:lang w:val="en-US"/>
        </w:rPr>
        <w:t xml:space="preserve">Justice </w:t>
      </w:r>
      <w:r w:rsidRPr="001668E7">
        <w:rPr>
          <w:rFonts w:ascii="Times New Roman" w:hAnsi="Times New Roman" w:cs="Times New Roman"/>
          <w:sz w:val="24"/>
          <w:szCs w:val="24"/>
          <w:lang w:val="en-US"/>
        </w:rPr>
        <w:t>Matlow</w:t>
      </w:r>
      <w:r w:rsidR="00B70F5E" w:rsidRPr="001668E7">
        <w:rPr>
          <w:rFonts w:ascii="Times New Roman" w:hAnsi="Times New Roman" w:cs="Times New Roman"/>
          <w:sz w:val="24"/>
          <w:szCs w:val="24"/>
          <w:lang w:val="en-US"/>
        </w:rPr>
        <w:t xml:space="preserve"> be removed from office based on his </w:t>
      </w:r>
      <w:r w:rsidR="00384A46" w:rsidRPr="001668E7">
        <w:rPr>
          <w:rFonts w:ascii="Times New Roman" w:hAnsi="Times New Roman" w:cs="Times New Roman"/>
          <w:sz w:val="24"/>
          <w:szCs w:val="24"/>
          <w:lang w:val="en-US"/>
        </w:rPr>
        <w:t>expressive acts and other misconduct relating to the development project</w:t>
      </w:r>
      <w:r w:rsidR="00A019EA" w:rsidRPr="001668E7">
        <w:rPr>
          <w:rFonts w:ascii="Times New Roman" w:hAnsi="Times New Roman" w:cs="Times New Roman"/>
          <w:sz w:val="24"/>
          <w:szCs w:val="24"/>
          <w:lang w:val="en-US"/>
        </w:rPr>
        <w:t>.</w:t>
      </w:r>
      <w:r w:rsidR="00231568" w:rsidRPr="001668E7">
        <w:rPr>
          <w:rFonts w:ascii="Times New Roman" w:hAnsi="Times New Roman" w:cs="Times New Roman"/>
          <w:sz w:val="24"/>
          <w:szCs w:val="24"/>
          <w:lang w:val="en-US"/>
        </w:rPr>
        <w:t xml:space="preserve"> </w:t>
      </w:r>
      <w:r w:rsidR="003B1C7D" w:rsidRPr="001668E7">
        <w:rPr>
          <w:rFonts w:ascii="Times New Roman" w:hAnsi="Times New Roman" w:cs="Times New Roman"/>
          <w:sz w:val="24"/>
          <w:szCs w:val="24"/>
          <w:lang w:val="en-US"/>
        </w:rPr>
        <w:t>However, a</w:t>
      </w:r>
      <w:r w:rsidR="00231568" w:rsidRPr="001668E7">
        <w:rPr>
          <w:rFonts w:ascii="Times New Roman" w:hAnsi="Times New Roman" w:cs="Times New Roman"/>
          <w:sz w:val="24"/>
          <w:szCs w:val="24"/>
          <w:lang w:val="en-US"/>
        </w:rPr>
        <w:t xml:space="preserve"> majority of the CJC disagreed with some of the Inquiry Committee’s conclusions as to </w:t>
      </w:r>
      <w:r w:rsidR="000B7353" w:rsidRPr="001668E7">
        <w:rPr>
          <w:rFonts w:ascii="Times New Roman" w:hAnsi="Times New Roman" w:cs="Times New Roman"/>
          <w:sz w:val="24"/>
          <w:szCs w:val="24"/>
          <w:lang w:val="en-US"/>
        </w:rPr>
        <w:t xml:space="preserve">some aspects of the </w:t>
      </w:r>
      <w:r w:rsidR="00FC0E39" w:rsidRPr="001668E7">
        <w:rPr>
          <w:rFonts w:ascii="Times New Roman" w:hAnsi="Times New Roman" w:cs="Times New Roman"/>
          <w:sz w:val="24"/>
          <w:szCs w:val="24"/>
          <w:lang w:val="en-US"/>
        </w:rPr>
        <w:t>misconduct but</w:t>
      </w:r>
      <w:r w:rsidR="00C04302" w:rsidRPr="001668E7">
        <w:rPr>
          <w:rFonts w:ascii="Times New Roman" w:hAnsi="Times New Roman" w:cs="Times New Roman"/>
          <w:sz w:val="24"/>
          <w:szCs w:val="24"/>
          <w:lang w:val="en-US"/>
        </w:rPr>
        <w:t xml:space="preserve"> agreed that he had used intemperate language</w:t>
      </w:r>
      <w:r w:rsidR="00894349" w:rsidRPr="001668E7">
        <w:rPr>
          <w:rFonts w:ascii="Times New Roman" w:hAnsi="Times New Roman" w:cs="Times New Roman"/>
          <w:sz w:val="24"/>
          <w:szCs w:val="24"/>
          <w:lang w:val="en-US"/>
        </w:rPr>
        <w:t xml:space="preserve"> which was inappropriate </w:t>
      </w:r>
      <w:r w:rsidR="003B1C7D" w:rsidRPr="001668E7">
        <w:rPr>
          <w:rFonts w:ascii="Times New Roman" w:hAnsi="Times New Roman" w:cs="Times New Roman"/>
          <w:sz w:val="24"/>
          <w:szCs w:val="24"/>
          <w:lang w:val="en-US"/>
        </w:rPr>
        <w:t xml:space="preserve">and </w:t>
      </w:r>
      <w:r w:rsidR="00894349" w:rsidRPr="001668E7">
        <w:rPr>
          <w:rFonts w:ascii="Times New Roman" w:hAnsi="Times New Roman" w:cs="Times New Roman"/>
          <w:sz w:val="24"/>
          <w:szCs w:val="24"/>
          <w:lang w:val="en-US"/>
        </w:rPr>
        <w:t>that negatively aff</w:t>
      </w:r>
      <w:r w:rsidR="00B15B37" w:rsidRPr="001668E7">
        <w:rPr>
          <w:rFonts w:ascii="Times New Roman" w:hAnsi="Times New Roman" w:cs="Times New Roman"/>
          <w:sz w:val="24"/>
          <w:szCs w:val="24"/>
          <w:lang w:val="en-US"/>
        </w:rPr>
        <w:t>ec</w:t>
      </w:r>
      <w:r w:rsidR="00894349" w:rsidRPr="001668E7">
        <w:rPr>
          <w:rFonts w:ascii="Times New Roman" w:hAnsi="Times New Roman" w:cs="Times New Roman"/>
          <w:sz w:val="24"/>
          <w:szCs w:val="24"/>
          <w:lang w:val="en-US"/>
        </w:rPr>
        <w:t>ted the perception of impartiality in the judicial role.</w:t>
      </w:r>
    </w:p>
    <w:p w14:paraId="1293CA7C" w14:textId="77777777" w:rsidR="00464324" w:rsidRPr="00464324" w:rsidRDefault="00464324" w:rsidP="00464324">
      <w:pPr>
        <w:pStyle w:val="ListParagraph"/>
        <w:rPr>
          <w:rFonts w:ascii="Times New Roman" w:hAnsi="Times New Roman" w:cs="Times New Roman"/>
          <w:sz w:val="24"/>
          <w:szCs w:val="24"/>
          <w:lang w:val="en-US"/>
        </w:rPr>
      </w:pPr>
    </w:p>
    <w:p w14:paraId="359D795F" w14:textId="024A696F" w:rsidR="00CC4F62" w:rsidRDefault="00CC4F62" w:rsidP="00193BBC">
      <w:pPr>
        <w:pStyle w:val="ListParagraph"/>
        <w:numPr>
          <w:ilvl w:val="0"/>
          <w:numId w:val="3"/>
        </w:numPr>
        <w:spacing w:line="360" w:lineRule="auto"/>
        <w:jc w:val="both"/>
        <w:rPr>
          <w:rFonts w:ascii="Times New Roman" w:hAnsi="Times New Roman" w:cs="Times New Roman"/>
          <w:sz w:val="24"/>
          <w:szCs w:val="24"/>
          <w:lang w:val="en-US"/>
        </w:rPr>
      </w:pPr>
      <w:r w:rsidRPr="00123C12">
        <w:rPr>
          <w:rFonts w:ascii="Times New Roman" w:hAnsi="Times New Roman" w:cs="Times New Roman"/>
          <w:sz w:val="24"/>
          <w:szCs w:val="24"/>
          <w:lang w:val="en-US"/>
        </w:rPr>
        <w:lastRenderedPageBreak/>
        <w:t>The majority disagreed with the Committee’s recommendation for removal</w:t>
      </w:r>
      <w:r w:rsidR="001A6588">
        <w:rPr>
          <w:rFonts w:ascii="Times New Roman" w:hAnsi="Times New Roman" w:cs="Times New Roman"/>
          <w:sz w:val="24"/>
          <w:szCs w:val="24"/>
          <w:lang w:val="en-US"/>
        </w:rPr>
        <w:t>;</w:t>
      </w:r>
      <w:r w:rsidR="001D33B2" w:rsidRPr="00123C12">
        <w:rPr>
          <w:rFonts w:ascii="Times New Roman" w:hAnsi="Times New Roman" w:cs="Times New Roman"/>
          <w:sz w:val="24"/>
          <w:szCs w:val="24"/>
          <w:lang w:val="en-US"/>
        </w:rPr>
        <w:t xml:space="preserve"> instead </w:t>
      </w:r>
      <w:r w:rsidR="00A818FE" w:rsidRPr="00123C12">
        <w:rPr>
          <w:rFonts w:ascii="Times New Roman" w:hAnsi="Times New Roman" w:cs="Times New Roman"/>
          <w:sz w:val="24"/>
          <w:szCs w:val="24"/>
          <w:lang w:val="en-US"/>
        </w:rPr>
        <w:t xml:space="preserve">the CJC </w:t>
      </w:r>
      <w:r w:rsidR="001D33B2" w:rsidRPr="00123C12">
        <w:rPr>
          <w:rFonts w:ascii="Times New Roman" w:hAnsi="Times New Roman" w:cs="Times New Roman"/>
          <w:sz w:val="24"/>
          <w:szCs w:val="24"/>
          <w:lang w:val="en-US"/>
        </w:rPr>
        <w:t>direct</w:t>
      </w:r>
      <w:r w:rsidR="00A818FE" w:rsidRPr="00123C12">
        <w:rPr>
          <w:rFonts w:ascii="Times New Roman" w:hAnsi="Times New Roman" w:cs="Times New Roman"/>
          <w:sz w:val="24"/>
          <w:szCs w:val="24"/>
          <w:lang w:val="en-US"/>
        </w:rPr>
        <w:t>ed</w:t>
      </w:r>
      <w:r w:rsidR="001D33B2" w:rsidRPr="00123C12">
        <w:rPr>
          <w:rFonts w:ascii="Times New Roman" w:hAnsi="Times New Roman" w:cs="Times New Roman"/>
          <w:sz w:val="24"/>
          <w:szCs w:val="24"/>
          <w:lang w:val="en-US"/>
        </w:rPr>
        <w:t xml:space="preserve"> Justice Matlow to</w:t>
      </w:r>
      <w:r w:rsidR="002A6F27" w:rsidRPr="00123C12">
        <w:rPr>
          <w:rFonts w:ascii="Times New Roman" w:hAnsi="Times New Roman" w:cs="Times New Roman"/>
          <w:sz w:val="24"/>
          <w:szCs w:val="24"/>
          <w:lang w:val="en-US"/>
        </w:rPr>
        <w:t>:</w:t>
      </w:r>
      <w:r w:rsidR="001D33B2" w:rsidRPr="00123C12">
        <w:rPr>
          <w:rFonts w:ascii="Times New Roman" w:hAnsi="Times New Roman" w:cs="Times New Roman"/>
          <w:sz w:val="24"/>
          <w:szCs w:val="24"/>
          <w:lang w:val="en-US"/>
        </w:rPr>
        <w:t xml:space="preserve"> 1) apologize to numerous individuals; 2) attend a seminar on judicial ethics; and 3) obtain a favourable opinion</w:t>
      </w:r>
      <w:r w:rsidR="00376E49" w:rsidRPr="00123C12">
        <w:rPr>
          <w:rFonts w:ascii="Times New Roman" w:hAnsi="Times New Roman" w:cs="Times New Roman"/>
          <w:sz w:val="24"/>
          <w:szCs w:val="24"/>
          <w:lang w:val="en-US"/>
        </w:rPr>
        <w:t xml:space="preserve"> from the Advisory Committee on Judicial Ethics before participating in </w:t>
      </w:r>
      <w:r w:rsidR="00CC1A65" w:rsidRPr="00123C12">
        <w:rPr>
          <w:rFonts w:ascii="Times New Roman" w:hAnsi="Times New Roman" w:cs="Times New Roman"/>
          <w:sz w:val="24"/>
          <w:szCs w:val="24"/>
          <w:lang w:val="en-US"/>
        </w:rPr>
        <w:t>any public debate.</w:t>
      </w:r>
    </w:p>
    <w:p w14:paraId="521B254E" w14:textId="77777777" w:rsidR="00464324" w:rsidRPr="00464324" w:rsidRDefault="00464324" w:rsidP="00464324">
      <w:pPr>
        <w:pStyle w:val="ListParagraph"/>
        <w:rPr>
          <w:rFonts w:ascii="Times New Roman" w:hAnsi="Times New Roman" w:cs="Times New Roman"/>
          <w:sz w:val="24"/>
          <w:szCs w:val="24"/>
          <w:lang w:val="en-US"/>
        </w:rPr>
      </w:pPr>
    </w:p>
    <w:p w14:paraId="7789119C" w14:textId="7E57B8E3" w:rsidR="00B15B37" w:rsidRDefault="00B15B37" w:rsidP="00193BBC">
      <w:pPr>
        <w:pStyle w:val="ListParagraph"/>
        <w:numPr>
          <w:ilvl w:val="0"/>
          <w:numId w:val="3"/>
        </w:numPr>
        <w:spacing w:line="360" w:lineRule="auto"/>
        <w:jc w:val="both"/>
        <w:rPr>
          <w:rFonts w:ascii="Times New Roman" w:hAnsi="Times New Roman" w:cs="Times New Roman"/>
          <w:sz w:val="24"/>
          <w:szCs w:val="24"/>
          <w:lang w:val="en-US"/>
        </w:rPr>
      </w:pPr>
      <w:r w:rsidRPr="00123C12">
        <w:rPr>
          <w:rFonts w:ascii="Times New Roman" w:hAnsi="Times New Roman" w:cs="Times New Roman"/>
          <w:sz w:val="24"/>
          <w:szCs w:val="24"/>
          <w:lang w:val="en-US"/>
        </w:rPr>
        <w:t xml:space="preserve">In its decision to depart from </w:t>
      </w:r>
      <w:r w:rsidR="00AD6DF2" w:rsidRPr="00123C12">
        <w:rPr>
          <w:rFonts w:ascii="Times New Roman" w:hAnsi="Times New Roman" w:cs="Times New Roman"/>
          <w:sz w:val="24"/>
          <w:szCs w:val="24"/>
          <w:lang w:val="en-US"/>
        </w:rPr>
        <w:t xml:space="preserve">the Committee’s recommendation, the majority </w:t>
      </w:r>
      <w:r w:rsidR="00BD4DCD" w:rsidRPr="00123C12">
        <w:rPr>
          <w:rFonts w:ascii="Times New Roman" w:hAnsi="Times New Roman" w:cs="Times New Roman"/>
          <w:sz w:val="24"/>
          <w:szCs w:val="24"/>
          <w:lang w:val="en-US"/>
        </w:rPr>
        <w:t>placed significant reliance o</w:t>
      </w:r>
      <w:r w:rsidR="00AD6DF2" w:rsidRPr="00123C12">
        <w:rPr>
          <w:rFonts w:ascii="Times New Roman" w:hAnsi="Times New Roman" w:cs="Times New Roman"/>
          <w:sz w:val="24"/>
          <w:szCs w:val="24"/>
          <w:lang w:val="en-US"/>
        </w:rPr>
        <w:t>n the support for and confidence in Justice Matlow</w:t>
      </w:r>
      <w:r w:rsidR="00C25E03" w:rsidRPr="00123C12">
        <w:rPr>
          <w:rFonts w:ascii="Times New Roman" w:hAnsi="Times New Roman" w:cs="Times New Roman"/>
          <w:sz w:val="24"/>
          <w:szCs w:val="24"/>
          <w:lang w:val="en-US"/>
        </w:rPr>
        <w:t xml:space="preserve"> from the local community. As well, </w:t>
      </w:r>
      <w:r w:rsidR="004D3635" w:rsidRPr="00123C12">
        <w:rPr>
          <w:rFonts w:ascii="Times New Roman" w:hAnsi="Times New Roman" w:cs="Times New Roman"/>
          <w:sz w:val="24"/>
          <w:szCs w:val="24"/>
          <w:lang w:val="en-US"/>
        </w:rPr>
        <w:t>after the Committee’s decision,</w:t>
      </w:r>
      <w:r w:rsidR="000B7353" w:rsidRPr="00123C12">
        <w:rPr>
          <w:rFonts w:ascii="Times New Roman" w:hAnsi="Times New Roman" w:cs="Times New Roman"/>
          <w:sz w:val="24"/>
          <w:szCs w:val="24"/>
          <w:lang w:val="en-US"/>
        </w:rPr>
        <w:t xml:space="preserve"> when he was before the Council, </w:t>
      </w:r>
      <w:r w:rsidR="00C25E03" w:rsidRPr="00123C12">
        <w:rPr>
          <w:rFonts w:ascii="Times New Roman" w:hAnsi="Times New Roman" w:cs="Times New Roman"/>
          <w:sz w:val="24"/>
          <w:szCs w:val="24"/>
          <w:lang w:val="en-US"/>
        </w:rPr>
        <w:t xml:space="preserve">Justice Matlow </w:t>
      </w:r>
      <w:r w:rsidR="004D3635" w:rsidRPr="00123C12">
        <w:rPr>
          <w:rFonts w:ascii="Times New Roman" w:hAnsi="Times New Roman" w:cs="Times New Roman"/>
          <w:sz w:val="24"/>
          <w:szCs w:val="24"/>
          <w:lang w:val="en-US"/>
        </w:rPr>
        <w:t xml:space="preserve">made a statement in which he </w:t>
      </w:r>
      <w:r w:rsidR="00C25E03" w:rsidRPr="00123C12">
        <w:rPr>
          <w:rFonts w:ascii="Times New Roman" w:hAnsi="Times New Roman" w:cs="Times New Roman"/>
          <w:sz w:val="24"/>
          <w:szCs w:val="24"/>
          <w:lang w:val="en-US"/>
        </w:rPr>
        <w:t xml:space="preserve">apologized </w:t>
      </w:r>
      <w:r w:rsidR="00A875E2">
        <w:rPr>
          <w:rFonts w:ascii="Times New Roman" w:hAnsi="Times New Roman" w:cs="Times New Roman"/>
          <w:sz w:val="24"/>
          <w:szCs w:val="24"/>
          <w:lang w:val="en-US"/>
        </w:rPr>
        <w:t>“</w:t>
      </w:r>
      <w:r w:rsidR="00C25E03" w:rsidRPr="00123C12">
        <w:rPr>
          <w:rFonts w:ascii="Times New Roman" w:hAnsi="Times New Roman" w:cs="Times New Roman"/>
          <w:sz w:val="24"/>
          <w:szCs w:val="24"/>
          <w:lang w:val="en-US"/>
        </w:rPr>
        <w:t>without reservation</w:t>
      </w:r>
      <w:r w:rsidR="00A875E2">
        <w:rPr>
          <w:rFonts w:ascii="Times New Roman" w:hAnsi="Times New Roman" w:cs="Times New Roman"/>
          <w:sz w:val="24"/>
          <w:szCs w:val="24"/>
          <w:lang w:val="en-US"/>
        </w:rPr>
        <w:t>”</w:t>
      </w:r>
      <w:r w:rsidR="00C25E03" w:rsidRPr="00123C12">
        <w:rPr>
          <w:rFonts w:ascii="Times New Roman" w:hAnsi="Times New Roman" w:cs="Times New Roman"/>
          <w:sz w:val="24"/>
          <w:szCs w:val="24"/>
          <w:lang w:val="en-US"/>
        </w:rPr>
        <w:t xml:space="preserve"> for his errors of judgment</w:t>
      </w:r>
      <w:r w:rsidR="008B17AB" w:rsidRPr="00123C12">
        <w:rPr>
          <w:rFonts w:ascii="Times New Roman" w:hAnsi="Times New Roman" w:cs="Times New Roman"/>
          <w:sz w:val="24"/>
          <w:szCs w:val="24"/>
          <w:lang w:val="en-US"/>
        </w:rPr>
        <w:t xml:space="preserve"> and inappropriate conduct and promised never to repeat similar conduct. The majority accepted these expressions of regret as sincere.</w:t>
      </w:r>
      <w:r w:rsidR="001668E7">
        <w:rPr>
          <w:rStyle w:val="FootnoteReference"/>
          <w:rFonts w:ascii="Times New Roman" w:hAnsi="Times New Roman" w:cs="Times New Roman"/>
          <w:sz w:val="24"/>
          <w:szCs w:val="24"/>
          <w:lang w:val="en-US"/>
        </w:rPr>
        <w:footnoteReference w:id="21"/>
      </w:r>
      <w:r w:rsidR="002E21DD" w:rsidRPr="00123C12">
        <w:rPr>
          <w:rFonts w:ascii="Times New Roman" w:hAnsi="Times New Roman" w:cs="Times New Roman"/>
          <w:sz w:val="24"/>
          <w:szCs w:val="24"/>
          <w:lang w:val="en-US"/>
        </w:rPr>
        <w:t xml:space="preserve"> The majority also considered that Justice Matlow</w:t>
      </w:r>
      <w:r w:rsidR="00807E95" w:rsidRPr="00123C12">
        <w:rPr>
          <w:rFonts w:ascii="Times New Roman" w:hAnsi="Times New Roman" w:cs="Times New Roman"/>
          <w:sz w:val="24"/>
          <w:szCs w:val="24"/>
          <w:lang w:val="en-US"/>
        </w:rPr>
        <w:t>’s misconduct occurred in the context of his then 27</w:t>
      </w:r>
      <w:r w:rsidR="001E39F7">
        <w:rPr>
          <w:rFonts w:ascii="Times New Roman" w:hAnsi="Times New Roman" w:cs="Times New Roman"/>
          <w:sz w:val="24"/>
          <w:szCs w:val="24"/>
          <w:lang w:val="en-US"/>
        </w:rPr>
        <w:t>-</w:t>
      </w:r>
      <w:r w:rsidR="00807E95" w:rsidRPr="00123C12">
        <w:rPr>
          <w:rFonts w:ascii="Times New Roman" w:hAnsi="Times New Roman" w:cs="Times New Roman"/>
          <w:sz w:val="24"/>
          <w:szCs w:val="24"/>
          <w:lang w:val="en-US"/>
        </w:rPr>
        <w:t>year career</w:t>
      </w:r>
      <w:r w:rsidR="00284751" w:rsidRPr="00123C12">
        <w:rPr>
          <w:rFonts w:ascii="Times New Roman" w:hAnsi="Times New Roman" w:cs="Times New Roman"/>
          <w:sz w:val="24"/>
          <w:szCs w:val="24"/>
          <w:lang w:val="en-US"/>
        </w:rPr>
        <w:t xml:space="preserve"> with no evidence of any prior inappropriate behaviour.</w:t>
      </w:r>
    </w:p>
    <w:p w14:paraId="05B5DECF" w14:textId="77777777" w:rsidR="00464324" w:rsidRPr="00464324" w:rsidRDefault="00464324" w:rsidP="00464324">
      <w:pPr>
        <w:pStyle w:val="ListParagraph"/>
        <w:rPr>
          <w:rFonts w:ascii="Times New Roman" w:hAnsi="Times New Roman" w:cs="Times New Roman"/>
          <w:sz w:val="24"/>
          <w:szCs w:val="24"/>
          <w:lang w:val="en-US"/>
        </w:rPr>
      </w:pPr>
    </w:p>
    <w:p w14:paraId="53BE6D8B" w14:textId="2F11BF40" w:rsidR="00456CA2" w:rsidRDefault="00706A81" w:rsidP="00193BBC">
      <w:pPr>
        <w:pStyle w:val="ListParagraph"/>
        <w:numPr>
          <w:ilvl w:val="0"/>
          <w:numId w:val="3"/>
        </w:numPr>
        <w:spacing w:line="360" w:lineRule="auto"/>
        <w:jc w:val="both"/>
        <w:rPr>
          <w:rFonts w:ascii="Times New Roman" w:hAnsi="Times New Roman" w:cs="Times New Roman"/>
          <w:sz w:val="24"/>
          <w:szCs w:val="24"/>
          <w:lang w:val="en-US"/>
        </w:rPr>
      </w:pPr>
      <w:r w:rsidRPr="00123C12">
        <w:rPr>
          <w:rFonts w:ascii="Times New Roman" w:hAnsi="Times New Roman" w:cs="Times New Roman"/>
          <w:sz w:val="24"/>
          <w:szCs w:val="24"/>
          <w:lang w:val="en-US"/>
        </w:rPr>
        <w:t xml:space="preserve">Justice Matlow’s </w:t>
      </w:r>
      <w:r w:rsidR="00AD506B" w:rsidRPr="00123C12">
        <w:rPr>
          <w:rFonts w:ascii="Times New Roman" w:hAnsi="Times New Roman" w:cs="Times New Roman"/>
          <w:sz w:val="24"/>
          <w:szCs w:val="24"/>
          <w:lang w:val="en-US"/>
        </w:rPr>
        <w:t>unreserved apology</w:t>
      </w:r>
      <w:r w:rsidR="0083747C" w:rsidRPr="00123C12">
        <w:rPr>
          <w:rFonts w:ascii="Times New Roman" w:hAnsi="Times New Roman" w:cs="Times New Roman"/>
          <w:sz w:val="24"/>
          <w:szCs w:val="24"/>
          <w:lang w:val="en-US"/>
        </w:rPr>
        <w:t>,</w:t>
      </w:r>
      <w:r w:rsidR="000B7353" w:rsidRPr="00123C12">
        <w:rPr>
          <w:rFonts w:ascii="Times New Roman" w:hAnsi="Times New Roman" w:cs="Times New Roman"/>
          <w:sz w:val="24"/>
          <w:szCs w:val="24"/>
          <w:lang w:val="en-US"/>
        </w:rPr>
        <w:t xml:space="preserve"> as noted,</w:t>
      </w:r>
      <w:r w:rsidR="0083747C" w:rsidRPr="00123C12">
        <w:rPr>
          <w:rFonts w:ascii="Times New Roman" w:hAnsi="Times New Roman" w:cs="Times New Roman"/>
          <w:sz w:val="24"/>
          <w:szCs w:val="24"/>
          <w:lang w:val="en-US"/>
        </w:rPr>
        <w:t xml:space="preserve"> </w:t>
      </w:r>
      <w:r w:rsidR="000A0572" w:rsidRPr="00123C12">
        <w:rPr>
          <w:rFonts w:ascii="Times New Roman" w:hAnsi="Times New Roman" w:cs="Times New Roman"/>
          <w:sz w:val="24"/>
          <w:szCs w:val="24"/>
          <w:lang w:val="en-US"/>
        </w:rPr>
        <w:t xml:space="preserve">came </w:t>
      </w:r>
      <w:r w:rsidR="00D67A5B" w:rsidRPr="00123C12">
        <w:rPr>
          <w:rFonts w:ascii="Times New Roman" w:hAnsi="Times New Roman" w:cs="Times New Roman"/>
          <w:sz w:val="24"/>
          <w:szCs w:val="24"/>
          <w:lang w:val="en-US"/>
        </w:rPr>
        <w:t xml:space="preserve">very </w:t>
      </w:r>
      <w:r w:rsidRPr="00123C12">
        <w:rPr>
          <w:rFonts w:ascii="Times New Roman" w:hAnsi="Times New Roman" w:cs="Times New Roman"/>
          <w:sz w:val="24"/>
          <w:szCs w:val="24"/>
          <w:lang w:val="en-US"/>
        </w:rPr>
        <w:t>late in the process</w:t>
      </w:r>
      <w:r w:rsidR="00D67A5B" w:rsidRPr="00123C12">
        <w:rPr>
          <w:rFonts w:ascii="Times New Roman" w:hAnsi="Times New Roman" w:cs="Times New Roman"/>
          <w:sz w:val="24"/>
          <w:szCs w:val="24"/>
          <w:lang w:val="en-US"/>
        </w:rPr>
        <w:t>. However</w:t>
      </w:r>
      <w:r w:rsidR="000A0572" w:rsidRPr="00123C12">
        <w:rPr>
          <w:rFonts w:ascii="Times New Roman" w:hAnsi="Times New Roman" w:cs="Times New Roman"/>
          <w:sz w:val="24"/>
          <w:szCs w:val="24"/>
          <w:lang w:val="en-US"/>
        </w:rPr>
        <w:t>,</w:t>
      </w:r>
      <w:r w:rsidR="00AD506B" w:rsidRPr="00123C12">
        <w:rPr>
          <w:rFonts w:ascii="Times New Roman" w:hAnsi="Times New Roman" w:cs="Times New Roman"/>
          <w:sz w:val="24"/>
          <w:szCs w:val="24"/>
          <w:lang w:val="en-US"/>
        </w:rPr>
        <w:t xml:space="preserve"> </w:t>
      </w:r>
      <w:r w:rsidR="00D67A5B" w:rsidRPr="00123C12">
        <w:rPr>
          <w:rFonts w:ascii="Times New Roman" w:hAnsi="Times New Roman" w:cs="Times New Roman"/>
          <w:sz w:val="24"/>
          <w:szCs w:val="24"/>
          <w:lang w:val="en-US"/>
        </w:rPr>
        <w:t>the C</w:t>
      </w:r>
      <w:r w:rsidR="000B7353" w:rsidRPr="00123C12">
        <w:rPr>
          <w:rFonts w:ascii="Times New Roman" w:hAnsi="Times New Roman" w:cs="Times New Roman"/>
          <w:sz w:val="24"/>
          <w:szCs w:val="24"/>
          <w:lang w:val="en-US"/>
        </w:rPr>
        <w:t>ouncil</w:t>
      </w:r>
      <w:r w:rsidR="00D67A5B" w:rsidRPr="00123C12">
        <w:rPr>
          <w:rFonts w:ascii="Times New Roman" w:hAnsi="Times New Roman" w:cs="Times New Roman"/>
          <w:sz w:val="24"/>
          <w:szCs w:val="24"/>
          <w:lang w:val="en-US"/>
        </w:rPr>
        <w:t xml:space="preserve"> </w:t>
      </w:r>
      <w:r w:rsidR="00C24102">
        <w:rPr>
          <w:rFonts w:ascii="Times New Roman" w:hAnsi="Times New Roman" w:cs="Times New Roman"/>
          <w:sz w:val="24"/>
          <w:szCs w:val="24"/>
          <w:lang w:val="en-US"/>
        </w:rPr>
        <w:t xml:space="preserve">gave significant weight to </w:t>
      </w:r>
      <w:r w:rsidR="00D67A5B" w:rsidRPr="00123C12">
        <w:rPr>
          <w:rFonts w:ascii="Times New Roman" w:hAnsi="Times New Roman" w:cs="Times New Roman"/>
          <w:sz w:val="24"/>
          <w:szCs w:val="24"/>
          <w:lang w:val="en-US"/>
        </w:rPr>
        <w:t>the apology</w:t>
      </w:r>
      <w:r w:rsidR="001A6588">
        <w:rPr>
          <w:rFonts w:ascii="Times New Roman" w:hAnsi="Times New Roman" w:cs="Times New Roman"/>
          <w:sz w:val="24"/>
          <w:szCs w:val="24"/>
          <w:lang w:val="en-US"/>
        </w:rPr>
        <w:t>,</w:t>
      </w:r>
      <w:r w:rsidR="00D67A5B" w:rsidRPr="00123C12">
        <w:rPr>
          <w:rFonts w:ascii="Times New Roman" w:hAnsi="Times New Roman" w:cs="Times New Roman"/>
          <w:sz w:val="24"/>
          <w:szCs w:val="24"/>
          <w:lang w:val="en-US"/>
        </w:rPr>
        <w:t xml:space="preserve"> as well </w:t>
      </w:r>
      <w:r w:rsidR="00AD506B" w:rsidRPr="00123C12">
        <w:rPr>
          <w:rFonts w:ascii="Times New Roman" w:hAnsi="Times New Roman" w:cs="Times New Roman"/>
          <w:sz w:val="24"/>
          <w:szCs w:val="24"/>
          <w:lang w:val="en-US"/>
        </w:rPr>
        <w:t>a</w:t>
      </w:r>
      <w:r w:rsidR="00D67A5B" w:rsidRPr="00123C12">
        <w:rPr>
          <w:rFonts w:ascii="Times New Roman" w:hAnsi="Times New Roman" w:cs="Times New Roman"/>
          <w:sz w:val="24"/>
          <w:szCs w:val="24"/>
          <w:lang w:val="en-US"/>
        </w:rPr>
        <w:t xml:space="preserve">s </w:t>
      </w:r>
      <w:r w:rsidR="00AD506B" w:rsidRPr="00123C12">
        <w:rPr>
          <w:rFonts w:ascii="Times New Roman" w:hAnsi="Times New Roman" w:cs="Times New Roman"/>
          <w:sz w:val="24"/>
          <w:szCs w:val="24"/>
          <w:lang w:val="en-US"/>
        </w:rPr>
        <w:t>the</w:t>
      </w:r>
      <w:r w:rsidR="00D67A5B" w:rsidRPr="00123C12">
        <w:rPr>
          <w:rFonts w:ascii="Times New Roman" w:hAnsi="Times New Roman" w:cs="Times New Roman"/>
          <w:sz w:val="24"/>
          <w:szCs w:val="24"/>
          <w:lang w:val="en-US"/>
        </w:rPr>
        <w:t xml:space="preserve"> community</w:t>
      </w:r>
      <w:r w:rsidR="00AD506B" w:rsidRPr="00123C12">
        <w:rPr>
          <w:rFonts w:ascii="Times New Roman" w:hAnsi="Times New Roman" w:cs="Times New Roman"/>
          <w:sz w:val="24"/>
          <w:szCs w:val="24"/>
          <w:lang w:val="en-US"/>
        </w:rPr>
        <w:t xml:space="preserve"> support </w:t>
      </w:r>
      <w:r w:rsidR="003E5541">
        <w:rPr>
          <w:rFonts w:ascii="Times New Roman" w:hAnsi="Times New Roman" w:cs="Times New Roman"/>
          <w:sz w:val="24"/>
          <w:szCs w:val="24"/>
          <w:lang w:val="en-US"/>
        </w:rPr>
        <w:t>Justice Matlow</w:t>
      </w:r>
      <w:r w:rsidR="00D67A5B" w:rsidRPr="00123C12">
        <w:rPr>
          <w:rFonts w:ascii="Times New Roman" w:hAnsi="Times New Roman" w:cs="Times New Roman"/>
          <w:sz w:val="24"/>
          <w:szCs w:val="24"/>
          <w:lang w:val="en-US"/>
        </w:rPr>
        <w:t xml:space="preserve"> rec</w:t>
      </w:r>
      <w:r w:rsidR="00AE3DAC" w:rsidRPr="00123C12">
        <w:rPr>
          <w:rFonts w:ascii="Times New Roman" w:hAnsi="Times New Roman" w:cs="Times New Roman"/>
          <w:sz w:val="24"/>
          <w:szCs w:val="24"/>
          <w:lang w:val="en-US"/>
        </w:rPr>
        <w:t>eived. These are</w:t>
      </w:r>
      <w:r w:rsidRPr="00123C12">
        <w:rPr>
          <w:rFonts w:ascii="Times New Roman" w:hAnsi="Times New Roman" w:cs="Times New Roman"/>
          <w:sz w:val="24"/>
          <w:szCs w:val="24"/>
          <w:lang w:val="en-US"/>
        </w:rPr>
        <w:t xml:space="preserve"> </w:t>
      </w:r>
      <w:r w:rsidR="00572AB7" w:rsidRPr="00123C12">
        <w:rPr>
          <w:rFonts w:ascii="Times New Roman" w:hAnsi="Times New Roman" w:cs="Times New Roman"/>
          <w:sz w:val="24"/>
          <w:szCs w:val="24"/>
          <w:lang w:val="en-US"/>
        </w:rPr>
        <w:t xml:space="preserve">important distinguishing </w:t>
      </w:r>
      <w:r w:rsidRPr="00123C12">
        <w:rPr>
          <w:rFonts w:ascii="Times New Roman" w:hAnsi="Times New Roman" w:cs="Times New Roman"/>
          <w:sz w:val="24"/>
          <w:szCs w:val="24"/>
          <w:lang w:val="en-US"/>
        </w:rPr>
        <w:t xml:space="preserve">features that are </w:t>
      </w:r>
      <w:r w:rsidR="000B7353" w:rsidRPr="00123C12">
        <w:rPr>
          <w:rFonts w:ascii="Times New Roman" w:hAnsi="Times New Roman" w:cs="Times New Roman"/>
          <w:sz w:val="24"/>
          <w:szCs w:val="24"/>
          <w:lang w:val="en-US"/>
        </w:rPr>
        <w:t xml:space="preserve">notably </w:t>
      </w:r>
      <w:r w:rsidRPr="00123C12">
        <w:rPr>
          <w:rFonts w:ascii="Times New Roman" w:hAnsi="Times New Roman" w:cs="Times New Roman"/>
          <w:sz w:val="24"/>
          <w:szCs w:val="24"/>
          <w:lang w:val="en-US"/>
        </w:rPr>
        <w:t>absent in this case</w:t>
      </w:r>
      <w:r w:rsidR="00572AB7" w:rsidRPr="00123C12">
        <w:rPr>
          <w:rFonts w:ascii="Times New Roman" w:hAnsi="Times New Roman" w:cs="Times New Roman"/>
          <w:sz w:val="24"/>
          <w:szCs w:val="24"/>
          <w:lang w:val="en-US"/>
        </w:rPr>
        <w:t>.</w:t>
      </w:r>
    </w:p>
    <w:p w14:paraId="5637504E" w14:textId="77777777" w:rsidR="00464324" w:rsidRPr="00464324" w:rsidRDefault="00464324" w:rsidP="00464324">
      <w:pPr>
        <w:pStyle w:val="ListParagraph"/>
        <w:rPr>
          <w:rFonts w:ascii="Times New Roman" w:hAnsi="Times New Roman" w:cs="Times New Roman"/>
          <w:sz w:val="24"/>
          <w:szCs w:val="24"/>
          <w:lang w:val="en-US"/>
        </w:rPr>
      </w:pPr>
    </w:p>
    <w:p w14:paraId="53529541" w14:textId="7FF97099" w:rsidR="000B7353" w:rsidRDefault="00C24102"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no evidence before this </w:t>
      </w:r>
      <w:r w:rsidR="001A6588">
        <w:rPr>
          <w:rFonts w:ascii="Times New Roman" w:hAnsi="Times New Roman" w:cs="Times New Roman"/>
          <w:sz w:val="24"/>
          <w:szCs w:val="24"/>
          <w:lang w:val="en-US"/>
        </w:rPr>
        <w:t>P</w:t>
      </w:r>
      <w:r>
        <w:rPr>
          <w:rFonts w:ascii="Times New Roman" w:hAnsi="Times New Roman" w:cs="Times New Roman"/>
          <w:sz w:val="24"/>
          <w:szCs w:val="24"/>
          <w:lang w:val="en-US"/>
        </w:rPr>
        <w:t xml:space="preserve">anel that </w:t>
      </w:r>
      <w:r w:rsidR="000B7353" w:rsidRPr="00123C12">
        <w:rPr>
          <w:rFonts w:ascii="Times New Roman" w:hAnsi="Times New Roman" w:cs="Times New Roman"/>
          <w:sz w:val="24"/>
          <w:szCs w:val="24"/>
          <w:lang w:val="en-US"/>
        </w:rPr>
        <w:t xml:space="preserve">Justice of the Peace Lauzon </w:t>
      </w:r>
      <w:r>
        <w:rPr>
          <w:rFonts w:ascii="Times New Roman" w:hAnsi="Times New Roman" w:cs="Times New Roman"/>
          <w:sz w:val="24"/>
          <w:szCs w:val="24"/>
          <w:lang w:val="en-US"/>
        </w:rPr>
        <w:t>enjoys</w:t>
      </w:r>
      <w:r w:rsidR="000B7353" w:rsidRPr="00123C12">
        <w:rPr>
          <w:rFonts w:ascii="Times New Roman" w:hAnsi="Times New Roman" w:cs="Times New Roman"/>
          <w:sz w:val="24"/>
          <w:szCs w:val="24"/>
          <w:lang w:val="en-US"/>
        </w:rPr>
        <w:t xml:space="preserve"> broad-based support from the bar or the community. </w:t>
      </w:r>
      <w:r w:rsidR="0080635A" w:rsidRPr="00123C12">
        <w:rPr>
          <w:rFonts w:ascii="Times New Roman" w:hAnsi="Times New Roman" w:cs="Times New Roman"/>
          <w:sz w:val="24"/>
          <w:szCs w:val="24"/>
          <w:lang w:val="en-US"/>
        </w:rPr>
        <w:t>At the first stage of these proceedings, s</w:t>
      </w:r>
      <w:r w:rsidR="000B7353" w:rsidRPr="00123C12">
        <w:rPr>
          <w:rFonts w:ascii="Times New Roman" w:hAnsi="Times New Roman" w:cs="Times New Roman"/>
          <w:sz w:val="24"/>
          <w:szCs w:val="24"/>
          <w:lang w:val="en-US"/>
        </w:rPr>
        <w:t xml:space="preserve">he </w:t>
      </w:r>
      <w:r w:rsidR="0080635A" w:rsidRPr="00123C12">
        <w:rPr>
          <w:rFonts w:ascii="Times New Roman" w:hAnsi="Times New Roman" w:cs="Times New Roman"/>
          <w:sz w:val="24"/>
          <w:szCs w:val="24"/>
          <w:lang w:val="en-US"/>
        </w:rPr>
        <w:t>proffered affidavits</w:t>
      </w:r>
      <w:r w:rsidR="000B7353" w:rsidRPr="00123C12">
        <w:rPr>
          <w:rFonts w:ascii="Times New Roman" w:hAnsi="Times New Roman" w:cs="Times New Roman"/>
          <w:sz w:val="24"/>
          <w:szCs w:val="24"/>
          <w:lang w:val="en-US"/>
        </w:rPr>
        <w:t xml:space="preserve"> from </w:t>
      </w:r>
      <w:r w:rsidR="0080635A" w:rsidRPr="00123C12">
        <w:rPr>
          <w:rFonts w:ascii="Times New Roman" w:hAnsi="Times New Roman" w:cs="Times New Roman"/>
          <w:sz w:val="24"/>
          <w:szCs w:val="24"/>
          <w:lang w:val="en-US"/>
        </w:rPr>
        <w:t>two</w:t>
      </w:r>
      <w:r w:rsidR="000B7353" w:rsidRPr="00123C12">
        <w:rPr>
          <w:rFonts w:ascii="Times New Roman" w:hAnsi="Times New Roman" w:cs="Times New Roman"/>
          <w:sz w:val="24"/>
          <w:szCs w:val="24"/>
          <w:lang w:val="en-US"/>
        </w:rPr>
        <w:t xml:space="preserve"> judicial colleagues</w:t>
      </w:r>
      <w:r w:rsidR="0080635A" w:rsidRPr="00123C12">
        <w:rPr>
          <w:rFonts w:ascii="Times New Roman" w:hAnsi="Times New Roman" w:cs="Times New Roman"/>
          <w:sz w:val="24"/>
          <w:szCs w:val="24"/>
          <w:lang w:val="en-US"/>
        </w:rPr>
        <w:t xml:space="preserve"> that </w:t>
      </w:r>
      <w:r w:rsidR="000B7353" w:rsidRPr="00123C12">
        <w:rPr>
          <w:rFonts w:ascii="Times New Roman" w:hAnsi="Times New Roman" w:cs="Times New Roman"/>
          <w:sz w:val="24"/>
          <w:szCs w:val="24"/>
          <w:lang w:val="en-US"/>
        </w:rPr>
        <w:t>speak to</w:t>
      </w:r>
      <w:r w:rsidR="0080635A" w:rsidRPr="00123C12">
        <w:rPr>
          <w:rFonts w:ascii="Times New Roman" w:hAnsi="Times New Roman" w:cs="Times New Roman"/>
          <w:sz w:val="24"/>
          <w:szCs w:val="24"/>
          <w:lang w:val="en-US"/>
        </w:rPr>
        <w:t xml:space="preserve"> her passion for the rule of law, her motivations as they understood them, and their own experiences in a bail court pre-</w:t>
      </w:r>
      <w:r w:rsidR="0080635A" w:rsidRPr="00C24102">
        <w:rPr>
          <w:rFonts w:ascii="Times New Roman" w:hAnsi="Times New Roman" w:cs="Times New Roman"/>
          <w:i/>
          <w:sz w:val="24"/>
          <w:szCs w:val="24"/>
          <w:lang w:val="en-US"/>
        </w:rPr>
        <w:t>Antic</w:t>
      </w:r>
      <w:r w:rsidR="000B7353" w:rsidRPr="00123C12">
        <w:rPr>
          <w:rFonts w:ascii="Times New Roman" w:hAnsi="Times New Roman" w:cs="Times New Roman"/>
          <w:sz w:val="24"/>
          <w:szCs w:val="24"/>
          <w:lang w:val="en-US"/>
        </w:rPr>
        <w:t>.</w:t>
      </w:r>
      <w:r w:rsidR="000B7353" w:rsidRPr="00123C12">
        <w:rPr>
          <w:rStyle w:val="FootnoteReference"/>
          <w:rFonts w:ascii="Times New Roman" w:hAnsi="Times New Roman" w:cs="Times New Roman"/>
          <w:sz w:val="24"/>
          <w:szCs w:val="24"/>
          <w:lang w:val="en-US"/>
        </w:rPr>
        <w:footnoteReference w:id="22"/>
      </w:r>
    </w:p>
    <w:p w14:paraId="7D036FCD" w14:textId="77777777" w:rsidR="00464324" w:rsidRPr="00464324" w:rsidRDefault="00464324" w:rsidP="00464324">
      <w:pPr>
        <w:pStyle w:val="ListParagraph"/>
        <w:rPr>
          <w:rFonts w:ascii="Times New Roman" w:hAnsi="Times New Roman" w:cs="Times New Roman"/>
          <w:sz w:val="24"/>
          <w:szCs w:val="24"/>
          <w:lang w:val="en-US"/>
        </w:rPr>
      </w:pPr>
    </w:p>
    <w:p w14:paraId="442D51BE" w14:textId="70C7A54C" w:rsidR="00B72623" w:rsidRPr="00464324" w:rsidRDefault="00B72623" w:rsidP="00193BBC">
      <w:pPr>
        <w:pStyle w:val="ListParagraph"/>
        <w:numPr>
          <w:ilvl w:val="0"/>
          <w:numId w:val="3"/>
        </w:numPr>
        <w:spacing w:line="360" w:lineRule="auto"/>
        <w:jc w:val="both"/>
        <w:rPr>
          <w:rFonts w:ascii="Times New Roman" w:hAnsi="Times New Roman" w:cs="Times New Roman"/>
          <w:sz w:val="24"/>
          <w:szCs w:val="24"/>
          <w:lang w:val="en-US"/>
        </w:rPr>
      </w:pPr>
      <w:r w:rsidRPr="00123C12">
        <w:rPr>
          <w:rFonts w:ascii="Times New Roman" w:hAnsi="Times New Roman" w:cs="Times New Roman"/>
          <w:sz w:val="24"/>
          <w:szCs w:val="24"/>
        </w:rPr>
        <w:t xml:space="preserve">Finally, in </w:t>
      </w:r>
      <w:r w:rsidR="00A1040F">
        <w:rPr>
          <w:rFonts w:ascii="Times New Roman" w:hAnsi="Times New Roman" w:cs="Times New Roman"/>
          <w:sz w:val="24"/>
          <w:szCs w:val="24"/>
        </w:rPr>
        <w:t xml:space="preserve">the </w:t>
      </w:r>
      <w:r w:rsidR="002337C6" w:rsidRPr="00123C12">
        <w:rPr>
          <w:rFonts w:ascii="Times New Roman" w:hAnsi="Times New Roman" w:cs="Times New Roman"/>
          <w:sz w:val="24"/>
          <w:szCs w:val="24"/>
        </w:rPr>
        <w:t xml:space="preserve">case of </w:t>
      </w:r>
      <w:r w:rsidRPr="00123C12">
        <w:rPr>
          <w:rFonts w:ascii="Times New Roman" w:hAnsi="Times New Roman" w:cs="Times New Roman"/>
          <w:i/>
          <w:sz w:val="24"/>
          <w:szCs w:val="24"/>
        </w:rPr>
        <w:t>Zabel</w:t>
      </w:r>
      <w:r w:rsidRPr="00123C12">
        <w:rPr>
          <w:rFonts w:ascii="Times New Roman" w:hAnsi="Times New Roman" w:cs="Times New Roman"/>
          <w:sz w:val="24"/>
          <w:szCs w:val="24"/>
        </w:rPr>
        <w:t>,</w:t>
      </w:r>
      <w:r w:rsidR="002337C6" w:rsidRPr="00123C12">
        <w:rPr>
          <w:rFonts w:ascii="Times New Roman" w:hAnsi="Times New Roman" w:cs="Times New Roman"/>
          <w:sz w:val="24"/>
          <w:szCs w:val="24"/>
        </w:rPr>
        <w:t xml:space="preserve"> the misconduct in issue involved </w:t>
      </w:r>
      <w:r w:rsidR="00AF3886" w:rsidRPr="00123C12">
        <w:rPr>
          <w:rFonts w:ascii="Times New Roman" w:hAnsi="Times New Roman" w:cs="Times New Roman"/>
          <w:sz w:val="24"/>
          <w:szCs w:val="24"/>
        </w:rPr>
        <w:t xml:space="preserve">an expression by a judicial officer </w:t>
      </w:r>
      <w:r w:rsidR="002A6F27" w:rsidRPr="00123C12">
        <w:rPr>
          <w:rFonts w:ascii="Times New Roman" w:hAnsi="Times New Roman" w:cs="Times New Roman"/>
          <w:sz w:val="24"/>
          <w:szCs w:val="24"/>
        </w:rPr>
        <w:t xml:space="preserve">in court, not to the media, </w:t>
      </w:r>
      <w:r w:rsidR="00AF3886" w:rsidRPr="00123C12">
        <w:rPr>
          <w:rFonts w:ascii="Times New Roman" w:hAnsi="Times New Roman" w:cs="Times New Roman"/>
          <w:sz w:val="24"/>
          <w:szCs w:val="24"/>
        </w:rPr>
        <w:t>that created an apprehension of bias. Justice Zabel wore</w:t>
      </w:r>
      <w:r w:rsidR="0070118C" w:rsidRPr="00123C12">
        <w:rPr>
          <w:rFonts w:ascii="Times New Roman" w:hAnsi="Times New Roman" w:cs="Times New Roman"/>
          <w:sz w:val="24"/>
          <w:szCs w:val="24"/>
        </w:rPr>
        <w:t xml:space="preserve"> a “Make America Great Again” hat in court the morning after the 2016 U.S. presidential election</w:t>
      </w:r>
      <w:r w:rsidR="001808E6" w:rsidRPr="00123C12">
        <w:rPr>
          <w:rFonts w:ascii="Times New Roman" w:hAnsi="Times New Roman" w:cs="Times New Roman"/>
          <w:sz w:val="24"/>
          <w:szCs w:val="24"/>
        </w:rPr>
        <w:t>. He</w:t>
      </w:r>
      <w:r w:rsidR="00250C25" w:rsidRPr="00123C12">
        <w:rPr>
          <w:rFonts w:ascii="Times New Roman" w:hAnsi="Times New Roman" w:cs="Times New Roman"/>
          <w:sz w:val="24"/>
          <w:szCs w:val="24"/>
        </w:rPr>
        <w:t xml:space="preserve"> gave evidence that he</w:t>
      </w:r>
      <w:r w:rsidR="001808E6" w:rsidRPr="00123C12">
        <w:rPr>
          <w:rFonts w:ascii="Times New Roman" w:hAnsi="Times New Roman" w:cs="Times New Roman"/>
          <w:sz w:val="24"/>
          <w:szCs w:val="24"/>
        </w:rPr>
        <w:t xml:space="preserve"> did so thinking he would add a bit of humour</w:t>
      </w:r>
      <w:r w:rsidR="002337C6" w:rsidRPr="00123C12">
        <w:rPr>
          <w:rFonts w:ascii="Times New Roman" w:hAnsi="Times New Roman" w:cs="Times New Roman"/>
          <w:sz w:val="24"/>
          <w:szCs w:val="24"/>
        </w:rPr>
        <w:t xml:space="preserve"> </w:t>
      </w:r>
      <w:r w:rsidR="001808E6" w:rsidRPr="00123C12">
        <w:rPr>
          <w:rFonts w:ascii="Times New Roman" w:hAnsi="Times New Roman" w:cs="Times New Roman"/>
          <w:sz w:val="24"/>
          <w:szCs w:val="24"/>
        </w:rPr>
        <w:t xml:space="preserve">by starting the day with </w:t>
      </w:r>
      <w:r w:rsidR="005D5839" w:rsidRPr="00123C12">
        <w:rPr>
          <w:rFonts w:ascii="Times New Roman" w:hAnsi="Times New Roman" w:cs="Times New Roman"/>
          <w:sz w:val="24"/>
          <w:szCs w:val="24"/>
        </w:rPr>
        <w:t>the hat, which was very ill-fitting. He also stated that the hat was in celebration of a historic night in the United States</w:t>
      </w:r>
      <w:r w:rsidR="00F6093A" w:rsidRPr="00123C12">
        <w:rPr>
          <w:rFonts w:ascii="Times New Roman" w:hAnsi="Times New Roman" w:cs="Times New Roman"/>
          <w:sz w:val="24"/>
          <w:szCs w:val="24"/>
        </w:rPr>
        <w:t xml:space="preserve"> and then went on to make further comments while in court about his </w:t>
      </w:r>
      <w:r w:rsidR="00B046FD" w:rsidRPr="00123C12">
        <w:rPr>
          <w:rFonts w:ascii="Times New Roman" w:hAnsi="Times New Roman" w:cs="Times New Roman"/>
          <w:sz w:val="24"/>
          <w:szCs w:val="24"/>
        </w:rPr>
        <w:lastRenderedPageBreak/>
        <w:t>support for Trump</w:t>
      </w:r>
      <w:r w:rsidR="005103D7">
        <w:rPr>
          <w:rFonts w:ascii="Times New Roman" w:hAnsi="Times New Roman" w:cs="Times New Roman"/>
          <w:sz w:val="24"/>
          <w:szCs w:val="24"/>
        </w:rPr>
        <w:t>,</w:t>
      </w:r>
      <w:r w:rsidR="00B046FD" w:rsidRPr="00123C12">
        <w:rPr>
          <w:rFonts w:ascii="Times New Roman" w:hAnsi="Times New Roman" w:cs="Times New Roman"/>
          <w:sz w:val="24"/>
          <w:szCs w:val="24"/>
        </w:rPr>
        <w:t xml:space="preserve"> contrasting that with his </w:t>
      </w:r>
      <w:r w:rsidR="00F6093A" w:rsidRPr="00123C12">
        <w:rPr>
          <w:rFonts w:ascii="Times New Roman" w:hAnsi="Times New Roman" w:cs="Times New Roman"/>
          <w:sz w:val="24"/>
          <w:szCs w:val="24"/>
        </w:rPr>
        <w:t xml:space="preserve">colleagues’ views </w:t>
      </w:r>
      <w:r w:rsidR="00B046FD" w:rsidRPr="00123C12">
        <w:rPr>
          <w:rFonts w:ascii="Times New Roman" w:hAnsi="Times New Roman" w:cs="Times New Roman"/>
          <w:sz w:val="24"/>
          <w:szCs w:val="24"/>
        </w:rPr>
        <w:t>about the results of the election.</w:t>
      </w:r>
      <w:r w:rsidR="00DE21C6" w:rsidRPr="00123C12">
        <w:rPr>
          <w:rFonts w:ascii="Times New Roman" w:hAnsi="Times New Roman" w:cs="Times New Roman"/>
          <w:sz w:val="24"/>
          <w:szCs w:val="24"/>
        </w:rPr>
        <w:t xml:space="preserve"> The incident garnered media attention </w:t>
      </w:r>
      <w:r w:rsidR="00DC7E65">
        <w:rPr>
          <w:rFonts w:ascii="Times New Roman" w:hAnsi="Times New Roman" w:cs="Times New Roman"/>
          <w:sz w:val="24"/>
          <w:szCs w:val="24"/>
        </w:rPr>
        <w:t>(</w:t>
      </w:r>
      <w:r w:rsidR="00DE21C6" w:rsidRPr="00123C12">
        <w:rPr>
          <w:rFonts w:ascii="Times New Roman" w:hAnsi="Times New Roman" w:cs="Times New Roman"/>
          <w:sz w:val="24"/>
          <w:szCs w:val="24"/>
        </w:rPr>
        <w:t>and dozens of complaints</w:t>
      </w:r>
      <w:r w:rsidR="00DC7E65">
        <w:rPr>
          <w:rFonts w:ascii="Times New Roman" w:hAnsi="Times New Roman" w:cs="Times New Roman"/>
          <w:sz w:val="24"/>
          <w:szCs w:val="24"/>
        </w:rPr>
        <w:t>)</w:t>
      </w:r>
      <w:r w:rsidR="001118E8" w:rsidRPr="00123C12">
        <w:rPr>
          <w:rFonts w:ascii="Times New Roman" w:hAnsi="Times New Roman" w:cs="Times New Roman"/>
          <w:sz w:val="24"/>
          <w:szCs w:val="24"/>
        </w:rPr>
        <w:t>, though it was not designed to have that effect.</w:t>
      </w:r>
      <w:r w:rsidR="003969AC" w:rsidRPr="00123C12">
        <w:rPr>
          <w:rFonts w:ascii="Times New Roman" w:hAnsi="Times New Roman" w:cs="Times New Roman"/>
          <w:sz w:val="24"/>
          <w:szCs w:val="24"/>
        </w:rPr>
        <w:t xml:space="preserve"> This distinguishes the Zabel case from t</w:t>
      </w:r>
      <w:r w:rsidR="004454E7" w:rsidRPr="00123C12">
        <w:rPr>
          <w:rFonts w:ascii="Times New Roman" w:hAnsi="Times New Roman" w:cs="Times New Roman"/>
          <w:sz w:val="24"/>
          <w:szCs w:val="24"/>
        </w:rPr>
        <w:t>his one</w:t>
      </w:r>
      <w:r w:rsidR="00C24102">
        <w:rPr>
          <w:rFonts w:ascii="Times New Roman" w:hAnsi="Times New Roman" w:cs="Times New Roman"/>
          <w:sz w:val="24"/>
          <w:szCs w:val="24"/>
        </w:rPr>
        <w:t xml:space="preserve"> in that Justice of the Peace Lauzon sought out media attention in a new</w:t>
      </w:r>
      <w:r w:rsidR="001A6588">
        <w:rPr>
          <w:rFonts w:ascii="Times New Roman" w:hAnsi="Times New Roman" w:cs="Times New Roman"/>
          <w:sz w:val="24"/>
          <w:szCs w:val="24"/>
        </w:rPr>
        <w:t>s</w:t>
      </w:r>
      <w:r w:rsidR="00C24102">
        <w:rPr>
          <w:rFonts w:ascii="Times New Roman" w:hAnsi="Times New Roman" w:cs="Times New Roman"/>
          <w:sz w:val="24"/>
          <w:szCs w:val="24"/>
        </w:rPr>
        <w:t xml:space="preserve"> outlet with national reach.</w:t>
      </w:r>
    </w:p>
    <w:p w14:paraId="3DDCB12F" w14:textId="77777777" w:rsidR="00464324" w:rsidRPr="00464324" w:rsidRDefault="00464324" w:rsidP="00464324">
      <w:pPr>
        <w:pStyle w:val="ListParagraph"/>
        <w:rPr>
          <w:rFonts w:ascii="Times New Roman" w:hAnsi="Times New Roman" w:cs="Times New Roman"/>
          <w:sz w:val="24"/>
          <w:szCs w:val="24"/>
          <w:lang w:val="en-US"/>
        </w:rPr>
      </w:pPr>
    </w:p>
    <w:p w14:paraId="7A1089D2" w14:textId="6D269958" w:rsidR="00B0081C" w:rsidRPr="00464324" w:rsidRDefault="002A6F27" w:rsidP="00193BBC">
      <w:pPr>
        <w:pStyle w:val="ListParagraph"/>
        <w:numPr>
          <w:ilvl w:val="0"/>
          <w:numId w:val="3"/>
        </w:numPr>
        <w:spacing w:line="360" w:lineRule="auto"/>
        <w:jc w:val="both"/>
        <w:rPr>
          <w:rFonts w:ascii="Times New Roman" w:hAnsi="Times New Roman" w:cs="Times New Roman"/>
          <w:sz w:val="24"/>
          <w:szCs w:val="24"/>
          <w:lang w:val="en-US"/>
        </w:rPr>
      </w:pPr>
      <w:r w:rsidRPr="00123C12">
        <w:rPr>
          <w:rFonts w:ascii="Times New Roman" w:hAnsi="Times New Roman" w:cs="Times New Roman"/>
          <w:sz w:val="24"/>
          <w:szCs w:val="24"/>
        </w:rPr>
        <w:t xml:space="preserve">Other distinguishing aspects of the </w:t>
      </w:r>
      <w:r w:rsidRPr="00123C12">
        <w:rPr>
          <w:rFonts w:ascii="Times New Roman" w:hAnsi="Times New Roman" w:cs="Times New Roman"/>
          <w:i/>
          <w:sz w:val="24"/>
          <w:szCs w:val="24"/>
        </w:rPr>
        <w:t>Zabel</w:t>
      </w:r>
      <w:r w:rsidRPr="00123C12">
        <w:rPr>
          <w:rFonts w:ascii="Times New Roman" w:hAnsi="Times New Roman" w:cs="Times New Roman"/>
          <w:sz w:val="24"/>
          <w:szCs w:val="24"/>
        </w:rPr>
        <w:t xml:space="preserve"> case are that </w:t>
      </w:r>
      <w:r w:rsidR="00856FD2" w:rsidRPr="00123C12">
        <w:rPr>
          <w:rFonts w:ascii="Times New Roman" w:hAnsi="Times New Roman" w:cs="Times New Roman"/>
          <w:sz w:val="24"/>
          <w:szCs w:val="24"/>
        </w:rPr>
        <w:t xml:space="preserve">Justice Zabel apologized in court six days later and in </w:t>
      </w:r>
      <w:r w:rsidR="00D41EBD">
        <w:rPr>
          <w:rFonts w:ascii="Times New Roman" w:hAnsi="Times New Roman" w:cs="Times New Roman"/>
          <w:sz w:val="24"/>
          <w:szCs w:val="24"/>
        </w:rPr>
        <w:t xml:space="preserve">the </w:t>
      </w:r>
      <w:r w:rsidR="00856FD2" w:rsidRPr="00123C12">
        <w:rPr>
          <w:rFonts w:ascii="Times New Roman" w:hAnsi="Times New Roman" w:cs="Times New Roman"/>
          <w:sz w:val="24"/>
          <w:szCs w:val="24"/>
        </w:rPr>
        <w:t xml:space="preserve">proceedings before </w:t>
      </w:r>
      <w:r w:rsidR="001A6588">
        <w:rPr>
          <w:rFonts w:ascii="Times New Roman" w:hAnsi="Times New Roman" w:cs="Times New Roman"/>
          <w:sz w:val="24"/>
          <w:szCs w:val="24"/>
        </w:rPr>
        <w:t xml:space="preserve">a Hearing Panel of </w:t>
      </w:r>
      <w:r w:rsidR="00856FD2" w:rsidRPr="00123C12">
        <w:rPr>
          <w:rFonts w:ascii="Times New Roman" w:hAnsi="Times New Roman" w:cs="Times New Roman"/>
          <w:sz w:val="24"/>
          <w:szCs w:val="24"/>
        </w:rPr>
        <w:t xml:space="preserve">the Ontario Judicial Council, he admitted that his </w:t>
      </w:r>
      <w:r w:rsidR="005B1234" w:rsidRPr="00123C12">
        <w:rPr>
          <w:rFonts w:ascii="Times New Roman" w:hAnsi="Times New Roman" w:cs="Times New Roman"/>
          <w:sz w:val="24"/>
          <w:szCs w:val="24"/>
        </w:rPr>
        <w:t>actions amounted to judicial misconduct</w:t>
      </w:r>
      <w:r w:rsidR="00D41EBD">
        <w:rPr>
          <w:rFonts w:ascii="Times New Roman" w:hAnsi="Times New Roman" w:cs="Times New Roman"/>
          <w:sz w:val="24"/>
          <w:szCs w:val="24"/>
        </w:rPr>
        <w:t xml:space="preserve"> and apologized</w:t>
      </w:r>
      <w:r w:rsidR="00A0106B">
        <w:rPr>
          <w:rFonts w:ascii="Times New Roman" w:hAnsi="Times New Roman" w:cs="Times New Roman"/>
          <w:sz w:val="24"/>
          <w:szCs w:val="24"/>
        </w:rPr>
        <w:t xml:space="preserve"> a second time</w:t>
      </w:r>
      <w:r w:rsidR="005B1234" w:rsidRPr="00123C12">
        <w:rPr>
          <w:rFonts w:ascii="Times New Roman" w:hAnsi="Times New Roman" w:cs="Times New Roman"/>
          <w:sz w:val="24"/>
          <w:szCs w:val="24"/>
        </w:rPr>
        <w:t>.</w:t>
      </w:r>
    </w:p>
    <w:p w14:paraId="4199620C" w14:textId="77777777" w:rsidR="00464324" w:rsidRPr="00464324" w:rsidRDefault="00464324" w:rsidP="00464324">
      <w:pPr>
        <w:pStyle w:val="ListParagraph"/>
        <w:rPr>
          <w:rFonts w:ascii="Times New Roman" w:hAnsi="Times New Roman" w:cs="Times New Roman"/>
          <w:sz w:val="24"/>
          <w:szCs w:val="24"/>
          <w:lang w:val="en-US"/>
        </w:rPr>
      </w:pPr>
    </w:p>
    <w:p w14:paraId="71DF90E6" w14:textId="72674EC4" w:rsidR="00374CD1" w:rsidRPr="00464324" w:rsidRDefault="00374CD1" w:rsidP="00193BBC">
      <w:pPr>
        <w:pStyle w:val="ListParagraph"/>
        <w:numPr>
          <w:ilvl w:val="0"/>
          <w:numId w:val="3"/>
        </w:numPr>
        <w:spacing w:line="360" w:lineRule="auto"/>
        <w:jc w:val="both"/>
        <w:rPr>
          <w:rFonts w:ascii="Times New Roman" w:hAnsi="Times New Roman" w:cs="Times New Roman"/>
          <w:sz w:val="24"/>
          <w:szCs w:val="24"/>
          <w:lang w:val="en-US"/>
        </w:rPr>
      </w:pPr>
      <w:r w:rsidRPr="00123C12">
        <w:rPr>
          <w:rFonts w:ascii="Times New Roman" w:hAnsi="Times New Roman" w:cs="Times New Roman"/>
          <w:sz w:val="24"/>
          <w:szCs w:val="24"/>
        </w:rPr>
        <w:t xml:space="preserve">In addition to Justice Zabel’s </w:t>
      </w:r>
      <w:r w:rsidR="002A29BC" w:rsidRPr="00123C12">
        <w:rPr>
          <w:rFonts w:ascii="Times New Roman" w:hAnsi="Times New Roman" w:cs="Times New Roman"/>
          <w:sz w:val="24"/>
          <w:szCs w:val="24"/>
        </w:rPr>
        <w:t xml:space="preserve">sincere apology, </w:t>
      </w:r>
      <w:r w:rsidR="00524E18" w:rsidRPr="00123C12">
        <w:rPr>
          <w:rFonts w:ascii="Times New Roman" w:hAnsi="Times New Roman" w:cs="Times New Roman"/>
          <w:sz w:val="24"/>
          <w:szCs w:val="24"/>
        </w:rPr>
        <w:t xml:space="preserve">he also </w:t>
      </w:r>
      <w:r w:rsidR="009D67BE" w:rsidRPr="00123C12">
        <w:rPr>
          <w:rFonts w:ascii="Times New Roman" w:hAnsi="Times New Roman" w:cs="Times New Roman"/>
          <w:sz w:val="24"/>
          <w:szCs w:val="24"/>
        </w:rPr>
        <w:t>provided</w:t>
      </w:r>
      <w:r w:rsidR="002A29BC" w:rsidRPr="00123C12">
        <w:rPr>
          <w:rFonts w:ascii="Times New Roman" w:hAnsi="Times New Roman" w:cs="Times New Roman"/>
          <w:sz w:val="24"/>
          <w:szCs w:val="24"/>
        </w:rPr>
        <w:t xml:space="preserve"> dozens of letters of support from </w:t>
      </w:r>
      <w:r w:rsidR="00CA1CA3" w:rsidRPr="00123C12">
        <w:rPr>
          <w:rFonts w:ascii="Times New Roman" w:hAnsi="Times New Roman" w:cs="Times New Roman"/>
          <w:sz w:val="24"/>
          <w:szCs w:val="24"/>
        </w:rPr>
        <w:t xml:space="preserve">both defence and crown counsel attesting to his impartiality and otherwise good reputation. The </w:t>
      </w:r>
      <w:r w:rsidR="00626B5E" w:rsidRPr="00123C12">
        <w:rPr>
          <w:rFonts w:ascii="Times New Roman" w:hAnsi="Times New Roman" w:cs="Times New Roman"/>
          <w:sz w:val="24"/>
          <w:szCs w:val="24"/>
        </w:rPr>
        <w:t xml:space="preserve">“bipartisan” </w:t>
      </w:r>
      <w:r w:rsidR="00CA1CA3" w:rsidRPr="00123C12">
        <w:rPr>
          <w:rFonts w:ascii="Times New Roman" w:hAnsi="Times New Roman" w:cs="Times New Roman"/>
          <w:sz w:val="24"/>
          <w:szCs w:val="24"/>
        </w:rPr>
        <w:t xml:space="preserve">support Justice Zabel received </w:t>
      </w:r>
      <w:r w:rsidR="00626B5E" w:rsidRPr="00123C12">
        <w:rPr>
          <w:rFonts w:ascii="Times New Roman" w:hAnsi="Times New Roman" w:cs="Times New Roman"/>
          <w:sz w:val="24"/>
          <w:szCs w:val="24"/>
        </w:rPr>
        <w:t xml:space="preserve">from the bar </w:t>
      </w:r>
      <w:r w:rsidR="00CA1CA3" w:rsidRPr="00123C12">
        <w:rPr>
          <w:rFonts w:ascii="Times New Roman" w:hAnsi="Times New Roman" w:cs="Times New Roman"/>
          <w:sz w:val="24"/>
          <w:szCs w:val="24"/>
        </w:rPr>
        <w:t xml:space="preserve">is </w:t>
      </w:r>
      <w:r w:rsidR="0088697F" w:rsidRPr="00123C12">
        <w:rPr>
          <w:rFonts w:ascii="Times New Roman" w:hAnsi="Times New Roman" w:cs="Times New Roman"/>
          <w:sz w:val="24"/>
          <w:szCs w:val="24"/>
        </w:rPr>
        <w:t xml:space="preserve">yet </w:t>
      </w:r>
      <w:r w:rsidR="00CA1CA3" w:rsidRPr="00123C12">
        <w:rPr>
          <w:rFonts w:ascii="Times New Roman" w:hAnsi="Times New Roman" w:cs="Times New Roman"/>
          <w:sz w:val="24"/>
          <w:szCs w:val="24"/>
        </w:rPr>
        <w:t>a</w:t>
      </w:r>
      <w:r w:rsidR="0088697F" w:rsidRPr="00123C12">
        <w:rPr>
          <w:rFonts w:ascii="Times New Roman" w:hAnsi="Times New Roman" w:cs="Times New Roman"/>
          <w:sz w:val="24"/>
          <w:szCs w:val="24"/>
        </w:rPr>
        <w:t>nother feature that distinguishes that case from this one.</w:t>
      </w:r>
    </w:p>
    <w:p w14:paraId="641FAA34" w14:textId="77777777" w:rsidR="00464324" w:rsidRPr="00464324" w:rsidRDefault="00464324" w:rsidP="00464324">
      <w:pPr>
        <w:pStyle w:val="ListParagraph"/>
        <w:rPr>
          <w:rFonts w:ascii="Times New Roman" w:hAnsi="Times New Roman" w:cs="Times New Roman"/>
          <w:sz w:val="24"/>
          <w:szCs w:val="24"/>
          <w:lang w:val="en-US"/>
        </w:rPr>
      </w:pPr>
    </w:p>
    <w:p w14:paraId="3C857505" w14:textId="0045BABB" w:rsidR="00856FD2" w:rsidRPr="00464324" w:rsidRDefault="005B1234" w:rsidP="00193BBC">
      <w:pPr>
        <w:pStyle w:val="ListParagraph"/>
        <w:numPr>
          <w:ilvl w:val="0"/>
          <w:numId w:val="3"/>
        </w:numPr>
        <w:spacing w:line="360" w:lineRule="auto"/>
        <w:jc w:val="both"/>
        <w:rPr>
          <w:rFonts w:ascii="Times New Roman" w:hAnsi="Times New Roman" w:cs="Times New Roman"/>
          <w:sz w:val="24"/>
          <w:szCs w:val="24"/>
          <w:lang w:val="en-US"/>
        </w:rPr>
      </w:pPr>
      <w:r w:rsidRPr="00123C12">
        <w:rPr>
          <w:rFonts w:ascii="Times New Roman" w:hAnsi="Times New Roman" w:cs="Times New Roman"/>
          <w:sz w:val="24"/>
          <w:szCs w:val="24"/>
        </w:rPr>
        <w:t xml:space="preserve">The </w:t>
      </w:r>
      <w:r w:rsidR="001A6588">
        <w:rPr>
          <w:rFonts w:ascii="Times New Roman" w:hAnsi="Times New Roman" w:cs="Times New Roman"/>
          <w:sz w:val="24"/>
          <w:szCs w:val="24"/>
        </w:rPr>
        <w:t>Hearing Panel</w:t>
      </w:r>
      <w:r w:rsidR="00710C4B" w:rsidRPr="00123C12">
        <w:rPr>
          <w:rFonts w:ascii="Times New Roman" w:hAnsi="Times New Roman" w:cs="Times New Roman"/>
          <w:sz w:val="24"/>
          <w:szCs w:val="24"/>
        </w:rPr>
        <w:t xml:space="preserve"> found that </w:t>
      </w:r>
      <w:r w:rsidR="007E314D">
        <w:rPr>
          <w:rFonts w:ascii="Times New Roman" w:hAnsi="Times New Roman" w:cs="Times New Roman"/>
          <w:sz w:val="24"/>
          <w:szCs w:val="24"/>
        </w:rPr>
        <w:t xml:space="preserve">Justice Zabel’s </w:t>
      </w:r>
      <w:r w:rsidR="00710C4B" w:rsidRPr="00123C12">
        <w:rPr>
          <w:rFonts w:ascii="Times New Roman" w:hAnsi="Times New Roman" w:cs="Times New Roman"/>
          <w:sz w:val="24"/>
          <w:szCs w:val="24"/>
        </w:rPr>
        <w:t>misconduct was serious and that it contravened the fundamental principle that judges must not express political views</w:t>
      </w:r>
      <w:r w:rsidR="00F8034C">
        <w:rPr>
          <w:rFonts w:ascii="Times New Roman" w:hAnsi="Times New Roman" w:cs="Times New Roman"/>
          <w:sz w:val="24"/>
          <w:szCs w:val="24"/>
        </w:rPr>
        <w:t>;</w:t>
      </w:r>
      <w:r w:rsidR="00710C4B" w:rsidRPr="00123C12">
        <w:rPr>
          <w:rFonts w:ascii="Times New Roman" w:hAnsi="Times New Roman" w:cs="Times New Roman"/>
          <w:sz w:val="24"/>
          <w:szCs w:val="24"/>
        </w:rPr>
        <w:t xml:space="preserve"> that the administration of justice</w:t>
      </w:r>
      <w:r w:rsidR="001F6DF9" w:rsidRPr="00123C12">
        <w:rPr>
          <w:rFonts w:ascii="Times New Roman" w:hAnsi="Times New Roman" w:cs="Times New Roman"/>
          <w:sz w:val="24"/>
          <w:szCs w:val="24"/>
        </w:rPr>
        <w:t xml:space="preserve"> must remain separate from and above the fray of political debate.</w:t>
      </w:r>
    </w:p>
    <w:p w14:paraId="3B6ACEBA" w14:textId="77777777" w:rsidR="00464324" w:rsidRPr="00464324" w:rsidRDefault="00464324" w:rsidP="00464324">
      <w:pPr>
        <w:pStyle w:val="ListParagraph"/>
        <w:rPr>
          <w:rFonts w:ascii="Times New Roman" w:hAnsi="Times New Roman" w:cs="Times New Roman"/>
          <w:sz w:val="24"/>
          <w:szCs w:val="24"/>
          <w:lang w:val="en-US"/>
        </w:rPr>
      </w:pPr>
    </w:p>
    <w:p w14:paraId="5B737439" w14:textId="0E193F6D" w:rsidR="00EF10EE" w:rsidRPr="005C488A" w:rsidRDefault="00EF10EE" w:rsidP="00193BBC">
      <w:pPr>
        <w:pStyle w:val="ListParagraph"/>
        <w:numPr>
          <w:ilvl w:val="0"/>
          <w:numId w:val="3"/>
        </w:numPr>
        <w:spacing w:line="360" w:lineRule="auto"/>
        <w:jc w:val="both"/>
        <w:rPr>
          <w:rFonts w:ascii="Times New Roman" w:hAnsi="Times New Roman" w:cs="Times New Roman"/>
          <w:sz w:val="24"/>
          <w:szCs w:val="24"/>
          <w:lang w:val="en-US"/>
        </w:rPr>
      </w:pPr>
      <w:r w:rsidRPr="00123C12">
        <w:rPr>
          <w:rFonts w:ascii="Times New Roman" w:hAnsi="Times New Roman" w:cs="Times New Roman"/>
          <w:sz w:val="24"/>
          <w:szCs w:val="24"/>
        </w:rPr>
        <w:t xml:space="preserve">Given the gravity of the conduct, the </w:t>
      </w:r>
      <w:r w:rsidR="001A6588">
        <w:rPr>
          <w:rFonts w:ascii="Times New Roman" w:hAnsi="Times New Roman" w:cs="Times New Roman"/>
          <w:sz w:val="24"/>
          <w:szCs w:val="24"/>
        </w:rPr>
        <w:t>Hearing Panel</w:t>
      </w:r>
      <w:r w:rsidRPr="00123C12">
        <w:rPr>
          <w:rFonts w:ascii="Times New Roman" w:hAnsi="Times New Roman" w:cs="Times New Roman"/>
          <w:sz w:val="24"/>
          <w:szCs w:val="24"/>
        </w:rPr>
        <w:t xml:space="preserve"> held that the choice was between suspension for 30 days, possibly combined with other sanctions, and a recommendation for removal</w:t>
      </w:r>
      <w:r w:rsidR="00F8034C">
        <w:rPr>
          <w:rFonts w:ascii="Times New Roman" w:hAnsi="Times New Roman" w:cs="Times New Roman"/>
          <w:sz w:val="24"/>
          <w:szCs w:val="24"/>
        </w:rPr>
        <w:t>:</w:t>
      </w:r>
      <w:r w:rsidRPr="00123C12">
        <w:rPr>
          <w:rFonts w:ascii="Times New Roman" w:hAnsi="Times New Roman" w:cs="Times New Roman"/>
          <w:sz w:val="24"/>
          <w:szCs w:val="24"/>
        </w:rPr>
        <w:t xml:space="preserve"> the two most serious dispositions available.</w:t>
      </w:r>
    </w:p>
    <w:p w14:paraId="48915D15" w14:textId="77777777" w:rsidR="005C488A" w:rsidRPr="005C488A" w:rsidRDefault="005C488A" w:rsidP="005C488A">
      <w:pPr>
        <w:pStyle w:val="ListParagraph"/>
        <w:rPr>
          <w:rFonts w:ascii="Times New Roman" w:hAnsi="Times New Roman" w:cs="Times New Roman"/>
          <w:sz w:val="24"/>
          <w:szCs w:val="24"/>
          <w:lang w:val="en-US"/>
        </w:rPr>
      </w:pPr>
    </w:p>
    <w:p w14:paraId="411C9C1C" w14:textId="79A2E182" w:rsidR="0020184D" w:rsidRPr="00464324" w:rsidRDefault="002A6F27" w:rsidP="00193BBC">
      <w:pPr>
        <w:pStyle w:val="ListParagraph"/>
        <w:numPr>
          <w:ilvl w:val="0"/>
          <w:numId w:val="3"/>
        </w:numPr>
        <w:spacing w:line="360" w:lineRule="auto"/>
        <w:jc w:val="both"/>
        <w:rPr>
          <w:rFonts w:ascii="Times New Roman" w:hAnsi="Times New Roman" w:cs="Times New Roman"/>
          <w:sz w:val="24"/>
          <w:szCs w:val="24"/>
          <w:lang w:val="en-US"/>
        </w:rPr>
      </w:pPr>
      <w:r w:rsidRPr="00123C12">
        <w:rPr>
          <w:rFonts w:ascii="Times New Roman" w:hAnsi="Times New Roman" w:cs="Times New Roman"/>
          <w:sz w:val="24"/>
          <w:szCs w:val="24"/>
        </w:rPr>
        <w:t xml:space="preserve"> </w:t>
      </w:r>
      <w:r w:rsidR="0020184D" w:rsidRPr="00123C12">
        <w:rPr>
          <w:rFonts w:ascii="Times New Roman" w:hAnsi="Times New Roman" w:cs="Times New Roman"/>
          <w:sz w:val="24"/>
          <w:szCs w:val="24"/>
        </w:rPr>
        <w:t xml:space="preserve">After considering both the mitigating and aggravating </w:t>
      </w:r>
      <w:r w:rsidR="00BC4F5B" w:rsidRPr="00123C12">
        <w:rPr>
          <w:rFonts w:ascii="Times New Roman" w:hAnsi="Times New Roman" w:cs="Times New Roman"/>
          <w:sz w:val="24"/>
          <w:szCs w:val="24"/>
        </w:rPr>
        <w:t xml:space="preserve">factors identified in </w:t>
      </w:r>
      <w:r w:rsidR="00BC4F5B" w:rsidRPr="00123C12">
        <w:rPr>
          <w:rFonts w:ascii="Times New Roman" w:hAnsi="Times New Roman" w:cs="Times New Roman"/>
          <w:i/>
          <w:sz w:val="24"/>
          <w:szCs w:val="24"/>
        </w:rPr>
        <w:t>Re Chisvin</w:t>
      </w:r>
      <w:r w:rsidR="003F3D9B" w:rsidRPr="00123C12">
        <w:rPr>
          <w:rFonts w:ascii="Times New Roman" w:hAnsi="Times New Roman" w:cs="Times New Roman"/>
          <w:sz w:val="24"/>
          <w:szCs w:val="24"/>
        </w:rPr>
        <w:t xml:space="preserve">, the </w:t>
      </w:r>
      <w:r w:rsidR="001A6588">
        <w:rPr>
          <w:rFonts w:ascii="Times New Roman" w:hAnsi="Times New Roman" w:cs="Times New Roman"/>
          <w:sz w:val="24"/>
          <w:szCs w:val="24"/>
        </w:rPr>
        <w:t xml:space="preserve">Hearing Panel </w:t>
      </w:r>
      <w:r w:rsidR="003F3D9B" w:rsidRPr="00123C12">
        <w:rPr>
          <w:rFonts w:ascii="Times New Roman" w:hAnsi="Times New Roman" w:cs="Times New Roman"/>
          <w:sz w:val="24"/>
          <w:szCs w:val="24"/>
        </w:rPr>
        <w:t>imposed a one</w:t>
      </w:r>
      <w:r w:rsidR="00893CE6">
        <w:rPr>
          <w:rFonts w:ascii="Times New Roman" w:hAnsi="Times New Roman" w:cs="Times New Roman"/>
          <w:sz w:val="24"/>
          <w:szCs w:val="24"/>
        </w:rPr>
        <w:t>-</w:t>
      </w:r>
      <w:r w:rsidR="003F3D9B" w:rsidRPr="00123C12">
        <w:rPr>
          <w:rFonts w:ascii="Times New Roman" w:hAnsi="Times New Roman" w:cs="Times New Roman"/>
          <w:sz w:val="24"/>
          <w:szCs w:val="24"/>
        </w:rPr>
        <w:t>month suspension without pay</w:t>
      </w:r>
      <w:r w:rsidR="002E1E94" w:rsidRPr="00123C12">
        <w:rPr>
          <w:rFonts w:ascii="Times New Roman" w:hAnsi="Times New Roman" w:cs="Times New Roman"/>
          <w:sz w:val="24"/>
          <w:szCs w:val="24"/>
        </w:rPr>
        <w:t>, as well as a reprimand.</w:t>
      </w:r>
    </w:p>
    <w:p w14:paraId="26B9C3F6" w14:textId="77777777" w:rsidR="00464324" w:rsidRPr="00464324" w:rsidRDefault="00464324" w:rsidP="00464324">
      <w:pPr>
        <w:pStyle w:val="ListParagraph"/>
        <w:spacing w:line="360" w:lineRule="auto"/>
        <w:ind w:left="360"/>
        <w:jc w:val="both"/>
        <w:rPr>
          <w:rFonts w:ascii="Times New Roman" w:hAnsi="Times New Roman" w:cs="Times New Roman"/>
          <w:sz w:val="24"/>
          <w:szCs w:val="24"/>
          <w:lang w:val="en-US"/>
        </w:rPr>
      </w:pPr>
    </w:p>
    <w:p w14:paraId="655E52F6" w14:textId="60960655" w:rsidR="003F3D9B" w:rsidRPr="00123C12" w:rsidRDefault="002A6F27" w:rsidP="00193BBC">
      <w:pPr>
        <w:pStyle w:val="ListParagraph"/>
        <w:numPr>
          <w:ilvl w:val="0"/>
          <w:numId w:val="3"/>
        </w:numPr>
        <w:spacing w:line="360" w:lineRule="auto"/>
        <w:jc w:val="both"/>
        <w:rPr>
          <w:rFonts w:ascii="Times New Roman" w:hAnsi="Times New Roman" w:cs="Times New Roman"/>
          <w:sz w:val="24"/>
          <w:szCs w:val="24"/>
          <w:lang w:val="en-US"/>
        </w:rPr>
      </w:pPr>
      <w:r w:rsidRPr="00123C12">
        <w:rPr>
          <w:rFonts w:ascii="Times New Roman" w:hAnsi="Times New Roman" w:cs="Times New Roman"/>
          <w:sz w:val="24"/>
          <w:szCs w:val="24"/>
        </w:rPr>
        <w:t xml:space="preserve"> </w:t>
      </w:r>
      <w:r w:rsidR="003F3D9B" w:rsidRPr="00123C12">
        <w:rPr>
          <w:rFonts w:ascii="Times New Roman" w:hAnsi="Times New Roman" w:cs="Times New Roman"/>
          <w:sz w:val="24"/>
          <w:szCs w:val="24"/>
        </w:rPr>
        <w:t xml:space="preserve">Among the </w:t>
      </w:r>
      <w:r w:rsidR="00B62BA9" w:rsidRPr="00123C12">
        <w:rPr>
          <w:rFonts w:ascii="Times New Roman" w:hAnsi="Times New Roman" w:cs="Times New Roman"/>
          <w:sz w:val="24"/>
          <w:szCs w:val="24"/>
        </w:rPr>
        <w:t xml:space="preserve">many </w:t>
      </w:r>
      <w:r w:rsidR="003F3D9B" w:rsidRPr="00123C12">
        <w:rPr>
          <w:rFonts w:ascii="Times New Roman" w:hAnsi="Times New Roman" w:cs="Times New Roman"/>
          <w:sz w:val="24"/>
          <w:szCs w:val="24"/>
        </w:rPr>
        <w:t xml:space="preserve">mitigating factors the </w:t>
      </w:r>
      <w:r w:rsidR="00B16298">
        <w:rPr>
          <w:rFonts w:ascii="Times New Roman" w:hAnsi="Times New Roman" w:cs="Times New Roman"/>
          <w:sz w:val="24"/>
          <w:szCs w:val="24"/>
        </w:rPr>
        <w:t xml:space="preserve">Hearing </w:t>
      </w:r>
      <w:r w:rsidR="00DE6728">
        <w:rPr>
          <w:rFonts w:ascii="Times New Roman" w:hAnsi="Times New Roman" w:cs="Times New Roman"/>
          <w:sz w:val="24"/>
          <w:szCs w:val="24"/>
        </w:rPr>
        <w:t xml:space="preserve">Panel </w:t>
      </w:r>
      <w:r w:rsidR="00DE6728" w:rsidRPr="00123C12">
        <w:rPr>
          <w:rFonts w:ascii="Times New Roman" w:hAnsi="Times New Roman" w:cs="Times New Roman"/>
          <w:sz w:val="24"/>
          <w:szCs w:val="24"/>
        </w:rPr>
        <w:t>considered</w:t>
      </w:r>
      <w:r w:rsidR="003F3D9B" w:rsidRPr="00123C12">
        <w:rPr>
          <w:rFonts w:ascii="Times New Roman" w:hAnsi="Times New Roman" w:cs="Times New Roman"/>
          <w:sz w:val="24"/>
          <w:szCs w:val="24"/>
        </w:rPr>
        <w:t xml:space="preserve"> w</w:t>
      </w:r>
      <w:r w:rsidR="00B62BA9" w:rsidRPr="00123C12">
        <w:rPr>
          <w:rFonts w:ascii="Times New Roman" w:hAnsi="Times New Roman" w:cs="Times New Roman"/>
          <w:sz w:val="24"/>
          <w:szCs w:val="24"/>
        </w:rPr>
        <w:t>ere</w:t>
      </w:r>
      <w:r w:rsidR="003F3D9B" w:rsidRPr="00123C12">
        <w:rPr>
          <w:rFonts w:ascii="Times New Roman" w:hAnsi="Times New Roman" w:cs="Times New Roman"/>
          <w:sz w:val="24"/>
          <w:szCs w:val="24"/>
        </w:rPr>
        <w:t xml:space="preserve"> that</w:t>
      </w:r>
      <w:r w:rsidR="000A106F" w:rsidRPr="00123C12">
        <w:rPr>
          <w:rFonts w:ascii="Times New Roman" w:hAnsi="Times New Roman" w:cs="Times New Roman"/>
          <w:sz w:val="24"/>
          <w:szCs w:val="24"/>
        </w:rPr>
        <w:t xml:space="preserve"> Justice Zabel:</w:t>
      </w:r>
    </w:p>
    <w:p w14:paraId="65716C66" w14:textId="77777777" w:rsidR="00F43781" w:rsidRPr="00123C12" w:rsidRDefault="00F43781" w:rsidP="00193BBC">
      <w:pPr>
        <w:pStyle w:val="ListParagraph"/>
        <w:numPr>
          <w:ilvl w:val="0"/>
          <w:numId w:val="19"/>
        </w:numPr>
        <w:spacing w:line="360" w:lineRule="auto"/>
        <w:jc w:val="both"/>
        <w:rPr>
          <w:rFonts w:ascii="Times New Roman" w:hAnsi="Times New Roman" w:cs="Times New Roman"/>
          <w:sz w:val="24"/>
          <w:szCs w:val="24"/>
        </w:rPr>
      </w:pPr>
      <w:r w:rsidRPr="00123C12">
        <w:rPr>
          <w:rFonts w:ascii="Times New Roman" w:hAnsi="Times New Roman" w:cs="Times New Roman"/>
          <w:sz w:val="24"/>
          <w:szCs w:val="24"/>
        </w:rPr>
        <w:t>Admitted the misconduct;</w:t>
      </w:r>
    </w:p>
    <w:p w14:paraId="4B588196" w14:textId="77777777" w:rsidR="00F43781" w:rsidRPr="00123C12" w:rsidRDefault="00F43781" w:rsidP="00193BBC">
      <w:pPr>
        <w:pStyle w:val="ListParagraph"/>
        <w:numPr>
          <w:ilvl w:val="0"/>
          <w:numId w:val="19"/>
        </w:numPr>
        <w:spacing w:line="360" w:lineRule="auto"/>
        <w:jc w:val="both"/>
        <w:rPr>
          <w:rFonts w:ascii="Times New Roman" w:hAnsi="Times New Roman" w:cs="Times New Roman"/>
          <w:sz w:val="24"/>
          <w:szCs w:val="24"/>
        </w:rPr>
      </w:pPr>
      <w:r w:rsidRPr="00123C12">
        <w:rPr>
          <w:rFonts w:ascii="Times New Roman" w:hAnsi="Times New Roman" w:cs="Times New Roman"/>
          <w:sz w:val="24"/>
          <w:szCs w:val="24"/>
        </w:rPr>
        <w:t>Publicly apologized shortly after the incident (though it found the apology to be wanting) and he did so again before the Council;</w:t>
      </w:r>
    </w:p>
    <w:p w14:paraId="1D702CFD" w14:textId="77777777" w:rsidR="00F43781" w:rsidRPr="00123C12" w:rsidRDefault="00F43781" w:rsidP="00193BBC">
      <w:pPr>
        <w:pStyle w:val="ListParagraph"/>
        <w:numPr>
          <w:ilvl w:val="0"/>
          <w:numId w:val="19"/>
        </w:numPr>
        <w:spacing w:line="360" w:lineRule="auto"/>
        <w:jc w:val="both"/>
        <w:rPr>
          <w:rFonts w:ascii="Times New Roman" w:hAnsi="Times New Roman" w:cs="Times New Roman"/>
          <w:sz w:val="24"/>
          <w:szCs w:val="24"/>
        </w:rPr>
      </w:pPr>
      <w:r w:rsidRPr="00123C12">
        <w:rPr>
          <w:rFonts w:ascii="Times New Roman" w:hAnsi="Times New Roman" w:cs="Times New Roman"/>
          <w:sz w:val="24"/>
          <w:szCs w:val="24"/>
        </w:rPr>
        <w:t>Profoundly regretted his conduct;</w:t>
      </w:r>
    </w:p>
    <w:p w14:paraId="737AA30D" w14:textId="77777777" w:rsidR="00F43781" w:rsidRPr="00123C12" w:rsidRDefault="00F43781" w:rsidP="00193BBC">
      <w:pPr>
        <w:pStyle w:val="ListParagraph"/>
        <w:numPr>
          <w:ilvl w:val="0"/>
          <w:numId w:val="19"/>
        </w:numPr>
        <w:spacing w:line="360" w:lineRule="auto"/>
        <w:jc w:val="both"/>
        <w:rPr>
          <w:rFonts w:ascii="Times New Roman" w:hAnsi="Times New Roman" w:cs="Times New Roman"/>
          <w:sz w:val="24"/>
          <w:szCs w:val="24"/>
        </w:rPr>
      </w:pPr>
      <w:r w:rsidRPr="00123C12">
        <w:rPr>
          <w:rFonts w:ascii="Times New Roman" w:hAnsi="Times New Roman" w:cs="Times New Roman"/>
          <w:sz w:val="24"/>
          <w:szCs w:val="24"/>
        </w:rPr>
        <w:t>Posed no risk of committing similar misconduct in the future;</w:t>
      </w:r>
    </w:p>
    <w:p w14:paraId="42CE0BF4" w14:textId="76F4EC04" w:rsidR="00F43781" w:rsidRPr="00123C12" w:rsidRDefault="00F43781" w:rsidP="00193BBC">
      <w:pPr>
        <w:pStyle w:val="ListParagraph"/>
        <w:numPr>
          <w:ilvl w:val="0"/>
          <w:numId w:val="19"/>
        </w:numPr>
        <w:spacing w:line="360" w:lineRule="auto"/>
        <w:jc w:val="both"/>
        <w:rPr>
          <w:rFonts w:ascii="Times New Roman" w:hAnsi="Times New Roman" w:cs="Times New Roman"/>
          <w:sz w:val="24"/>
          <w:szCs w:val="24"/>
        </w:rPr>
      </w:pPr>
      <w:r w:rsidRPr="00123C12">
        <w:rPr>
          <w:rFonts w:ascii="Times New Roman" w:hAnsi="Times New Roman" w:cs="Times New Roman"/>
          <w:sz w:val="24"/>
          <w:szCs w:val="24"/>
        </w:rPr>
        <w:t xml:space="preserve">Showed </w:t>
      </w:r>
      <w:r w:rsidR="00C24102">
        <w:rPr>
          <w:rFonts w:ascii="Times New Roman" w:hAnsi="Times New Roman" w:cs="Times New Roman"/>
          <w:sz w:val="24"/>
          <w:szCs w:val="24"/>
        </w:rPr>
        <w:t xml:space="preserve">an </w:t>
      </w:r>
      <w:r w:rsidRPr="00123C12">
        <w:rPr>
          <w:rFonts w:ascii="Times New Roman" w:hAnsi="Times New Roman" w:cs="Times New Roman"/>
          <w:sz w:val="24"/>
          <w:szCs w:val="24"/>
        </w:rPr>
        <w:t xml:space="preserve">effort to change or modify his conduct by engaging in one on one education with a Superior Court Justice acting as his mentor; and </w:t>
      </w:r>
    </w:p>
    <w:p w14:paraId="75AD6E92" w14:textId="4D7B8577" w:rsidR="00F43781" w:rsidRDefault="00F43781" w:rsidP="00CC592E">
      <w:pPr>
        <w:pStyle w:val="ListParagraph"/>
        <w:numPr>
          <w:ilvl w:val="0"/>
          <w:numId w:val="19"/>
        </w:numPr>
        <w:spacing w:after="0" w:line="360" w:lineRule="auto"/>
        <w:ind w:left="1077" w:hanging="357"/>
        <w:jc w:val="both"/>
        <w:rPr>
          <w:rFonts w:ascii="Times New Roman" w:hAnsi="Times New Roman" w:cs="Times New Roman"/>
          <w:sz w:val="24"/>
          <w:szCs w:val="24"/>
        </w:rPr>
      </w:pPr>
      <w:r w:rsidRPr="00123C12">
        <w:rPr>
          <w:rFonts w:ascii="Times New Roman" w:hAnsi="Times New Roman" w:cs="Times New Roman"/>
          <w:sz w:val="24"/>
          <w:szCs w:val="24"/>
        </w:rPr>
        <w:lastRenderedPageBreak/>
        <w:t xml:space="preserve">Had served for 27 years with distinction and adduced substantial evidence concerning his exemplary reputation </w:t>
      </w:r>
      <w:r w:rsidR="002D4C29">
        <w:rPr>
          <w:rFonts w:ascii="Times New Roman" w:hAnsi="Times New Roman" w:cs="Times New Roman"/>
          <w:sz w:val="24"/>
          <w:szCs w:val="24"/>
        </w:rPr>
        <w:t>among</w:t>
      </w:r>
      <w:r w:rsidR="002D4C29" w:rsidRPr="00123C12">
        <w:rPr>
          <w:rFonts w:ascii="Times New Roman" w:hAnsi="Times New Roman" w:cs="Times New Roman"/>
          <w:sz w:val="24"/>
          <w:szCs w:val="24"/>
        </w:rPr>
        <w:t xml:space="preserve"> </w:t>
      </w:r>
      <w:r w:rsidRPr="00123C12">
        <w:rPr>
          <w:rFonts w:ascii="Times New Roman" w:hAnsi="Times New Roman" w:cs="Times New Roman"/>
          <w:sz w:val="24"/>
          <w:szCs w:val="24"/>
        </w:rPr>
        <w:t xml:space="preserve">both the bench and bar (both </w:t>
      </w:r>
      <w:r w:rsidR="00893CE6">
        <w:rPr>
          <w:rFonts w:ascii="Times New Roman" w:hAnsi="Times New Roman" w:cs="Times New Roman"/>
          <w:sz w:val="24"/>
          <w:szCs w:val="24"/>
        </w:rPr>
        <w:t>C</w:t>
      </w:r>
      <w:r w:rsidRPr="00123C12">
        <w:rPr>
          <w:rFonts w:ascii="Times New Roman" w:hAnsi="Times New Roman" w:cs="Times New Roman"/>
          <w:sz w:val="24"/>
          <w:szCs w:val="24"/>
        </w:rPr>
        <w:t xml:space="preserve">rown and defence), which the </w:t>
      </w:r>
      <w:r w:rsidR="00B16298">
        <w:rPr>
          <w:rFonts w:ascii="Times New Roman" w:hAnsi="Times New Roman" w:cs="Times New Roman"/>
          <w:sz w:val="24"/>
          <w:szCs w:val="24"/>
        </w:rPr>
        <w:t>Hearing Panel</w:t>
      </w:r>
      <w:r w:rsidRPr="00123C12">
        <w:rPr>
          <w:rFonts w:ascii="Times New Roman" w:hAnsi="Times New Roman" w:cs="Times New Roman"/>
          <w:sz w:val="24"/>
          <w:szCs w:val="24"/>
        </w:rPr>
        <w:t xml:space="preserve"> found to be the most significant factor.</w:t>
      </w:r>
    </w:p>
    <w:p w14:paraId="627F0E35" w14:textId="77777777" w:rsidR="00464324" w:rsidRPr="00123C12" w:rsidRDefault="00464324" w:rsidP="00464324">
      <w:pPr>
        <w:pStyle w:val="ListParagraph"/>
        <w:spacing w:line="360" w:lineRule="auto"/>
        <w:jc w:val="both"/>
        <w:rPr>
          <w:rFonts w:ascii="Times New Roman" w:hAnsi="Times New Roman" w:cs="Times New Roman"/>
          <w:sz w:val="24"/>
          <w:szCs w:val="24"/>
        </w:rPr>
      </w:pPr>
    </w:p>
    <w:p w14:paraId="30994EAC" w14:textId="4C386BBB" w:rsidR="003566DB" w:rsidRDefault="00F43781" w:rsidP="00193BB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Cs w:val="28"/>
          <w:lang w:val="en-US"/>
        </w:rPr>
        <w:t xml:space="preserve"> </w:t>
      </w:r>
      <w:r w:rsidR="00CE30CF" w:rsidRPr="00A73BF7">
        <w:rPr>
          <w:rFonts w:ascii="Times New Roman" w:hAnsi="Times New Roman" w:cs="Times New Roman"/>
          <w:sz w:val="24"/>
          <w:szCs w:val="24"/>
        </w:rPr>
        <w:t xml:space="preserve">The </w:t>
      </w:r>
      <w:r w:rsidR="00B16298">
        <w:rPr>
          <w:rFonts w:ascii="Times New Roman" w:hAnsi="Times New Roman" w:cs="Times New Roman"/>
          <w:sz w:val="24"/>
          <w:szCs w:val="24"/>
        </w:rPr>
        <w:t>Hearing Panel</w:t>
      </w:r>
      <w:r w:rsidR="00CE30CF" w:rsidRPr="00A73BF7">
        <w:rPr>
          <w:rFonts w:ascii="Times New Roman" w:hAnsi="Times New Roman" w:cs="Times New Roman"/>
          <w:sz w:val="24"/>
          <w:szCs w:val="24"/>
        </w:rPr>
        <w:t xml:space="preserve"> concluded that </w:t>
      </w:r>
      <w:r w:rsidR="00CC446E" w:rsidRPr="00A73BF7">
        <w:rPr>
          <w:rFonts w:ascii="Times New Roman" w:hAnsi="Times New Roman" w:cs="Times New Roman"/>
          <w:sz w:val="24"/>
          <w:szCs w:val="24"/>
        </w:rPr>
        <w:t xml:space="preserve">despite the fact that </w:t>
      </w:r>
      <w:r w:rsidR="00CE7E22" w:rsidRPr="00A73BF7">
        <w:rPr>
          <w:rFonts w:ascii="Times New Roman" w:hAnsi="Times New Roman" w:cs="Times New Roman"/>
          <w:sz w:val="24"/>
          <w:szCs w:val="24"/>
        </w:rPr>
        <w:t xml:space="preserve">Justice Zabel committed serious </w:t>
      </w:r>
      <w:r w:rsidR="00C24102">
        <w:rPr>
          <w:rFonts w:ascii="Times New Roman" w:hAnsi="Times New Roman" w:cs="Times New Roman"/>
          <w:sz w:val="24"/>
          <w:szCs w:val="24"/>
        </w:rPr>
        <w:t>mis</w:t>
      </w:r>
      <w:r w:rsidR="00CE7E22" w:rsidRPr="00A73BF7">
        <w:rPr>
          <w:rFonts w:ascii="Times New Roman" w:hAnsi="Times New Roman" w:cs="Times New Roman"/>
          <w:sz w:val="24"/>
          <w:szCs w:val="24"/>
        </w:rPr>
        <w:t xml:space="preserve">conduct giving rise “to a perception by many that he was a </w:t>
      </w:r>
      <w:r w:rsidR="000926B6" w:rsidRPr="00A73BF7">
        <w:rPr>
          <w:rFonts w:ascii="Times New Roman" w:hAnsi="Times New Roman" w:cs="Times New Roman"/>
          <w:sz w:val="24"/>
          <w:szCs w:val="24"/>
        </w:rPr>
        <w:t>Trump</w:t>
      </w:r>
      <w:r w:rsidR="002E1E94" w:rsidRPr="00A73BF7">
        <w:rPr>
          <w:rFonts w:ascii="Times New Roman" w:hAnsi="Times New Roman" w:cs="Times New Roman"/>
          <w:sz w:val="24"/>
          <w:szCs w:val="24"/>
        </w:rPr>
        <w:t xml:space="preserve"> supporter and that he agreed with Trump’s views and policies, </w:t>
      </w:r>
      <w:r w:rsidR="00CE30CF" w:rsidRPr="00A73BF7">
        <w:rPr>
          <w:rFonts w:ascii="Times New Roman" w:hAnsi="Times New Roman" w:cs="Times New Roman"/>
          <w:sz w:val="24"/>
          <w:szCs w:val="24"/>
        </w:rPr>
        <w:t xml:space="preserve">he did not </w:t>
      </w:r>
      <w:r w:rsidR="00611795" w:rsidRPr="00A73BF7">
        <w:rPr>
          <w:rFonts w:ascii="Times New Roman" w:hAnsi="Times New Roman" w:cs="Times New Roman"/>
          <w:sz w:val="24"/>
          <w:szCs w:val="24"/>
        </w:rPr>
        <w:t>actually hold any of the discriminatory views th</w:t>
      </w:r>
      <w:r w:rsidR="00CC446E" w:rsidRPr="00A73BF7">
        <w:rPr>
          <w:rFonts w:ascii="Times New Roman" w:hAnsi="Times New Roman" w:cs="Times New Roman"/>
          <w:sz w:val="24"/>
          <w:szCs w:val="24"/>
        </w:rPr>
        <w:t>at</w:t>
      </w:r>
      <w:r w:rsidR="00611795" w:rsidRPr="00A73BF7">
        <w:rPr>
          <w:rFonts w:ascii="Times New Roman" w:hAnsi="Times New Roman" w:cs="Times New Roman"/>
          <w:sz w:val="24"/>
          <w:szCs w:val="24"/>
        </w:rPr>
        <w:t xml:space="preserve"> the complainants associated with the Trump campaign</w:t>
      </w:r>
      <w:r w:rsidR="00683218" w:rsidRPr="00A73BF7">
        <w:rPr>
          <w:rFonts w:ascii="Times New Roman" w:hAnsi="Times New Roman" w:cs="Times New Roman"/>
          <w:sz w:val="24"/>
          <w:szCs w:val="24"/>
        </w:rPr>
        <w:t>.</w:t>
      </w:r>
      <w:r w:rsidR="00205228">
        <w:rPr>
          <w:rFonts w:ascii="Times New Roman" w:hAnsi="Times New Roman" w:cs="Times New Roman"/>
          <w:sz w:val="24"/>
          <w:szCs w:val="24"/>
        </w:rPr>
        <w:t>”</w:t>
      </w:r>
      <w:r w:rsidR="00683218" w:rsidRPr="00A73BF7">
        <w:rPr>
          <w:rFonts w:ascii="Times New Roman" w:hAnsi="Times New Roman" w:cs="Times New Roman"/>
          <w:sz w:val="24"/>
          <w:szCs w:val="24"/>
        </w:rPr>
        <w:t xml:space="preserve"> The </w:t>
      </w:r>
      <w:r w:rsidR="00B16298">
        <w:rPr>
          <w:rFonts w:ascii="Times New Roman" w:hAnsi="Times New Roman" w:cs="Times New Roman"/>
          <w:sz w:val="24"/>
          <w:szCs w:val="24"/>
        </w:rPr>
        <w:t>Hea</w:t>
      </w:r>
      <w:r w:rsidR="005C488A">
        <w:rPr>
          <w:rFonts w:ascii="Times New Roman" w:hAnsi="Times New Roman" w:cs="Times New Roman"/>
          <w:sz w:val="24"/>
          <w:szCs w:val="24"/>
        </w:rPr>
        <w:t>ring</w:t>
      </w:r>
      <w:r w:rsidR="00B16298">
        <w:rPr>
          <w:rFonts w:ascii="Times New Roman" w:hAnsi="Times New Roman" w:cs="Times New Roman"/>
          <w:sz w:val="24"/>
          <w:szCs w:val="24"/>
        </w:rPr>
        <w:t xml:space="preserve"> Panel</w:t>
      </w:r>
      <w:r w:rsidR="00683218" w:rsidRPr="00A73BF7">
        <w:rPr>
          <w:rFonts w:ascii="Times New Roman" w:hAnsi="Times New Roman" w:cs="Times New Roman"/>
          <w:sz w:val="24"/>
          <w:szCs w:val="24"/>
        </w:rPr>
        <w:t xml:space="preserve"> was </w:t>
      </w:r>
      <w:r w:rsidR="00CC446E" w:rsidRPr="00A73BF7">
        <w:rPr>
          <w:rFonts w:ascii="Times New Roman" w:hAnsi="Times New Roman" w:cs="Times New Roman"/>
          <w:sz w:val="24"/>
          <w:szCs w:val="24"/>
        </w:rPr>
        <w:t>satisfied</w:t>
      </w:r>
      <w:r w:rsidR="00683218" w:rsidRPr="00A73BF7">
        <w:rPr>
          <w:rFonts w:ascii="Times New Roman" w:hAnsi="Times New Roman" w:cs="Times New Roman"/>
          <w:sz w:val="24"/>
          <w:szCs w:val="24"/>
        </w:rPr>
        <w:t xml:space="preserve"> that “members of the vulnerable groups need have no fear about mistreatment they would receive from Justice Zabel”</w:t>
      </w:r>
      <w:r w:rsidR="00CC446E" w:rsidRPr="00A73BF7">
        <w:rPr>
          <w:rFonts w:ascii="Times New Roman" w:hAnsi="Times New Roman" w:cs="Times New Roman"/>
          <w:sz w:val="24"/>
          <w:szCs w:val="24"/>
        </w:rPr>
        <w:t xml:space="preserve">. </w:t>
      </w:r>
      <w:r w:rsidR="00413B95">
        <w:rPr>
          <w:rFonts w:ascii="Times New Roman" w:hAnsi="Times New Roman" w:cs="Times New Roman"/>
          <w:sz w:val="24"/>
          <w:szCs w:val="24"/>
        </w:rPr>
        <w:t>This finding also distinguishes the Zabel case from this one.</w:t>
      </w:r>
      <w:r w:rsidR="00FD10A9">
        <w:rPr>
          <w:rFonts w:ascii="Times New Roman" w:hAnsi="Times New Roman" w:cs="Times New Roman"/>
          <w:sz w:val="24"/>
          <w:szCs w:val="24"/>
        </w:rPr>
        <w:t xml:space="preserve"> We are unable to conclude that Crown counsel need have no concerns about receiving a fair hearing when appearing before Justice of the Peace Lauzon</w:t>
      </w:r>
      <w:r w:rsidR="00464324">
        <w:rPr>
          <w:rFonts w:ascii="Times New Roman" w:hAnsi="Times New Roman" w:cs="Times New Roman"/>
          <w:sz w:val="24"/>
          <w:szCs w:val="24"/>
        </w:rPr>
        <w:t>.</w:t>
      </w:r>
    </w:p>
    <w:p w14:paraId="5A70E651" w14:textId="77777777" w:rsidR="004D15C7" w:rsidRDefault="004D15C7" w:rsidP="004D15C7">
      <w:pPr>
        <w:pStyle w:val="ListParagraph"/>
        <w:spacing w:line="360" w:lineRule="auto"/>
        <w:ind w:left="360"/>
        <w:jc w:val="both"/>
        <w:rPr>
          <w:rFonts w:ascii="Times New Roman" w:hAnsi="Times New Roman" w:cs="Times New Roman"/>
          <w:sz w:val="24"/>
          <w:szCs w:val="24"/>
        </w:rPr>
      </w:pPr>
    </w:p>
    <w:p w14:paraId="270FF0FB" w14:textId="41CEFBBF" w:rsidR="00F43781" w:rsidRPr="00A613C5" w:rsidRDefault="00F43781" w:rsidP="00200B71">
      <w:pPr>
        <w:pStyle w:val="Style4"/>
        <w:numPr>
          <w:ilvl w:val="0"/>
          <w:numId w:val="27"/>
        </w:numPr>
        <w:ind w:hanging="785"/>
        <w:jc w:val="both"/>
        <w:rPr>
          <w:rFonts w:ascii="Times New Roman Bold" w:hAnsi="Times New Roman Bold"/>
          <w:caps/>
        </w:rPr>
      </w:pPr>
      <w:r w:rsidRPr="00A613C5">
        <w:rPr>
          <w:rFonts w:ascii="Times New Roman Bold" w:hAnsi="Times New Roman Bold"/>
          <w:caps/>
        </w:rPr>
        <w:t>Mitigating and aggravating factors in this case</w:t>
      </w:r>
    </w:p>
    <w:p w14:paraId="69AC0EBB" w14:textId="2B89D3AE" w:rsidR="00F90B00" w:rsidRPr="00200B71" w:rsidRDefault="004F33B4" w:rsidP="00200B71">
      <w:pPr>
        <w:pStyle w:val="ListParagraph"/>
        <w:spacing w:line="360" w:lineRule="auto"/>
        <w:ind w:left="0"/>
        <w:jc w:val="both"/>
        <w:rPr>
          <w:rFonts w:ascii="Times New Roman" w:hAnsi="Times New Roman" w:cs="Times New Roman"/>
          <w:b/>
          <w:sz w:val="26"/>
          <w:szCs w:val="26"/>
          <w:lang w:val="en-US"/>
        </w:rPr>
      </w:pPr>
      <w:r w:rsidRPr="00200B71">
        <w:rPr>
          <w:rFonts w:ascii="Times New Roman" w:hAnsi="Times New Roman" w:cs="Times New Roman"/>
          <w:b/>
          <w:sz w:val="26"/>
          <w:szCs w:val="26"/>
          <w:lang w:val="en-US"/>
        </w:rPr>
        <w:t>i)</w:t>
      </w:r>
      <w:r w:rsidRPr="00200B71">
        <w:rPr>
          <w:rFonts w:ascii="Times New Roman" w:hAnsi="Times New Roman" w:cs="Times New Roman"/>
          <w:b/>
          <w:sz w:val="26"/>
          <w:szCs w:val="26"/>
          <w:lang w:val="en-US"/>
        </w:rPr>
        <w:tab/>
        <w:t>T</w:t>
      </w:r>
      <w:r w:rsidR="00F90B00" w:rsidRPr="00200B71">
        <w:rPr>
          <w:rFonts w:ascii="Times New Roman" w:hAnsi="Times New Roman" w:cs="Times New Roman"/>
          <w:b/>
          <w:sz w:val="26"/>
          <w:szCs w:val="26"/>
          <w:lang w:val="en-US"/>
        </w:rPr>
        <w:t>he nature and extent of the misconduct</w:t>
      </w:r>
    </w:p>
    <w:p w14:paraId="1934A62E" w14:textId="77777777" w:rsidR="00464324" w:rsidRPr="004F33B4" w:rsidRDefault="00464324" w:rsidP="00193BBC">
      <w:pPr>
        <w:pStyle w:val="ListParagraph"/>
        <w:spacing w:line="360" w:lineRule="auto"/>
        <w:ind w:left="360"/>
        <w:jc w:val="both"/>
        <w:rPr>
          <w:rFonts w:ascii="Times New Roman" w:hAnsi="Times New Roman" w:cs="Times New Roman"/>
          <w:b/>
          <w:sz w:val="24"/>
          <w:szCs w:val="24"/>
          <w:lang w:val="en-US"/>
        </w:rPr>
      </w:pPr>
    </w:p>
    <w:p w14:paraId="0571C0A9" w14:textId="5C9C16DA" w:rsidR="00F90B00" w:rsidRPr="00F90B00" w:rsidRDefault="00F90B00"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Pr="00F90B00">
        <w:rPr>
          <w:rFonts w:ascii="Times New Roman" w:hAnsi="Times New Roman" w:cs="Times New Roman"/>
          <w:sz w:val="24"/>
          <w:szCs w:val="24"/>
          <w:lang w:val="en-US"/>
        </w:rPr>
        <w:t xml:space="preserve">our Reasons for Decision </w:t>
      </w:r>
      <w:r w:rsidR="00014AB7">
        <w:rPr>
          <w:rFonts w:ascii="Times New Roman" w:hAnsi="Times New Roman" w:cs="Times New Roman"/>
          <w:sz w:val="24"/>
          <w:szCs w:val="24"/>
          <w:lang w:val="en-US"/>
        </w:rPr>
        <w:t>holding</w:t>
      </w:r>
      <w:r w:rsidRPr="00F90B00">
        <w:rPr>
          <w:rFonts w:ascii="Times New Roman" w:hAnsi="Times New Roman" w:cs="Times New Roman"/>
          <w:sz w:val="24"/>
          <w:szCs w:val="24"/>
          <w:lang w:val="en-US"/>
        </w:rPr>
        <w:t xml:space="preserve"> that Justice of the Peace Lauzon</w:t>
      </w:r>
      <w:r>
        <w:rPr>
          <w:rFonts w:ascii="Times New Roman" w:hAnsi="Times New Roman" w:cs="Times New Roman"/>
          <w:sz w:val="24"/>
          <w:szCs w:val="24"/>
          <w:lang w:val="en-US"/>
        </w:rPr>
        <w:t xml:space="preserve"> engaged in </w:t>
      </w:r>
      <w:r w:rsidR="00716FC5">
        <w:rPr>
          <w:rFonts w:ascii="Times New Roman" w:hAnsi="Times New Roman" w:cs="Times New Roman"/>
          <w:sz w:val="24"/>
          <w:szCs w:val="24"/>
          <w:lang w:val="en-US"/>
        </w:rPr>
        <w:t xml:space="preserve">judicial </w:t>
      </w:r>
      <w:r>
        <w:rPr>
          <w:rFonts w:ascii="Times New Roman" w:hAnsi="Times New Roman" w:cs="Times New Roman"/>
          <w:sz w:val="24"/>
          <w:szCs w:val="24"/>
          <w:lang w:val="en-US"/>
        </w:rPr>
        <w:t>misconduct</w:t>
      </w:r>
      <w:r w:rsidR="00B16298">
        <w:rPr>
          <w:rFonts w:ascii="Times New Roman" w:hAnsi="Times New Roman" w:cs="Times New Roman"/>
          <w:sz w:val="24"/>
          <w:szCs w:val="24"/>
          <w:lang w:val="en-US"/>
        </w:rPr>
        <w:t>,</w:t>
      </w:r>
      <w:r>
        <w:rPr>
          <w:rFonts w:ascii="Times New Roman" w:hAnsi="Times New Roman" w:cs="Times New Roman"/>
          <w:sz w:val="24"/>
          <w:szCs w:val="24"/>
          <w:lang w:val="en-US"/>
        </w:rPr>
        <w:t xml:space="preserve"> we made a number of findings that relate to the natur</w:t>
      </w:r>
      <w:r w:rsidR="00014AB7">
        <w:rPr>
          <w:rFonts w:ascii="Times New Roman" w:hAnsi="Times New Roman" w:cs="Times New Roman"/>
          <w:sz w:val="24"/>
          <w:szCs w:val="24"/>
          <w:lang w:val="en-US"/>
        </w:rPr>
        <w:t xml:space="preserve">e and extent </w:t>
      </w:r>
      <w:r>
        <w:rPr>
          <w:rFonts w:ascii="Times New Roman" w:hAnsi="Times New Roman" w:cs="Times New Roman"/>
          <w:sz w:val="24"/>
          <w:szCs w:val="24"/>
          <w:lang w:val="en-US"/>
        </w:rPr>
        <w:t>of the misconduct, including that Justice of the Peace Lauzon</w:t>
      </w:r>
      <w:r w:rsidR="00B419C8">
        <w:rPr>
          <w:rFonts w:ascii="Times New Roman" w:hAnsi="Times New Roman" w:cs="Times New Roman"/>
          <w:sz w:val="24"/>
          <w:szCs w:val="24"/>
          <w:lang w:val="en-US"/>
        </w:rPr>
        <w:t>:</w:t>
      </w:r>
    </w:p>
    <w:p w14:paraId="699C09CA" w14:textId="6885A5D5" w:rsidR="00F90B00" w:rsidRDefault="004F33B4" w:rsidP="00193BBC">
      <w:pPr>
        <w:pStyle w:val="ListParagraph"/>
        <w:numPr>
          <w:ilvl w:val="0"/>
          <w:numId w:val="3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F90B00">
        <w:rPr>
          <w:rFonts w:ascii="Times New Roman" w:hAnsi="Times New Roman" w:cs="Times New Roman"/>
          <w:sz w:val="24"/>
          <w:szCs w:val="24"/>
          <w:lang w:val="en-US"/>
        </w:rPr>
        <w:t xml:space="preserve">ailed to uphold the Principles of Judicial Office </w:t>
      </w:r>
      <w:r w:rsidR="00B16298">
        <w:rPr>
          <w:rFonts w:ascii="Times New Roman" w:hAnsi="Times New Roman" w:cs="Times New Roman"/>
          <w:sz w:val="24"/>
          <w:szCs w:val="24"/>
          <w:lang w:val="en-US"/>
        </w:rPr>
        <w:t xml:space="preserve">of Justices of the Peace of the Ontario Court of Justice </w:t>
      </w:r>
      <w:r w:rsidR="00F90B00">
        <w:rPr>
          <w:rFonts w:ascii="Times New Roman" w:hAnsi="Times New Roman" w:cs="Times New Roman"/>
          <w:sz w:val="24"/>
          <w:szCs w:val="24"/>
          <w:lang w:val="en-US"/>
        </w:rPr>
        <w:t xml:space="preserve">and in so doing </w:t>
      </w:r>
      <w:r w:rsidR="00F90B00" w:rsidRPr="00757E48">
        <w:rPr>
          <w:rFonts w:ascii="Times New Roman" w:hAnsi="Times New Roman" w:cs="Times New Roman"/>
          <w:sz w:val="24"/>
          <w:szCs w:val="24"/>
          <w:lang w:val="en-US"/>
        </w:rPr>
        <w:t xml:space="preserve">engaged in serious misconduct that </w:t>
      </w:r>
      <w:r w:rsidR="00F90B00">
        <w:rPr>
          <w:rFonts w:ascii="Times New Roman" w:hAnsi="Times New Roman" w:cs="Times New Roman"/>
          <w:sz w:val="24"/>
          <w:szCs w:val="24"/>
          <w:lang w:val="en-US"/>
        </w:rPr>
        <w:t>undermined public confidence in the administration of justice;</w:t>
      </w:r>
    </w:p>
    <w:p w14:paraId="2C27DE61" w14:textId="7F8FBB00" w:rsidR="004F33B4" w:rsidRDefault="00F90B00" w:rsidP="00193BBC">
      <w:pPr>
        <w:pStyle w:val="ListParagraph"/>
        <w:numPr>
          <w:ilvl w:val="0"/>
          <w:numId w:val="3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33B4">
        <w:rPr>
          <w:rFonts w:ascii="Times New Roman" w:hAnsi="Times New Roman" w:cs="Times New Roman"/>
          <w:sz w:val="24"/>
          <w:szCs w:val="24"/>
          <w:lang w:val="en-US"/>
        </w:rPr>
        <w:t>inappropriately used the power and prestige of her judicial officer to express opinions about bail court and other participants in the justice system;</w:t>
      </w:r>
    </w:p>
    <w:p w14:paraId="7E4AEFB3" w14:textId="2505D0C3" w:rsidR="004F33B4" w:rsidRDefault="004F33B4" w:rsidP="00193BBC">
      <w:pPr>
        <w:pStyle w:val="ListParagraph"/>
        <w:numPr>
          <w:ilvl w:val="0"/>
          <w:numId w:val="3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made disparaging comments and allegations of misconduct against Crown </w:t>
      </w:r>
      <w:r w:rsidR="00B16298">
        <w:rPr>
          <w:rFonts w:ascii="Times New Roman" w:hAnsi="Times New Roman" w:cs="Times New Roman"/>
          <w:sz w:val="24"/>
          <w:szCs w:val="24"/>
          <w:lang w:val="en-US"/>
        </w:rPr>
        <w:t>A</w:t>
      </w:r>
      <w:r>
        <w:rPr>
          <w:rFonts w:ascii="Times New Roman" w:hAnsi="Times New Roman" w:cs="Times New Roman"/>
          <w:sz w:val="24"/>
          <w:szCs w:val="24"/>
          <w:lang w:val="en-US"/>
        </w:rPr>
        <w:t xml:space="preserve">ttorneys that were </w:t>
      </w:r>
      <w:r w:rsidR="006E34CB">
        <w:rPr>
          <w:rFonts w:ascii="Times New Roman" w:hAnsi="Times New Roman" w:cs="Times New Roman"/>
          <w:sz w:val="24"/>
          <w:szCs w:val="24"/>
          <w:lang w:val="en-US"/>
        </w:rPr>
        <w:t xml:space="preserve">insulting and </w:t>
      </w:r>
      <w:r>
        <w:rPr>
          <w:rFonts w:ascii="Times New Roman" w:hAnsi="Times New Roman" w:cs="Times New Roman"/>
          <w:sz w:val="24"/>
          <w:szCs w:val="24"/>
          <w:lang w:val="en-US"/>
        </w:rPr>
        <w:t>inflammatory;</w:t>
      </w:r>
    </w:p>
    <w:p w14:paraId="56ACB84A" w14:textId="57A475A7" w:rsidR="004F33B4" w:rsidRDefault="004F33B4" w:rsidP="00193BBC">
      <w:pPr>
        <w:pStyle w:val="ListParagraph"/>
        <w:numPr>
          <w:ilvl w:val="0"/>
          <w:numId w:val="3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was motivated in part to exact retribution against parties she felt had aggrieved her;</w:t>
      </w:r>
    </w:p>
    <w:p w14:paraId="43418B6A" w14:textId="77777777" w:rsidR="004F33B4" w:rsidRDefault="004F33B4" w:rsidP="00193BBC">
      <w:pPr>
        <w:pStyle w:val="ListParagraph"/>
        <w:numPr>
          <w:ilvl w:val="0"/>
          <w:numId w:val="3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took little care or restraint in the manner she wrote the Article, or in choosing the very public forum to disseminate her opinion; </w:t>
      </w:r>
    </w:p>
    <w:p w14:paraId="4BA3C6D5" w14:textId="77777777" w:rsidR="004F33B4" w:rsidRDefault="004F33B4" w:rsidP="00193BBC">
      <w:pPr>
        <w:pStyle w:val="ListParagraph"/>
        <w:numPr>
          <w:ilvl w:val="0"/>
          <w:numId w:val="3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made little effort to be fair or balanced in her critique or observations; </w:t>
      </w:r>
    </w:p>
    <w:p w14:paraId="228418D5" w14:textId="618A7F85" w:rsidR="004F33B4" w:rsidRDefault="004F33B4" w:rsidP="00193BBC">
      <w:pPr>
        <w:pStyle w:val="ListParagraph"/>
        <w:numPr>
          <w:ilvl w:val="0"/>
          <w:numId w:val="3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conducted herself in a manner that was undignified for a judicial officer</w:t>
      </w:r>
      <w:r w:rsidR="00716FC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C533A">
        <w:rPr>
          <w:rStyle w:val="FootnoteReference"/>
          <w:rFonts w:ascii="Times New Roman" w:hAnsi="Times New Roman" w:cs="Times New Roman"/>
          <w:sz w:val="24"/>
          <w:szCs w:val="24"/>
          <w:lang w:val="en-US"/>
        </w:rPr>
        <w:footnoteReference w:id="23"/>
      </w:r>
    </w:p>
    <w:p w14:paraId="09076ADD" w14:textId="77777777" w:rsidR="00014AB7" w:rsidRDefault="00014AB7" w:rsidP="00193BBC">
      <w:pPr>
        <w:pStyle w:val="ListParagraph"/>
        <w:spacing w:line="360" w:lineRule="auto"/>
        <w:ind w:left="1144"/>
        <w:jc w:val="both"/>
        <w:rPr>
          <w:rFonts w:ascii="Times New Roman" w:hAnsi="Times New Roman" w:cs="Times New Roman"/>
          <w:sz w:val="24"/>
          <w:szCs w:val="24"/>
          <w:lang w:val="en-US"/>
        </w:rPr>
      </w:pPr>
    </w:p>
    <w:p w14:paraId="2E0F6591" w14:textId="35EADDE1" w:rsidR="00014AB7" w:rsidRPr="00D5530D" w:rsidRDefault="00014AB7" w:rsidP="00193BBC">
      <w:pPr>
        <w:pStyle w:val="ListParagraph"/>
        <w:numPr>
          <w:ilvl w:val="0"/>
          <w:numId w:val="3"/>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As </w:t>
      </w:r>
      <w:r w:rsidR="00716FC5">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the extent of the misconduct, the Article was disseminated in </w:t>
      </w:r>
      <w:r w:rsidR="007C533A">
        <w:rPr>
          <w:rFonts w:ascii="Times New Roman" w:hAnsi="Times New Roman" w:cs="Times New Roman"/>
          <w:sz w:val="24"/>
          <w:szCs w:val="24"/>
          <w:lang w:val="en-US"/>
        </w:rPr>
        <w:t xml:space="preserve">the </w:t>
      </w:r>
      <w:r w:rsidR="007C533A" w:rsidRPr="00893CE6">
        <w:rPr>
          <w:rFonts w:ascii="Times New Roman" w:hAnsi="Times New Roman" w:cs="Times New Roman"/>
          <w:i/>
          <w:sz w:val="24"/>
          <w:szCs w:val="24"/>
          <w:lang w:val="en-US"/>
        </w:rPr>
        <w:t>National Post</w:t>
      </w:r>
      <w:r w:rsidR="007C533A">
        <w:rPr>
          <w:rFonts w:ascii="Times New Roman" w:hAnsi="Times New Roman" w:cs="Times New Roman"/>
          <w:sz w:val="24"/>
          <w:szCs w:val="24"/>
          <w:lang w:val="en-US"/>
        </w:rPr>
        <w:t xml:space="preserve">, </w:t>
      </w:r>
      <w:r>
        <w:rPr>
          <w:rFonts w:ascii="Times New Roman" w:hAnsi="Times New Roman" w:cs="Times New Roman"/>
          <w:sz w:val="24"/>
          <w:szCs w:val="24"/>
          <w:lang w:val="en-US"/>
        </w:rPr>
        <w:t>a new</w:t>
      </w:r>
      <w:r w:rsidR="007C533A">
        <w:rPr>
          <w:rFonts w:ascii="Times New Roman" w:hAnsi="Times New Roman" w:cs="Times New Roman"/>
          <w:sz w:val="24"/>
          <w:szCs w:val="24"/>
          <w:lang w:val="en-US"/>
        </w:rPr>
        <w:t>s</w:t>
      </w:r>
      <w:r>
        <w:rPr>
          <w:rFonts w:ascii="Times New Roman" w:hAnsi="Times New Roman" w:cs="Times New Roman"/>
          <w:sz w:val="24"/>
          <w:szCs w:val="24"/>
          <w:lang w:val="en-US"/>
        </w:rPr>
        <w:t xml:space="preserve"> outlet with </w:t>
      </w:r>
      <w:r w:rsidRPr="00D5530D">
        <w:rPr>
          <w:rFonts w:ascii="Times New Roman" w:hAnsi="Times New Roman" w:cs="Times New Roman"/>
          <w:color w:val="000000" w:themeColor="text1"/>
          <w:sz w:val="24"/>
          <w:szCs w:val="24"/>
          <w:lang w:val="en-US"/>
        </w:rPr>
        <w:t>national reach</w:t>
      </w:r>
      <w:r w:rsidR="007C533A" w:rsidRPr="00D5530D">
        <w:rPr>
          <w:rFonts w:ascii="Times New Roman" w:hAnsi="Times New Roman" w:cs="Times New Roman"/>
          <w:color w:val="000000" w:themeColor="text1"/>
          <w:sz w:val="24"/>
          <w:szCs w:val="24"/>
          <w:lang w:val="en-US"/>
        </w:rPr>
        <w:t>. It was published</w:t>
      </w:r>
      <w:r w:rsidRPr="00D5530D">
        <w:rPr>
          <w:rFonts w:ascii="Times New Roman" w:hAnsi="Times New Roman" w:cs="Times New Roman"/>
          <w:color w:val="000000" w:themeColor="text1"/>
          <w:sz w:val="24"/>
          <w:szCs w:val="24"/>
          <w:lang w:val="en-US"/>
        </w:rPr>
        <w:t xml:space="preserve"> both </w:t>
      </w:r>
      <w:r w:rsidR="007C533A" w:rsidRPr="00D5530D">
        <w:rPr>
          <w:rFonts w:ascii="Times New Roman" w:hAnsi="Times New Roman" w:cs="Times New Roman"/>
          <w:color w:val="000000" w:themeColor="text1"/>
          <w:sz w:val="24"/>
          <w:szCs w:val="24"/>
          <w:lang w:val="en-US"/>
        </w:rPr>
        <w:t xml:space="preserve">in </w:t>
      </w:r>
      <w:r w:rsidRPr="00D5530D">
        <w:rPr>
          <w:rFonts w:ascii="Times New Roman" w:hAnsi="Times New Roman" w:cs="Times New Roman"/>
          <w:color w:val="000000" w:themeColor="text1"/>
          <w:sz w:val="24"/>
          <w:szCs w:val="24"/>
          <w:lang w:val="en-US"/>
        </w:rPr>
        <w:t>print and online formats. Following the publication of the Article, there were other news outlets that also reported on the Article</w:t>
      </w:r>
      <w:r w:rsidR="007C533A" w:rsidRPr="00D5530D">
        <w:rPr>
          <w:rFonts w:ascii="Times New Roman" w:hAnsi="Times New Roman" w:cs="Times New Roman"/>
          <w:color w:val="000000" w:themeColor="text1"/>
          <w:sz w:val="24"/>
          <w:szCs w:val="24"/>
          <w:lang w:val="en-US"/>
        </w:rPr>
        <w:t xml:space="preserve">. It therefore had a </w:t>
      </w:r>
      <w:r w:rsidRPr="00D5530D">
        <w:rPr>
          <w:rFonts w:ascii="Times New Roman" w:hAnsi="Times New Roman" w:cs="Times New Roman"/>
          <w:color w:val="000000" w:themeColor="text1"/>
          <w:sz w:val="24"/>
          <w:szCs w:val="24"/>
          <w:lang w:val="en-US"/>
        </w:rPr>
        <w:t>detrimental impact on the integrity of the judiciary</w:t>
      </w:r>
      <w:r w:rsidR="00B760E6" w:rsidRPr="00D5530D">
        <w:rPr>
          <w:rFonts w:ascii="Times New Roman" w:hAnsi="Times New Roman" w:cs="Times New Roman"/>
          <w:color w:val="000000" w:themeColor="text1"/>
          <w:sz w:val="24"/>
          <w:szCs w:val="24"/>
          <w:lang w:val="en-US"/>
        </w:rPr>
        <w:t xml:space="preserve"> and the administration of justice.</w:t>
      </w:r>
    </w:p>
    <w:p w14:paraId="2CE60C83" w14:textId="77777777" w:rsidR="00464324" w:rsidRPr="00D5530D" w:rsidRDefault="00464324" w:rsidP="00464324">
      <w:pPr>
        <w:pStyle w:val="ListParagraph"/>
        <w:spacing w:line="360" w:lineRule="auto"/>
        <w:ind w:left="360"/>
        <w:jc w:val="both"/>
        <w:rPr>
          <w:rFonts w:ascii="Times New Roman" w:hAnsi="Times New Roman" w:cs="Times New Roman"/>
          <w:color w:val="000000" w:themeColor="text1"/>
          <w:sz w:val="24"/>
          <w:szCs w:val="24"/>
          <w:lang w:val="en-US"/>
        </w:rPr>
      </w:pPr>
    </w:p>
    <w:p w14:paraId="09C59599" w14:textId="75963461" w:rsidR="00014AB7" w:rsidRPr="00D5530D" w:rsidRDefault="00014AB7" w:rsidP="00200B71">
      <w:pPr>
        <w:spacing w:line="360" w:lineRule="auto"/>
        <w:ind w:left="284" w:hanging="284"/>
        <w:jc w:val="both"/>
        <w:rPr>
          <w:rFonts w:ascii="Times New Roman" w:hAnsi="Times New Roman" w:cs="Times New Roman"/>
          <w:color w:val="000000" w:themeColor="text1"/>
          <w:sz w:val="24"/>
          <w:szCs w:val="24"/>
          <w:lang w:val="en-US"/>
        </w:rPr>
      </w:pPr>
      <w:r w:rsidRPr="00D5530D">
        <w:rPr>
          <w:rStyle w:val="Strong"/>
          <w:rFonts w:ascii="Times New Roman" w:hAnsi="Times New Roman" w:cs="Times New Roman"/>
          <w:color w:val="000000" w:themeColor="text1"/>
          <w:sz w:val="24"/>
          <w:szCs w:val="24"/>
          <w:lang w:val="en-US"/>
        </w:rPr>
        <w:t>ii</w:t>
      </w:r>
      <w:r w:rsidRPr="00D5530D">
        <w:rPr>
          <w:rStyle w:val="Strong"/>
          <w:rFonts w:ascii="Times New Roman" w:hAnsi="Times New Roman" w:cs="Times New Roman"/>
          <w:color w:val="000000" w:themeColor="text1"/>
          <w:sz w:val="26"/>
          <w:szCs w:val="26"/>
          <w:lang w:val="en-US"/>
        </w:rPr>
        <w:t>)</w:t>
      </w:r>
      <w:r w:rsidRPr="00D5530D">
        <w:rPr>
          <w:rStyle w:val="Strong"/>
          <w:rFonts w:ascii="Times New Roman" w:hAnsi="Times New Roman" w:cs="Times New Roman"/>
          <w:color w:val="000000" w:themeColor="text1"/>
          <w:sz w:val="26"/>
          <w:szCs w:val="26"/>
          <w:lang w:val="en-US"/>
        </w:rPr>
        <w:tab/>
        <w:t>Whether the misconduct was an isolated incident or part of a pattern of conduct</w:t>
      </w:r>
    </w:p>
    <w:p w14:paraId="13DD8652" w14:textId="76DE2E27" w:rsidR="00D31EFB" w:rsidRPr="00D5530D" w:rsidRDefault="006D62E5" w:rsidP="00193BBC">
      <w:pPr>
        <w:pStyle w:val="ListParagraph"/>
        <w:numPr>
          <w:ilvl w:val="0"/>
          <w:numId w:val="3"/>
        </w:numPr>
        <w:spacing w:line="360" w:lineRule="auto"/>
        <w:jc w:val="both"/>
        <w:rPr>
          <w:rFonts w:ascii="Times New Roman" w:hAnsi="Times New Roman" w:cs="Times New Roman"/>
          <w:color w:val="000000" w:themeColor="text1"/>
          <w:sz w:val="24"/>
          <w:szCs w:val="24"/>
          <w:lang w:val="en-US"/>
        </w:rPr>
      </w:pPr>
      <w:r w:rsidRPr="00D5530D">
        <w:rPr>
          <w:rFonts w:ascii="Times New Roman" w:hAnsi="Times New Roman" w:cs="Times New Roman"/>
          <w:color w:val="000000" w:themeColor="text1"/>
          <w:sz w:val="24"/>
          <w:szCs w:val="24"/>
          <w:lang w:val="en-US"/>
        </w:rPr>
        <w:t>The</w:t>
      </w:r>
      <w:r w:rsidR="003972D8" w:rsidRPr="00D5530D">
        <w:rPr>
          <w:rFonts w:ascii="Times New Roman" w:hAnsi="Times New Roman" w:cs="Times New Roman"/>
          <w:color w:val="000000" w:themeColor="text1"/>
          <w:sz w:val="24"/>
          <w:szCs w:val="24"/>
          <w:lang w:val="en-US"/>
        </w:rPr>
        <w:t xml:space="preserve"> </w:t>
      </w:r>
      <w:r w:rsidR="0050369A" w:rsidRPr="00D5530D">
        <w:rPr>
          <w:rFonts w:ascii="Times New Roman" w:hAnsi="Times New Roman" w:cs="Times New Roman"/>
          <w:color w:val="000000" w:themeColor="text1"/>
          <w:sz w:val="24"/>
          <w:szCs w:val="24"/>
          <w:lang w:val="en-US"/>
        </w:rPr>
        <w:t xml:space="preserve">Panel’s </w:t>
      </w:r>
      <w:r w:rsidR="002A6F27" w:rsidRPr="00D5530D">
        <w:rPr>
          <w:rFonts w:ascii="Times New Roman" w:hAnsi="Times New Roman" w:cs="Times New Roman"/>
          <w:color w:val="000000" w:themeColor="text1"/>
          <w:sz w:val="24"/>
          <w:szCs w:val="24"/>
          <w:lang w:val="en-US"/>
        </w:rPr>
        <w:t xml:space="preserve">finding of </w:t>
      </w:r>
      <w:r w:rsidR="003972D8" w:rsidRPr="00D5530D">
        <w:rPr>
          <w:rFonts w:ascii="Times New Roman" w:hAnsi="Times New Roman" w:cs="Times New Roman"/>
          <w:color w:val="000000" w:themeColor="text1"/>
          <w:sz w:val="24"/>
          <w:szCs w:val="24"/>
          <w:lang w:val="en-US"/>
        </w:rPr>
        <w:t>misconduct</w:t>
      </w:r>
      <w:r w:rsidR="007E0B7E" w:rsidRPr="00D5530D">
        <w:rPr>
          <w:rFonts w:ascii="Times New Roman" w:hAnsi="Times New Roman" w:cs="Times New Roman"/>
          <w:color w:val="000000" w:themeColor="text1"/>
          <w:sz w:val="24"/>
          <w:szCs w:val="24"/>
          <w:lang w:val="en-US"/>
        </w:rPr>
        <w:t xml:space="preserve"> was </w:t>
      </w:r>
      <w:r w:rsidR="002A6F27" w:rsidRPr="00D5530D">
        <w:rPr>
          <w:rFonts w:ascii="Times New Roman" w:hAnsi="Times New Roman" w:cs="Times New Roman"/>
          <w:color w:val="000000" w:themeColor="text1"/>
          <w:sz w:val="24"/>
          <w:szCs w:val="24"/>
          <w:lang w:val="en-US"/>
        </w:rPr>
        <w:t xml:space="preserve">based on </w:t>
      </w:r>
      <w:r w:rsidR="007E0B7E" w:rsidRPr="00D5530D">
        <w:rPr>
          <w:rFonts w:ascii="Times New Roman" w:hAnsi="Times New Roman" w:cs="Times New Roman"/>
          <w:color w:val="000000" w:themeColor="text1"/>
          <w:sz w:val="24"/>
          <w:szCs w:val="24"/>
          <w:lang w:val="en-US"/>
        </w:rPr>
        <w:t>the</w:t>
      </w:r>
      <w:r w:rsidRPr="00D5530D">
        <w:rPr>
          <w:rFonts w:ascii="Times New Roman" w:hAnsi="Times New Roman" w:cs="Times New Roman"/>
          <w:color w:val="000000" w:themeColor="text1"/>
          <w:sz w:val="24"/>
          <w:szCs w:val="24"/>
          <w:lang w:val="en-US"/>
        </w:rPr>
        <w:t xml:space="preserve"> publication of the Article</w:t>
      </w:r>
      <w:r w:rsidR="002A6F27" w:rsidRPr="00D5530D">
        <w:rPr>
          <w:rFonts w:ascii="Times New Roman" w:hAnsi="Times New Roman" w:cs="Times New Roman"/>
          <w:color w:val="000000" w:themeColor="text1"/>
          <w:sz w:val="24"/>
          <w:szCs w:val="24"/>
          <w:lang w:val="en-US"/>
        </w:rPr>
        <w:t xml:space="preserve">, </w:t>
      </w:r>
      <w:r w:rsidR="00960B11" w:rsidRPr="00D5530D">
        <w:rPr>
          <w:rFonts w:ascii="Times New Roman" w:hAnsi="Times New Roman" w:cs="Times New Roman"/>
          <w:color w:val="000000" w:themeColor="text1"/>
          <w:sz w:val="24"/>
          <w:szCs w:val="24"/>
          <w:lang w:val="en-US"/>
        </w:rPr>
        <w:t>in</w:t>
      </w:r>
      <w:r w:rsidR="002A6F27" w:rsidRPr="00D5530D">
        <w:rPr>
          <w:rFonts w:ascii="Times New Roman" w:hAnsi="Times New Roman" w:cs="Times New Roman"/>
          <w:color w:val="000000" w:themeColor="text1"/>
          <w:sz w:val="24"/>
          <w:szCs w:val="24"/>
          <w:lang w:val="en-US"/>
        </w:rPr>
        <w:t xml:space="preserve"> particular,</w:t>
      </w:r>
      <w:r w:rsidR="00960B11" w:rsidRPr="00D5530D">
        <w:rPr>
          <w:rFonts w:ascii="Times New Roman" w:hAnsi="Times New Roman" w:cs="Times New Roman"/>
          <w:color w:val="000000" w:themeColor="text1"/>
          <w:sz w:val="24"/>
          <w:szCs w:val="24"/>
          <w:lang w:val="en-US"/>
        </w:rPr>
        <w:t xml:space="preserve"> the manner and forum </w:t>
      </w:r>
      <w:r w:rsidR="00E363BB" w:rsidRPr="00D5530D">
        <w:rPr>
          <w:rFonts w:ascii="Times New Roman" w:hAnsi="Times New Roman" w:cs="Times New Roman"/>
          <w:color w:val="000000" w:themeColor="text1"/>
          <w:sz w:val="24"/>
          <w:szCs w:val="24"/>
          <w:lang w:val="en-US"/>
        </w:rPr>
        <w:t xml:space="preserve">in which </w:t>
      </w:r>
      <w:r w:rsidR="00CA4B18" w:rsidRPr="00D5530D">
        <w:rPr>
          <w:rFonts w:ascii="Times New Roman" w:hAnsi="Times New Roman" w:cs="Times New Roman"/>
          <w:color w:val="000000" w:themeColor="text1"/>
          <w:sz w:val="24"/>
          <w:szCs w:val="24"/>
          <w:lang w:val="en-US"/>
        </w:rPr>
        <w:t>H</w:t>
      </w:r>
      <w:r w:rsidR="00960B11" w:rsidRPr="00D5530D">
        <w:rPr>
          <w:rFonts w:ascii="Times New Roman" w:hAnsi="Times New Roman" w:cs="Times New Roman"/>
          <w:color w:val="000000" w:themeColor="text1"/>
          <w:sz w:val="24"/>
          <w:szCs w:val="24"/>
          <w:lang w:val="en-US"/>
        </w:rPr>
        <w:t>er Worship chose to express hersel</w:t>
      </w:r>
      <w:r w:rsidR="0050369A" w:rsidRPr="00D5530D">
        <w:rPr>
          <w:rFonts w:ascii="Times New Roman" w:hAnsi="Times New Roman" w:cs="Times New Roman"/>
          <w:color w:val="000000" w:themeColor="text1"/>
          <w:sz w:val="24"/>
          <w:szCs w:val="24"/>
          <w:lang w:val="en-US"/>
        </w:rPr>
        <w:t xml:space="preserve">f and Her Worship’s evidence about the Article. </w:t>
      </w:r>
      <w:r w:rsidR="002A6F27" w:rsidRPr="00D5530D">
        <w:rPr>
          <w:rFonts w:ascii="Times New Roman" w:hAnsi="Times New Roman" w:cs="Times New Roman"/>
          <w:color w:val="000000" w:themeColor="text1"/>
          <w:sz w:val="24"/>
          <w:szCs w:val="24"/>
          <w:lang w:val="en-US"/>
        </w:rPr>
        <w:t xml:space="preserve">The Panel </w:t>
      </w:r>
      <w:r w:rsidR="00CB7989" w:rsidRPr="00D5530D">
        <w:rPr>
          <w:rFonts w:ascii="Times New Roman" w:hAnsi="Times New Roman" w:cs="Times New Roman"/>
          <w:color w:val="000000" w:themeColor="text1"/>
          <w:sz w:val="24"/>
          <w:szCs w:val="24"/>
          <w:lang w:val="en-US"/>
        </w:rPr>
        <w:t xml:space="preserve">expressly </w:t>
      </w:r>
      <w:r w:rsidR="00EC5270" w:rsidRPr="00D5530D">
        <w:rPr>
          <w:rFonts w:ascii="Times New Roman" w:hAnsi="Times New Roman" w:cs="Times New Roman"/>
          <w:color w:val="000000" w:themeColor="text1"/>
          <w:sz w:val="24"/>
          <w:szCs w:val="24"/>
          <w:lang w:val="en-US"/>
        </w:rPr>
        <w:t>did not consider</w:t>
      </w:r>
      <w:r w:rsidR="00844356" w:rsidRPr="00D5530D">
        <w:rPr>
          <w:rFonts w:ascii="Times New Roman" w:hAnsi="Times New Roman" w:cs="Times New Roman"/>
          <w:color w:val="000000" w:themeColor="text1"/>
          <w:sz w:val="24"/>
          <w:szCs w:val="24"/>
          <w:lang w:val="en-US"/>
        </w:rPr>
        <w:t xml:space="preserve"> </w:t>
      </w:r>
      <w:r w:rsidR="00CA4B18" w:rsidRPr="00D5530D">
        <w:rPr>
          <w:rFonts w:ascii="Times New Roman" w:hAnsi="Times New Roman" w:cs="Times New Roman"/>
          <w:color w:val="000000" w:themeColor="text1"/>
          <w:sz w:val="24"/>
          <w:szCs w:val="24"/>
          <w:lang w:val="en-US"/>
        </w:rPr>
        <w:t xml:space="preserve">Her </w:t>
      </w:r>
      <w:r w:rsidR="00844356" w:rsidRPr="00D5530D">
        <w:rPr>
          <w:rFonts w:ascii="Times New Roman" w:hAnsi="Times New Roman" w:cs="Times New Roman"/>
          <w:color w:val="000000" w:themeColor="text1"/>
          <w:sz w:val="24"/>
          <w:szCs w:val="24"/>
          <w:lang w:val="en-US"/>
        </w:rPr>
        <w:t xml:space="preserve">Worship’s conduct following the </w:t>
      </w:r>
      <w:r w:rsidR="007D21D9" w:rsidRPr="00D5530D">
        <w:rPr>
          <w:rFonts w:ascii="Times New Roman" w:hAnsi="Times New Roman" w:cs="Times New Roman"/>
          <w:color w:val="000000" w:themeColor="text1"/>
          <w:sz w:val="24"/>
          <w:szCs w:val="24"/>
          <w:lang w:val="en-US"/>
        </w:rPr>
        <w:t>A</w:t>
      </w:r>
      <w:r w:rsidR="00844356" w:rsidRPr="00D5530D">
        <w:rPr>
          <w:rFonts w:ascii="Times New Roman" w:hAnsi="Times New Roman" w:cs="Times New Roman"/>
          <w:color w:val="000000" w:themeColor="text1"/>
          <w:sz w:val="24"/>
          <w:szCs w:val="24"/>
          <w:lang w:val="en-US"/>
        </w:rPr>
        <w:t>rticle or during these pr</w:t>
      </w:r>
      <w:r w:rsidR="00A475EC" w:rsidRPr="00D5530D">
        <w:rPr>
          <w:rFonts w:ascii="Times New Roman" w:hAnsi="Times New Roman" w:cs="Times New Roman"/>
          <w:color w:val="000000" w:themeColor="text1"/>
          <w:sz w:val="24"/>
          <w:szCs w:val="24"/>
          <w:lang w:val="en-US"/>
        </w:rPr>
        <w:t>oceedings</w:t>
      </w:r>
      <w:r w:rsidR="002A6F27" w:rsidRPr="00D5530D">
        <w:rPr>
          <w:rFonts w:ascii="Times New Roman" w:hAnsi="Times New Roman" w:cs="Times New Roman"/>
          <w:color w:val="000000" w:themeColor="text1"/>
          <w:sz w:val="24"/>
          <w:szCs w:val="24"/>
          <w:lang w:val="en-US"/>
        </w:rPr>
        <w:t>. In fact,</w:t>
      </w:r>
      <w:r w:rsidR="00A475EC" w:rsidRPr="00D5530D">
        <w:rPr>
          <w:rFonts w:ascii="Times New Roman" w:hAnsi="Times New Roman" w:cs="Times New Roman"/>
          <w:color w:val="000000" w:themeColor="text1"/>
          <w:sz w:val="24"/>
          <w:szCs w:val="24"/>
          <w:lang w:val="en-US"/>
        </w:rPr>
        <w:t xml:space="preserve"> counsel for </w:t>
      </w:r>
      <w:r w:rsidR="00CA4B18" w:rsidRPr="00D5530D">
        <w:rPr>
          <w:rFonts w:ascii="Times New Roman" w:hAnsi="Times New Roman" w:cs="Times New Roman"/>
          <w:color w:val="000000" w:themeColor="text1"/>
          <w:sz w:val="24"/>
          <w:szCs w:val="24"/>
          <w:lang w:val="en-US"/>
        </w:rPr>
        <w:t>He</w:t>
      </w:r>
      <w:r w:rsidR="00A475EC" w:rsidRPr="00D5530D">
        <w:rPr>
          <w:rFonts w:ascii="Times New Roman" w:hAnsi="Times New Roman" w:cs="Times New Roman"/>
          <w:color w:val="000000" w:themeColor="text1"/>
          <w:sz w:val="24"/>
          <w:szCs w:val="24"/>
          <w:lang w:val="en-US"/>
        </w:rPr>
        <w:t xml:space="preserve">r Worship </w:t>
      </w:r>
      <w:r w:rsidR="00C13CD5" w:rsidRPr="00D5530D">
        <w:rPr>
          <w:rFonts w:ascii="Times New Roman" w:hAnsi="Times New Roman" w:cs="Times New Roman"/>
          <w:color w:val="000000" w:themeColor="text1"/>
          <w:sz w:val="24"/>
          <w:szCs w:val="24"/>
          <w:lang w:val="en-US"/>
        </w:rPr>
        <w:t xml:space="preserve">implored the </w:t>
      </w:r>
      <w:r w:rsidR="0077050B" w:rsidRPr="00D5530D">
        <w:rPr>
          <w:rFonts w:ascii="Times New Roman" w:hAnsi="Times New Roman" w:cs="Times New Roman"/>
          <w:color w:val="000000" w:themeColor="text1"/>
          <w:sz w:val="24"/>
          <w:szCs w:val="24"/>
          <w:lang w:val="en-US"/>
        </w:rPr>
        <w:t>P</w:t>
      </w:r>
      <w:r w:rsidR="00C13CD5" w:rsidRPr="00D5530D">
        <w:rPr>
          <w:rFonts w:ascii="Times New Roman" w:hAnsi="Times New Roman" w:cs="Times New Roman"/>
          <w:color w:val="000000" w:themeColor="text1"/>
          <w:sz w:val="24"/>
          <w:szCs w:val="24"/>
          <w:lang w:val="en-US"/>
        </w:rPr>
        <w:t>anel not to</w:t>
      </w:r>
      <w:r w:rsidR="002A6F27" w:rsidRPr="00D5530D">
        <w:rPr>
          <w:rFonts w:ascii="Times New Roman" w:hAnsi="Times New Roman" w:cs="Times New Roman"/>
          <w:color w:val="000000" w:themeColor="text1"/>
          <w:sz w:val="24"/>
          <w:szCs w:val="24"/>
          <w:lang w:val="en-US"/>
        </w:rPr>
        <w:t xml:space="preserve"> consider any conduct other than the Article</w:t>
      </w:r>
      <w:r w:rsidR="00BC443E" w:rsidRPr="00D5530D">
        <w:rPr>
          <w:rFonts w:ascii="Times New Roman" w:hAnsi="Times New Roman" w:cs="Times New Roman"/>
          <w:color w:val="000000" w:themeColor="text1"/>
          <w:sz w:val="24"/>
          <w:szCs w:val="24"/>
          <w:lang w:val="en-US"/>
        </w:rPr>
        <w:t xml:space="preserve">, submitting </w:t>
      </w:r>
      <w:r w:rsidR="00A475EC" w:rsidRPr="00D5530D">
        <w:rPr>
          <w:rFonts w:ascii="Times New Roman" w:hAnsi="Times New Roman" w:cs="Times New Roman"/>
          <w:color w:val="000000" w:themeColor="text1"/>
          <w:sz w:val="24"/>
          <w:szCs w:val="24"/>
          <w:lang w:val="en-US"/>
        </w:rPr>
        <w:t xml:space="preserve">that it would </w:t>
      </w:r>
      <w:r w:rsidR="00BC443E" w:rsidRPr="00D5530D">
        <w:rPr>
          <w:rFonts w:ascii="Times New Roman" w:hAnsi="Times New Roman" w:cs="Times New Roman"/>
          <w:color w:val="000000" w:themeColor="text1"/>
          <w:sz w:val="24"/>
          <w:szCs w:val="24"/>
          <w:lang w:val="en-US"/>
        </w:rPr>
        <w:t xml:space="preserve">in fact </w:t>
      </w:r>
      <w:r w:rsidR="00A475EC" w:rsidRPr="00D5530D">
        <w:rPr>
          <w:rFonts w:ascii="Times New Roman" w:hAnsi="Times New Roman" w:cs="Times New Roman"/>
          <w:color w:val="000000" w:themeColor="text1"/>
          <w:sz w:val="24"/>
          <w:szCs w:val="24"/>
          <w:lang w:val="en-US"/>
        </w:rPr>
        <w:t>be inappropriate to do so</w:t>
      </w:r>
      <w:r w:rsidR="00D31EFB" w:rsidRPr="00D5530D">
        <w:rPr>
          <w:rFonts w:ascii="Times New Roman" w:hAnsi="Times New Roman" w:cs="Times New Roman"/>
          <w:color w:val="000000" w:themeColor="text1"/>
          <w:sz w:val="24"/>
          <w:szCs w:val="24"/>
          <w:lang w:val="en-US"/>
        </w:rPr>
        <w:t xml:space="preserve"> when considering the issue of </w:t>
      </w:r>
      <w:r w:rsidR="000E26E9" w:rsidRPr="00D5530D">
        <w:rPr>
          <w:rFonts w:ascii="Times New Roman" w:hAnsi="Times New Roman" w:cs="Times New Roman"/>
          <w:color w:val="000000" w:themeColor="text1"/>
          <w:sz w:val="24"/>
          <w:szCs w:val="24"/>
          <w:lang w:val="en-US"/>
        </w:rPr>
        <w:t xml:space="preserve">the alleged </w:t>
      </w:r>
      <w:r w:rsidR="00D31EFB" w:rsidRPr="00D5530D">
        <w:rPr>
          <w:rFonts w:ascii="Times New Roman" w:hAnsi="Times New Roman" w:cs="Times New Roman"/>
          <w:color w:val="000000" w:themeColor="text1"/>
          <w:sz w:val="24"/>
          <w:szCs w:val="24"/>
          <w:lang w:val="en-US"/>
        </w:rPr>
        <w:t xml:space="preserve">misconduct </w:t>
      </w:r>
      <w:r w:rsidR="000E26E9" w:rsidRPr="00D5530D">
        <w:rPr>
          <w:rFonts w:ascii="Times New Roman" w:hAnsi="Times New Roman" w:cs="Times New Roman"/>
          <w:color w:val="000000" w:themeColor="text1"/>
          <w:sz w:val="24"/>
          <w:szCs w:val="24"/>
          <w:lang w:val="en-US"/>
        </w:rPr>
        <w:t xml:space="preserve">that </w:t>
      </w:r>
      <w:r w:rsidR="00D31EFB" w:rsidRPr="00D5530D">
        <w:rPr>
          <w:rFonts w:ascii="Times New Roman" w:hAnsi="Times New Roman" w:cs="Times New Roman"/>
          <w:color w:val="000000" w:themeColor="text1"/>
          <w:sz w:val="24"/>
          <w:szCs w:val="24"/>
          <w:lang w:val="en-US"/>
        </w:rPr>
        <w:t>lead to the complaints</w:t>
      </w:r>
      <w:r w:rsidR="00A475EC" w:rsidRPr="00D5530D">
        <w:rPr>
          <w:rFonts w:ascii="Times New Roman" w:hAnsi="Times New Roman" w:cs="Times New Roman"/>
          <w:color w:val="000000" w:themeColor="text1"/>
          <w:sz w:val="24"/>
          <w:szCs w:val="24"/>
          <w:lang w:val="en-US"/>
        </w:rPr>
        <w:t xml:space="preserve">. </w:t>
      </w:r>
      <w:r w:rsidR="003D1CDD" w:rsidRPr="00D5530D">
        <w:rPr>
          <w:rStyle w:val="FootnoteReference"/>
          <w:rFonts w:ascii="Times New Roman" w:hAnsi="Times New Roman" w:cs="Times New Roman"/>
          <w:color w:val="000000" w:themeColor="text1"/>
          <w:sz w:val="24"/>
          <w:szCs w:val="24"/>
          <w:lang w:val="en-US"/>
        </w:rPr>
        <w:footnoteReference w:id="24"/>
      </w:r>
    </w:p>
    <w:p w14:paraId="503D8FF2" w14:textId="77777777" w:rsidR="00464324" w:rsidRPr="00D5530D" w:rsidRDefault="00464324" w:rsidP="00464324">
      <w:pPr>
        <w:pStyle w:val="ListParagraph"/>
        <w:spacing w:line="360" w:lineRule="auto"/>
        <w:ind w:left="360"/>
        <w:jc w:val="both"/>
        <w:rPr>
          <w:rFonts w:ascii="Times New Roman" w:hAnsi="Times New Roman" w:cs="Times New Roman"/>
          <w:color w:val="000000" w:themeColor="text1"/>
          <w:sz w:val="24"/>
          <w:szCs w:val="24"/>
          <w:lang w:val="en-US"/>
        </w:rPr>
      </w:pPr>
    </w:p>
    <w:p w14:paraId="0A01E977" w14:textId="64C8297A" w:rsidR="00B72353" w:rsidRPr="00D5530D" w:rsidRDefault="00D31EFB" w:rsidP="00193BBC">
      <w:pPr>
        <w:pStyle w:val="ListParagraph"/>
        <w:numPr>
          <w:ilvl w:val="0"/>
          <w:numId w:val="3"/>
        </w:numPr>
        <w:spacing w:line="360" w:lineRule="auto"/>
        <w:jc w:val="both"/>
        <w:rPr>
          <w:rFonts w:ascii="Times New Roman" w:hAnsi="Times New Roman" w:cs="Times New Roman"/>
          <w:color w:val="000000" w:themeColor="text1"/>
          <w:sz w:val="24"/>
          <w:szCs w:val="24"/>
          <w:lang w:val="en-US"/>
        </w:rPr>
      </w:pPr>
      <w:r w:rsidRPr="00D5530D">
        <w:rPr>
          <w:rFonts w:ascii="Times New Roman" w:hAnsi="Times New Roman" w:cs="Times New Roman"/>
          <w:color w:val="000000" w:themeColor="text1"/>
          <w:sz w:val="24"/>
          <w:szCs w:val="24"/>
          <w:lang w:val="en-US"/>
        </w:rPr>
        <w:t xml:space="preserve"> Considered in that light,</w:t>
      </w:r>
      <w:r w:rsidR="00EA497D" w:rsidRPr="00D5530D">
        <w:rPr>
          <w:rFonts w:ascii="Times New Roman" w:hAnsi="Times New Roman" w:cs="Times New Roman"/>
          <w:color w:val="000000" w:themeColor="text1"/>
          <w:sz w:val="24"/>
          <w:szCs w:val="24"/>
          <w:lang w:val="en-US"/>
        </w:rPr>
        <w:t xml:space="preserve"> </w:t>
      </w:r>
      <w:r w:rsidR="00FF5FBD" w:rsidRPr="00D5530D">
        <w:rPr>
          <w:rFonts w:ascii="Times New Roman" w:hAnsi="Times New Roman" w:cs="Times New Roman"/>
          <w:color w:val="000000" w:themeColor="text1"/>
          <w:sz w:val="24"/>
          <w:szCs w:val="24"/>
          <w:lang w:val="en-US"/>
        </w:rPr>
        <w:t xml:space="preserve">the publication of the </w:t>
      </w:r>
      <w:r w:rsidR="007D21D9" w:rsidRPr="00D5530D">
        <w:rPr>
          <w:rFonts w:ascii="Times New Roman" w:hAnsi="Times New Roman" w:cs="Times New Roman"/>
          <w:color w:val="000000" w:themeColor="text1"/>
          <w:sz w:val="24"/>
          <w:szCs w:val="24"/>
          <w:lang w:val="en-US"/>
        </w:rPr>
        <w:t>A</w:t>
      </w:r>
      <w:r w:rsidR="00FF5FBD" w:rsidRPr="00D5530D">
        <w:rPr>
          <w:rFonts w:ascii="Times New Roman" w:hAnsi="Times New Roman" w:cs="Times New Roman"/>
          <w:color w:val="000000" w:themeColor="text1"/>
          <w:sz w:val="24"/>
          <w:szCs w:val="24"/>
          <w:lang w:val="en-US"/>
        </w:rPr>
        <w:t xml:space="preserve">rticle was an isolated incident, and </w:t>
      </w:r>
      <w:r w:rsidR="00EA497D" w:rsidRPr="00D5530D">
        <w:rPr>
          <w:rFonts w:ascii="Times New Roman" w:hAnsi="Times New Roman" w:cs="Times New Roman"/>
          <w:color w:val="000000" w:themeColor="text1"/>
          <w:sz w:val="24"/>
          <w:szCs w:val="24"/>
          <w:lang w:val="en-US"/>
        </w:rPr>
        <w:t>t</w:t>
      </w:r>
      <w:r w:rsidR="00BA5B64" w:rsidRPr="00D5530D">
        <w:rPr>
          <w:rFonts w:ascii="Times New Roman" w:hAnsi="Times New Roman" w:cs="Times New Roman"/>
          <w:color w:val="000000" w:themeColor="text1"/>
          <w:sz w:val="24"/>
          <w:szCs w:val="24"/>
          <w:lang w:val="en-US"/>
        </w:rPr>
        <w:t>his is a mitigating factor.</w:t>
      </w:r>
      <w:r w:rsidR="00AC002D" w:rsidRPr="00D5530D">
        <w:rPr>
          <w:rFonts w:ascii="Times New Roman" w:hAnsi="Times New Roman" w:cs="Times New Roman"/>
          <w:color w:val="000000" w:themeColor="text1"/>
          <w:sz w:val="24"/>
          <w:szCs w:val="24"/>
          <w:lang w:val="en-US"/>
        </w:rPr>
        <w:t xml:space="preserve"> </w:t>
      </w:r>
      <w:r w:rsidR="000C4B1B" w:rsidRPr="00D5530D">
        <w:rPr>
          <w:rFonts w:ascii="Times New Roman" w:hAnsi="Times New Roman" w:cs="Times New Roman"/>
          <w:color w:val="000000" w:themeColor="text1"/>
          <w:sz w:val="24"/>
          <w:szCs w:val="24"/>
          <w:lang w:val="en-US"/>
        </w:rPr>
        <w:t>T</w:t>
      </w:r>
      <w:r w:rsidR="00AC002D" w:rsidRPr="00D5530D">
        <w:rPr>
          <w:rFonts w:ascii="Times New Roman" w:hAnsi="Times New Roman" w:cs="Times New Roman"/>
          <w:color w:val="000000" w:themeColor="text1"/>
          <w:sz w:val="24"/>
          <w:szCs w:val="24"/>
          <w:lang w:val="en-US"/>
        </w:rPr>
        <w:t xml:space="preserve">here was no evidence of </w:t>
      </w:r>
      <w:r w:rsidR="00757E9C" w:rsidRPr="00D5530D">
        <w:rPr>
          <w:rFonts w:ascii="Times New Roman" w:hAnsi="Times New Roman" w:cs="Times New Roman"/>
          <w:color w:val="000000" w:themeColor="text1"/>
          <w:sz w:val="24"/>
          <w:szCs w:val="24"/>
          <w:lang w:val="en-US"/>
        </w:rPr>
        <w:t xml:space="preserve">any pattern of </w:t>
      </w:r>
      <w:r w:rsidR="00AC002D" w:rsidRPr="00D5530D">
        <w:rPr>
          <w:rFonts w:ascii="Times New Roman" w:hAnsi="Times New Roman" w:cs="Times New Roman"/>
          <w:color w:val="000000" w:themeColor="text1"/>
          <w:sz w:val="24"/>
          <w:szCs w:val="24"/>
          <w:lang w:val="en-US"/>
        </w:rPr>
        <w:t xml:space="preserve">prior </w:t>
      </w:r>
      <w:r w:rsidR="00785556" w:rsidRPr="00D5530D">
        <w:rPr>
          <w:rFonts w:ascii="Times New Roman" w:hAnsi="Times New Roman" w:cs="Times New Roman"/>
          <w:color w:val="000000" w:themeColor="text1"/>
          <w:sz w:val="24"/>
          <w:szCs w:val="24"/>
          <w:lang w:val="en-US"/>
        </w:rPr>
        <w:t xml:space="preserve">or other </w:t>
      </w:r>
      <w:r w:rsidR="00AC002D" w:rsidRPr="00D5530D">
        <w:rPr>
          <w:rFonts w:ascii="Times New Roman" w:hAnsi="Times New Roman" w:cs="Times New Roman"/>
          <w:color w:val="000000" w:themeColor="text1"/>
          <w:sz w:val="24"/>
          <w:szCs w:val="24"/>
          <w:lang w:val="en-US"/>
        </w:rPr>
        <w:t xml:space="preserve">inappropriate conduct </w:t>
      </w:r>
      <w:r w:rsidR="00785556" w:rsidRPr="00D5530D">
        <w:rPr>
          <w:rFonts w:ascii="Times New Roman" w:hAnsi="Times New Roman" w:cs="Times New Roman"/>
          <w:color w:val="000000" w:themeColor="text1"/>
          <w:sz w:val="24"/>
          <w:szCs w:val="24"/>
          <w:lang w:val="en-US"/>
        </w:rPr>
        <w:t>that was the subject matter of a complaint</w:t>
      </w:r>
      <w:r w:rsidR="00FF5FBD" w:rsidRPr="00D5530D">
        <w:rPr>
          <w:rFonts w:ascii="Times New Roman" w:hAnsi="Times New Roman" w:cs="Times New Roman"/>
          <w:color w:val="000000" w:themeColor="text1"/>
          <w:sz w:val="24"/>
          <w:szCs w:val="24"/>
          <w:lang w:val="en-US"/>
        </w:rPr>
        <w:t xml:space="preserve"> before the Panel.</w:t>
      </w:r>
    </w:p>
    <w:p w14:paraId="170BB155" w14:textId="77777777" w:rsidR="00464324" w:rsidRPr="00D5530D" w:rsidRDefault="00464324" w:rsidP="00464324">
      <w:pPr>
        <w:pStyle w:val="ListParagraph"/>
        <w:rPr>
          <w:rFonts w:ascii="Times New Roman" w:hAnsi="Times New Roman" w:cs="Times New Roman"/>
          <w:color w:val="000000" w:themeColor="text1"/>
          <w:sz w:val="24"/>
          <w:szCs w:val="24"/>
          <w:lang w:val="en-US"/>
        </w:rPr>
      </w:pPr>
    </w:p>
    <w:p w14:paraId="1E697FBA" w14:textId="2D4A3572" w:rsidR="00E04443" w:rsidRPr="00D5530D" w:rsidRDefault="002A6F27" w:rsidP="00193BBC">
      <w:pPr>
        <w:pStyle w:val="ListParagraph"/>
        <w:numPr>
          <w:ilvl w:val="0"/>
          <w:numId w:val="3"/>
        </w:numPr>
        <w:spacing w:line="360" w:lineRule="auto"/>
        <w:jc w:val="both"/>
        <w:rPr>
          <w:rFonts w:ascii="Times New Roman" w:hAnsi="Times New Roman" w:cs="Times New Roman"/>
          <w:color w:val="000000" w:themeColor="text1"/>
          <w:sz w:val="24"/>
          <w:szCs w:val="24"/>
          <w:lang w:val="en-US"/>
        </w:rPr>
      </w:pPr>
      <w:r w:rsidRPr="00D5530D">
        <w:rPr>
          <w:rFonts w:ascii="Times New Roman" w:hAnsi="Times New Roman" w:cs="Times New Roman"/>
          <w:color w:val="000000" w:themeColor="text1"/>
          <w:sz w:val="24"/>
          <w:szCs w:val="24"/>
          <w:lang w:val="en-US"/>
        </w:rPr>
        <w:t xml:space="preserve"> </w:t>
      </w:r>
      <w:r w:rsidR="007C0C38" w:rsidRPr="00D5530D">
        <w:rPr>
          <w:rFonts w:ascii="Times New Roman" w:hAnsi="Times New Roman" w:cs="Times New Roman"/>
          <w:color w:val="000000" w:themeColor="text1"/>
          <w:sz w:val="24"/>
          <w:szCs w:val="24"/>
          <w:lang w:val="en-US"/>
        </w:rPr>
        <w:t>However,</w:t>
      </w:r>
      <w:r w:rsidR="00785556" w:rsidRPr="00D5530D">
        <w:rPr>
          <w:rFonts w:ascii="Times New Roman" w:hAnsi="Times New Roman" w:cs="Times New Roman"/>
          <w:color w:val="000000" w:themeColor="text1"/>
          <w:sz w:val="24"/>
          <w:szCs w:val="24"/>
          <w:lang w:val="en-US"/>
        </w:rPr>
        <w:t xml:space="preserve"> </w:t>
      </w:r>
      <w:r w:rsidR="00B16298" w:rsidRPr="00D5530D">
        <w:rPr>
          <w:rFonts w:ascii="Times New Roman" w:hAnsi="Times New Roman" w:cs="Times New Roman"/>
          <w:color w:val="000000" w:themeColor="text1"/>
          <w:sz w:val="24"/>
          <w:szCs w:val="24"/>
          <w:lang w:val="en-US"/>
        </w:rPr>
        <w:t>P</w:t>
      </w:r>
      <w:r w:rsidR="00973B17" w:rsidRPr="00D5530D">
        <w:rPr>
          <w:rFonts w:ascii="Times New Roman" w:hAnsi="Times New Roman" w:cs="Times New Roman"/>
          <w:color w:val="000000" w:themeColor="text1"/>
          <w:sz w:val="24"/>
          <w:szCs w:val="24"/>
          <w:lang w:val="en-US"/>
        </w:rPr>
        <w:t xml:space="preserve">resenting </w:t>
      </w:r>
      <w:r w:rsidR="00B16298" w:rsidRPr="00D5530D">
        <w:rPr>
          <w:rFonts w:ascii="Times New Roman" w:hAnsi="Times New Roman" w:cs="Times New Roman"/>
          <w:color w:val="000000" w:themeColor="text1"/>
          <w:sz w:val="24"/>
          <w:szCs w:val="24"/>
          <w:lang w:val="en-US"/>
        </w:rPr>
        <w:t>C</w:t>
      </w:r>
      <w:r w:rsidR="00973B17" w:rsidRPr="00D5530D">
        <w:rPr>
          <w:rFonts w:ascii="Times New Roman" w:hAnsi="Times New Roman" w:cs="Times New Roman"/>
          <w:color w:val="000000" w:themeColor="text1"/>
          <w:sz w:val="24"/>
          <w:szCs w:val="24"/>
          <w:lang w:val="en-US"/>
        </w:rPr>
        <w:t>ounsel submits that it is open to this Panel to find that the evidence shows continuing bias</w:t>
      </w:r>
      <w:r w:rsidR="00E04443" w:rsidRPr="00D5530D">
        <w:rPr>
          <w:rFonts w:ascii="Times New Roman" w:hAnsi="Times New Roman" w:cs="Times New Roman"/>
          <w:color w:val="000000" w:themeColor="text1"/>
          <w:sz w:val="24"/>
          <w:szCs w:val="24"/>
          <w:lang w:val="en-US"/>
        </w:rPr>
        <w:t xml:space="preserve"> by </w:t>
      </w:r>
      <w:r w:rsidR="00CA4B18" w:rsidRPr="00D5530D">
        <w:rPr>
          <w:rFonts w:ascii="Times New Roman" w:hAnsi="Times New Roman" w:cs="Times New Roman"/>
          <w:color w:val="000000" w:themeColor="text1"/>
          <w:sz w:val="24"/>
          <w:szCs w:val="24"/>
          <w:lang w:val="en-US"/>
        </w:rPr>
        <w:t>Her</w:t>
      </w:r>
      <w:r w:rsidR="00E04443" w:rsidRPr="00D5530D">
        <w:rPr>
          <w:rFonts w:ascii="Times New Roman" w:hAnsi="Times New Roman" w:cs="Times New Roman"/>
          <w:color w:val="000000" w:themeColor="text1"/>
          <w:sz w:val="24"/>
          <w:szCs w:val="24"/>
          <w:lang w:val="en-US"/>
        </w:rPr>
        <w:t xml:space="preserve"> Worship since the publication of the Article</w:t>
      </w:r>
      <w:r w:rsidR="001870C8" w:rsidRPr="00D5530D">
        <w:rPr>
          <w:rFonts w:ascii="Times New Roman" w:hAnsi="Times New Roman" w:cs="Times New Roman"/>
          <w:color w:val="000000" w:themeColor="text1"/>
          <w:sz w:val="24"/>
          <w:szCs w:val="24"/>
          <w:lang w:val="en-US"/>
        </w:rPr>
        <w:t xml:space="preserve"> and in that regard, the </w:t>
      </w:r>
      <w:r w:rsidR="00DC56BD" w:rsidRPr="00D5530D">
        <w:rPr>
          <w:rFonts w:ascii="Times New Roman" w:hAnsi="Times New Roman" w:cs="Times New Roman"/>
          <w:color w:val="000000" w:themeColor="text1"/>
          <w:sz w:val="24"/>
          <w:szCs w:val="24"/>
          <w:lang w:val="en-US"/>
        </w:rPr>
        <w:t>mis</w:t>
      </w:r>
      <w:r w:rsidR="001870C8" w:rsidRPr="00D5530D">
        <w:rPr>
          <w:rFonts w:ascii="Times New Roman" w:hAnsi="Times New Roman" w:cs="Times New Roman"/>
          <w:color w:val="000000" w:themeColor="text1"/>
          <w:sz w:val="24"/>
          <w:szCs w:val="24"/>
          <w:lang w:val="en-US"/>
        </w:rPr>
        <w:t xml:space="preserve">conduct </w:t>
      </w:r>
      <w:r w:rsidR="00F11520" w:rsidRPr="00D5530D">
        <w:rPr>
          <w:rFonts w:ascii="Times New Roman" w:hAnsi="Times New Roman" w:cs="Times New Roman"/>
          <w:color w:val="000000" w:themeColor="text1"/>
          <w:sz w:val="24"/>
          <w:szCs w:val="24"/>
          <w:lang w:val="en-US"/>
        </w:rPr>
        <w:t xml:space="preserve">cannot be characterized as </w:t>
      </w:r>
      <w:r w:rsidR="00DC56BD" w:rsidRPr="00D5530D">
        <w:rPr>
          <w:rFonts w:ascii="Times New Roman" w:hAnsi="Times New Roman" w:cs="Times New Roman"/>
          <w:color w:val="000000" w:themeColor="text1"/>
          <w:sz w:val="24"/>
          <w:szCs w:val="24"/>
          <w:lang w:val="en-US"/>
        </w:rPr>
        <w:t xml:space="preserve">an </w:t>
      </w:r>
      <w:r w:rsidR="001870C8" w:rsidRPr="00D5530D">
        <w:rPr>
          <w:rFonts w:ascii="Times New Roman" w:hAnsi="Times New Roman" w:cs="Times New Roman"/>
          <w:color w:val="000000" w:themeColor="text1"/>
          <w:sz w:val="24"/>
          <w:szCs w:val="24"/>
          <w:lang w:val="en-US"/>
        </w:rPr>
        <w:t>isolated</w:t>
      </w:r>
      <w:r w:rsidR="00DC56BD" w:rsidRPr="00D5530D">
        <w:rPr>
          <w:rFonts w:ascii="Times New Roman" w:hAnsi="Times New Roman" w:cs="Times New Roman"/>
          <w:color w:val="000000" w:themeColor="text1"/>
          <w:sz w:val="24"/>
          <w:szCs w:val="24"/>
          <w:lang w:val="en-US"/>
        </w:rPr>
        <w:t xml:space="preserve"> event</w:t>
      </w:r>
      <w:r w:rsidR="004059EC" w:rsidRPr="00D5530D">
        <w:rPr>
          <w:rFonts w:ascii="Times New Roman" w:hAnsi="Times New Roman" w:cs="Times New Roman"/>
          <w:color w:val="000000" w:themeColor="text1"/>
          <w:sz w:val="24"/>
          <w:szCs w:val="24"/>
          <w:lang w:val="en-US"/>
        </w:rPr>
        <w:t>, but part of a pattern of misconduct</w:t>
      </w:r>
      <w:r w:rsidR="001870C8" w:rsidRPr="00D5530D">
        <w:rPr>
          <w:rFonts w:ascii="Times New Roman" w:hAnsi="Times New Roman" w:cs="Times New Roman"/>
          <w:color w:val="000000" w:themeColor="text1"/>
          <w:sz w:val="24"/>
          <w:szCs w:val="24"/>
          <w:lang w:val="en-US"/>
        </w:rPr>
        <w:t>.</w:t>
      </w:r>
    </w:p>
    <w:p w14:paraId="4BF8D411" w14:textId="77777777" w:rsidR="00464324" w:rsidRPr="00D5530D" w:rsidRDefault="00464324" w:rsidP="00464324">
      <w:pPr>
        <w:pStyle w:val="ListParagraph"/>
        <w:rPr>
          <w:rFonts w:ascii="Times New Roman" w:hAnsi="Times New Roman" w:cs="Times New Roman"/>
          <w:color w:val="000000" w:themeColor="text1"/>
          <w:sz w:val="24"/>
          <w:szCs w:val="24"/>
          <w:lang w:val="en-US"/>
        </w:rPr>
      </w:pPr>
    </w:p>
    <w:p w14:paraId="7789BD73" w14:textId="56A86514" w:rsidR="00EC5257" w:rsidRDefault="00E04443" w:rsidP="00193BBC">
      <w:pPr>
        <w:pStyle w:val="ListParagraph"/>
        <w:numPr>
          <w:ilvl w:val="0"/>
          <w:numId w:val="3"/>
        </w:numPr>
        <w:spacing w:line="360" w:lineRule="auto"/>
        <w:jc w:val="both"/>
        <w:rPr>
          <w:rFonts w:ascii="Times New Roman" w:hAnsi="Times New Roman" w:cs="Times New Roman"/>
          <w:sz w:val="24"/>
          <w:szCs w:val="24"/>
          <w:lang w:val="en-US"/>
        </w:rPr>
      </w:pPr>
      <w:r w:rsidRPr="00D5530D">
        <w:rPr>
          <w:rFonts w:ascii="Times New Roman" w:hAnsi="Times New Roman" w:cs="Times New Roman"/>
          <w:color w:val="000000" w:themeColor="text1"/>
          <w:sz w:val="24"/>
          <w:szCs w:val="24"/>
          <w:lang w:val="en-US"/>
        </w:rPr>
        <w:t xml:space="preserve">While the Panel agrees </w:t>
      </w:r>
      <w:r w:rsidR="00E72A5A" w:rsidRPr="00D5530D">
        <w:rPr>
          <w:rFonts w:ascii="Times New Roman" w:hAnsi="Times New Roman" w:cs="Times New Roman"/>
          <w:color w:val="000000" w:themeColor="text1"/>
          <w:sz w:val="24"/>
          <w:szCs w:val="24"/>
          <w:lang w:val="en-US"/>
        </w:rPr>
        <w:t xml:space="preserve">that Her Worship’s conduct since the publication of the Article is relevant at this stage of the proceedings, </w:t>
      </w:r>
      <w:r w:rsidR="00455686" w:rsidRPr="00D5530D">
        <w:rPr>
          <w:rFonts w:ascii="Times New Roman" w:hAnsi="Times New Roman" w:cs="Times New Roman"/>
          <w:color w:val="000000" w:themeColor="text1"/>
          <w:sz w:val="24"/>
          <w:szCs w:val="24"/>
          <w:lang w:val="en-US"/>
        </w:rPr>
        <w:t xml:space="preserve">in our view that conduct is </w:t>
      </w:r>
      <w:r w:rsidR="002A6F27" w:rsidRPr="00D5530D">
        <w:rPr>
          <w:rFonts w:ascii="Times New Roman" w:hAnsi="Times New Roman" w:cs="Times New Roman"/>
          <w:color w:val="000000" w:themeColor="text1"/>
          <w:sz w:val="24"/>
          <w:szCs w:val="24"/>
          <w:lang w:val="en-US"/>
        </w:rPr>
        <w:t>more appropriately</w:t>
      </w:r>
      <w:r w:rsidR="00455686" w:rsidRPr="00D5530D">
        <w:rPr>
          <w:rFonts w:ascii="Times New Roman" w:hAnsi="Times New Roman" w:cs="Times New Roman"/>
          <w:color w:val="000000" w:themeColor="text1"/>
          <w:sz w:val="24"/>
          <w:szCs w:val="24"/>
          <w:lang w:val="en-US"/>
        </w:rPr>
        <w:t xml:space="preserve"> </w:t>
      </w:r>
      <w:r w:rsidR="003E2867" w:rsidRPr="00D5530D">
        <w:rPr>
          <w:rFonts w:ascii="Times New Roman" w:hAnsi="Times New Roman" w:cs="Times New Roman"/>
          <w:color w:val="000000" w:themeColor="text1"/>
          <w:sz w:val="24"/>
          <w:szCs w:val="24"/>
          <w:lang w:val="en-US"/>
        </w:rPr>
        <w:t>consider</w:t>
      </w:r>
      <w:r w:rsidR="0010732E" w:rsidRPr="00D5530D">
        <w:rPr>
          <w:rFonts w:ascii="Times New Roman" w:hAnsi="Times New Roman" w:cs="Times New Roman"/>
          <w:color w:val="000000" w:themeColor="text1"/>
          <w:sz w:val="24"/>
          <w:szCs w:val="24"/>
          <w:lang w:val="en-US"/>
        </w:rPr>
        <w:t>ed under the rubric of</w:t>
      </w:r>
      <w:r w:rsidR="001022A2" w:rsidRPr="00D5530D">
        <w:rPr>
          <w:rFonts w:ascii="Times New Roman" w:hAnsi="Times New Roman" w:cs="Times New Roman"/>
          <w:color w:val="000000" w:themeColor="text1"/>
          <w:sz w:val="24"/>
          <w:szCs w:val="24"/>
          <w:lang w:val="en-US"/>
        </w:rPr>
        <w:t xml:space="preserve"> other factors such as whether there </w:t>
      </w:r>
      <w:r w:rsidR="001022A2" w:rsidRPr="00757E48">
        <w:rPr>
          <w:rFonts w:ascii="Times New Roman" w:hAnsi="Times New Roman" w:cs="Times New Roman"/>
          <w:sz w:val="24"/>
          <w:szCs w:val="24"/>
          <w:lang w:val="en-US"/>
        </w:rPr>
        <w:t xml:space="preserve">has been any </w:t>
      </w:r>
      <w:r w:rsidR="00B16298">
        <w:rPr>
          <w:rFonts w:ascii="Times New Roman" w:hAnsi="Times New Roman" w:cs="Times New Roman"/>
          <w:sz w:val="24"/>
          <w:szCs w:val="24"/>
          <w:lang w:val="en-US"/>
        </w:rPr>
        <w:t xml:space="preserve">insight into </w:t>
      </w:r>
      <w:r w:rsidR="00B16298">
        <w:rPr>
          <w:rFonts w:ascii="Times New Roman" w:hAnsi="Times New Roman" w:cs="Times New Roman"/>
          <w:sz w:val="24"/>
          <w:szCs w:val="24"/>
          <w:lang w:val="en-US"/>
        </w:rPr>
        <w:lastRenderedPageBreak/>
        <w:t xml:space="preserve">and </w:t>
      </w:r>
      <w:r w:rsidR="001022A2" w:rsidRPr="00757E48">
        <w:rPr>
          <w:rFonts w:ascii="Times New Roman" w:hAnsi="Times New Roman" w:cs="Times New Roman"/>
          <w:sz w:val="24"/>
          <w:szCs w:val="24"/>
          <w:lang w:val="en-US"/>
        </w:rPr>
        <w:t>acknowledgement of</w:t>
      </w:r>
      <w:r w:rsidR="007E3EBC" w:rsidRPr="00757E48">
        <w:rPr>
          <w:rFonts w:ascii="Times New Roman" w:hAnsi="Times New Roman" w:cs="Times New Roman"/>
          <w:sz w:val="24"/>
          <w:szCs w:val="24"/>
          <w:lang w:val="en-US"/>
        </w:rPr>
        <w:t xml:space="preserve"> </w:t>
      </w:r>
      <w:r w:rsidR="001022A2" w:rsidRPr="00757E48">
        <w:rPr>
          <w:rFonts w:ascii="Times New Roman" w:hAnsi="Times New Roman" w:cs="Times New Roman"/>
          <w:sz w:val="24"/>
          <w:szCs w:val="24"/>
          <w:lang w:val="en-US"/>
        </w:rPr>
        <w:t xml:space="preserve">the </w:t>
      </w:r>
      <w:r w:rsidR="00237864" w:rsidRPr="00757E48">
        <w:rPr>
          <w:rFonts w:ascii="Times New Roman" w:hAnsi="Times New Roman" w:cs="Times New Roman"/>
          <w:sz w:val="24"/>
          <w:szCs w:val="24"/>
          <w:lang w:val="en-US"/>
        </w:rPr>
        <w:t xml:space="preserve">seriousness </w:t>
      </w:r>
      <w:r w:rsidR="00B16298">
        <w:rPr>
          <w:rFonts w:ascii="Times New Roman" w:hAnsi="Times New Roman" w:cs="Times New Roman"/>
          <w:sz w:val="24"/>
          <w:szCs w:val="24"/>
          <w:lang w:val="en-US"/>
        </w:rPr>
        <w:t xml:space="preserve">and </w:t>
      </w:r>
      <w:r w:rsidR="003A62CC">
        <w:rPr>
          <w:rFonts w:ascii="Times New Roman" w:hAnsi="Times New Roman" w:cs="Times New Roman"/>
          <w:sz w:val="24"/>
          <w:szCs w:val="24"/>
          <w:lang w:val="en-US"/>
        </w:rPr>
        <w:t>gravity</w:t>
      </w:r>
      <w:r w:rsidR="00B16298">
        <w:rPr>
          <w:rFonts w:ascii="Times New Roman" w:hAnsi="Times New Roman" w:cs="Times New Roman"/>
          <w:sz w:val="24"/>
          <w:szCs w:val="24"/>
          <w:lang w:val="en-US"/>
        </w:rPr>
        <w:t xml:space="preserve"> </w:t>
      </w:r>
      <w:r w:rsidR="00237864" w:rsidRPr="00757E48">
        <w:rPr>
          <w:rFonts w:ascii="Times New Roman" w:hAnsi="Times New Roman" w:cs="Times New Roman"/>
          <w:sz w:val="24"/>
          <w:szCs w:val="24"/>
          <w:lang w:val="en-US"/>
        </w:rPr>
        <w:t xml:space="preserve">of the </w:t>
      </w:r>
      <w:r w:rsidR="007E3EBC" w:rsidRPr="00757E48">
        <w:rPr>
          <w:rFonts w:ascii="Times New Roman" w:hAnsi="Times New Roman" w:cs="Times New Roman"/>
          <w:sz w:val="24"/>
          <w:szCs w:val="24"/>
          <w:lang w:val="en-US"/>
        </w:rPr>
        <w:t>conduct</w:t>
      </w:r>
      <w:r w:rsidR="00237864" w:rsidRPr="00757E48">
        <w:rPr>
          <w:rFonts w:ascii="Times New Roman" w:hAnsi="Times New Roman" w:cs="Times New Roman"/>
          <w:sz w:val="24"/>
          <w:szCs w:val="24"/>
          <w:lang w:val="en-US"/>
        </w:rPr>
        <w:t>, whether there has been any effort</w:t>
      </w:r>
      <w:r w:rsidR="00EB28E5" w:rsidRPr="00757E48">
        <w:rPr>
          <w:rFonts w:ascii="Times New Roman" w:hAnsi="Times New Roman" w:cs="Times New Roman"/>
          <w:sz w:val="24"/>
          <w:szCs w:val="24"/>
          <w:lang w:val="en-US"/>
        </w:rPr>
        <w:t xml:space="preserve"> to change or modify the impugned conduct</w:t>
      </w:r>
      <w:r w:rsidR="002A6F27" w:rsidRPr="00757E48">
        <w:rPr>
          <w:rFonts w:ascii="Times New Roman" w:hAnsi="Times New Roman" w:cs="Times New Roman"/>
          <w:sz w:val="24"/>
          <w:szCs w:val="24"/>
          <w:lang w:val="en-US"/>
        </w:rPr>
        <w:t xml:space="preserve">, and whether there has been any </w:t>
      </w:r>
      <w:r w:rsidR="00B16298">
        <w:rPr>
          <w:rFonts w:ascii="Times New Roman" w:hAnsi="Times New Roman" w:cs="Times New Roman"/>
          <w:sz w:val="24"/>
          <w:szCs w:val="24"/>
          <w:lang w:val="en-US"/>
        </w:rPr>
        <w:t xml:space="preserve">sincere </w:t>
      </w:r>
      <w:r w:rsidR="002A6F27" w:rsidRPr="00757E48">
        <w:rPr>
          <w:rFonts w:ascii="Times New Roman" w:hAnsi="Times New Roman" w:cs="Times New Roman"/>
          <w:sz w:val="24"/>
          <w:szCs w:val="24"/>
          <w:lang w:val="en-US"/>
        </w:rPr>
        <w:t>expression of remorse</w:t>
      </w:r>
      <w:r w:rsidR="00EB28E5" w:rsidRPr="00757E48">
        <w:rPr>
          <w:rFonts w:ascii="Times New Roman" w:hAnsi="Times New Roman" w:cs="Times New Roman"/>
          <w:sz w:val="24"/>
          <w:szCs w:val="24"/>
          <w:lang w:val="en-US"/>
        </w:rPr>
        <w:t>.</w:t>
      </w:r>
    </w:p>
    <w:p w14:paraId="0C9D9606" w14:textId="77777777" w:rsidR="003D1CDD" w:rsidRPr="00200B71" w:rsidRDefault="003D1CDD" w:rsidP="00200B71">
      <w:pPr>
        <w:pStyle w:val="ListParagraph"/>
        <w:spacing w:line="360" w:lineRule="auto"/>
        <w:ind w:left="0"/>
        <w:jc w:val="both"/>
        <w:rPr>
          <w:rFonts w:ascii="Times New Roman" w:hAnsi="Times New Roman" w:cs="Times New Roman"/>
          <w:sz w:val="26"/>
          <w:szCs w:val="26"/>
          <w:lang w:val="en-US"/>
        </w:rPr>
      </w:pPr>
    </w:p>
    <w:p w14:paraId="583117D8" w14:textId="0730B932" w:rsidR="00D31EFB" w:rsidRPr="00200B71" w:rsidRDefault="007C533A" w:rsidP="00200B71">
      <w:pPr>
        <w:spacing w:line="240" w:lineRule="auto"/>
        <w:jc w:val="both"/>
        <w:rPr>
          <w:rStyle w:val="Strong"/>
          <w:rFonts w:ascii="Times New Roman" w:hAnsi="Times New Roman" w:cs="Times New Roman"/>
          <w:sz w:val="26"/>
          <w:szCs w:val="26"/>
          <w:lang w:val="en-US"/>
        </w:rPr>
      </w:pPr>
      <w:r w:rsidRPr="00200B71">
        <w:rPr>
          <w:rStyle w:val="Strong"/>
          <w:rFonts w:ascii="Times New Roman" w:hAnsi="Times New Roman" w:cs="Times New Roman"/>
          <w:sz w:val="26"/>
          <w:szCs w:val="26"/>
          <w:lang w:val="en-US"/>
        </w:rPr>
        <w:t xml:space="preserve">iii) </w:t>
      </w:r>
      <w:r w:rsidRPr="00200B71">
        <w:rPr>
          <w:rStyle w:val="Strong"/>
          <w:rFonts w:ascii="Times New Roman" w:hAnsi="Times New Roman" w:cs="Times New Roman"/>
          <w:sz w:val="26"/>
          <w:szCs w:val="26"/>
          <w:lang w:val="en-US"/>
        </w:rPr>
        <w:tab/>
      </w:r>
      <w:r w:rsidR="00487DD1" w:rsidRPr="00200B71">
        <w:rPr>
          <w:rStyle w:val="Strong"/>
          <w:rFonts w:ascii="Times New Roman" w:hAnsi="Times New Roman" w:cs="Times New Roman"/>
          <w:sz w:val="26"/>
          <w:szCs w:val="26"/>
          <w:lang w:val="en-US"/>
        </w:rPr>
        <w:t>Did</w:t>
      </w:r>
      <w:r w:rsidR="00D31EFB" w:rsidRPr="00200B71">
        <w:rPr>
          <w:rStyle w:val="Strong"/>
          <w:rFonts w:ascii="Times New Roman" w:hAnsi="Times New Roman" w:cs="Times New Roman"/>
          <w:sz w:val="26"/>
          <w:szCs w:val="26"/>
          <w:lang w:val="en-US"/>
        </w:rPr>
        <w:t xml:space="preserve"> the misconduct occur in or out of the courtroom; and </w:t>
      </w:r>
    </w:p>
    <w:p w14:paraId="6E6CA2AA" w14:textId="14211AAB" w:rsidR="00D31EFB" w:rsidRPr="00200B71" w:rsidRDefault="007C533A" w:rsidP="00200B71">
      <w:pPr>
        <w:spacing w:line="240" w:lineRule="auto"/>
        <w:jc w:val="both"/>
        <w:rPr>
          <w:rStyle w:val="Strong"/>
          <w:rFonts w:ascii="Times New Roman" w:hAnsi="Times New Roman" w:cs="Times New Roman"/>
          <w:sz w:val="26"/>
          <w:szCs w:val="26"/>
        </w:rPr>
      </w:pPr>
      <w:r w:rsidRPr="00200B71">
        <w:rPr>
          <w:rStyle w:val="Strong"/>
          <w:rFonts w:ascii="Times New Roman" w:hAnsi="Times New Roman" w:cs="Times New Roman"/>
          <w:sz w:val="26"/>
          <w:szCs w:val="26"/>
        </w:rPr>
        <w:t>iv)</w:t>
      </w:r>
      <w:r w:rsidRPr="00200B71">
        <w:rPr>
          <w:rStyle w:val="Strong"/>
          <w:rFonts w:ascii="Times New Roman" w:hAnsi="Times New Roman" w:cs="Times New Roman"/>
          <w:sz w:val="26"/>
          <w:szCs w:val="26"/>
        </w:rPr>
        <w:tab/>
      </w:r>
      <w:r w:rsidR="00116324" w:rsidRPr="00200B71">
        <w:rPr>
          <w:rStyle w:val="Strong"/>
          <w:rFonts w:ascii="Times New Roman" w:hAnsi="Times New Roman" w:cs="Times New Roman"/>
          <w:sz w:val="26"/>
          <w:szCs w:val="26"/>
        </w:rPr>
        <w:t>Did</w:t>
      </w:r>
      <w:r w:rsidR="00D31EFB" w:rsidRPr="00200B71">
        <w:rPr>
          <w:rStyle w:val="Strong"/>
          <w:rFonts w:ascii="Times New Roman" w:hAnsi="Times New Roman" w:cs="Times New Roman"/>
          <w:sz w:val="26"/>
          <w:szCs w:val="26"/>
        </w:rPr>
        <w:t xml:space="preserve"> the misconduct occur in official capacity or private life</w:t>
      </w:r>
    </w:p>
    <w:p w14:paraId="23EF6CD5" w14:textId="77777777" w:rsidR="00116324" w:rsidRPr="00757E48" w:rsidRDefault="00116324" w:rsidP="00193BBC">
      <w:pPr>
        <w:pStyle w:val="ListParagraph"/>
        <w:spacing w:line="240" w:lineRule="auto"/>
        <w:jc w:val="both"/>
        <w:rPr>
          <w:rFonts w:ascii="Times New Roman" w:hAnsi="Times New Roman" w:cs="Times New Roman"/>
          <w:sz w:val="24"/>
          <w:szCs w:val="24"/>
        </w:rPr>
      </w:pPr>
    </w:p>
    <w:p w14:paraId="1786A6FA" w14:textId="3F5400F3" w:rsidR="00D31EFB" w:rsidRDefault="00B14943"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Style w:val="Strong"/>
          <w:rFonts w:ascii="Times New Roman" w:hAnsi="Times New Roman" w:cs="Times New Roman"/>
          <w:sz w:val="24"/>
          <w:szCs w:val="24"/>
        </w:rPr>
        <w:t xml:space="preserve"> </w:t>
      </w:r>
      <w:r w:rsidR="00052776" w:rsidRPr="00757E48">
        <w:rPr>
          <w:rFonts w:ascii="Times New Roman" w:hAnsi="Times New Roman" w:cs="Times New Roman"/>
          <w:sz w:val="24"/>
          <w:szCs w:val="24"/>
          <w:lang w:val="en-US"/>
        </w:rPr>
        <w:t>In our view</w:t>
      </w:r>
      <w:r w:rsidR="002A6F27" w:rsidRPr="00757E48">
        <w:rPr>
          <w:rFonts w:ascii="Times New Roman" w:hAnsi="Times New Roman" w:cs="Times New Roman"/>
          <w:sz w:val="24"/>
          <w:szCs w:val="24"/>
          <w:lang w:val="en-US"/>
        </w:rPr>
        <w:t>,</w:t>
      </w:r>
      <w:r w:rsidR="00052776" w:rsidRPr="00757E48">
        <w:rPr>
          <w:rFonts w:ascii="Times New Roman" w:hAnsi="Times New Roman" w:cs="Times New Roman"/>
          <w:sz w:val="24"/>
          <w:szCs w:val="24"/>
          <w:lang w:val="en-US"/>
        </w:rPr>
        <w:t xml:space="preserve"> given the </w:t>
      </w:r>
      <w:r w:rsidR="002A6F27" w:rsidRPr="00757E48">
        <w:rPr>
          <w:rFonts w:ascii="Times New Roman" w:hAnsi="Times New Roman" w:cs="Times New Roman"/>
          <w:sz w:val="24"/>
          <w:szCs w:val="24"/>
          <w:lang w:val="en-US"/>
        </w:rPr>
        <w:t>subject matter</w:t>
      </w:r>
      <w:r w:rsidR="00052776" w:rsidRPr="00757E48">
        <w:rPr>
          <w:rFonts w:ascii="Times New Roman" w:hAnsi="Times New Roman" w:cs="Times New Roman"/>
          <w:sz w:val="24"/>
          <w:szCs w:val="24"/>
          <w:lang w:val="en-US"/>
        </w:rPr>
        <w:t xml:space="preserve"> of </w:t>
      </w:r>
      <w:r w:rsidR="00E119FF" w:rsidRPr="00757E48">
        <w:rPr>
          <w:rFonts w:ascii="Times New Roman" w:hAnsi="Times New Roman" w:cs="Times New Roman"/>
          <w:sz w:val="24"/>
          <w:szCs w:val="24"/>
          <w:lang w:val="en-US"/>
        </w:rPr>
        <w:t xml:space="preserve">the </w:t>
      </w:r>
      <w:r w:rsidR="00BF5E97" w:rsidRPr="00757E48">
        <w:rPr>
          <w:rFonts w:ascii="Times New Roman" w:hAnsi="Times New Roman" w:cs="Times New Roman"/>
          <w:sz w:val="24"/>
          <w:szCs w:val="24"/>
          <w:lang w:val="en-US"/>
        </w:rPr>
        <w:t xml:space="preserve">Article </w:t>
      </w:r>
      <w:r w:rsidR="002A6F27" w:rsidRPr="00757E48">
        <w:rPr>
          <w:rFonts w:ascii="Times New Roman" w:hAnsi="Times New Roman" w:cs="Times New Roman"/>
          <w:sz w:val="24"/>
          <w:szCs w:val="24"/>
          <w:lang w:val="en-US"/>
        </w:rPr>
        <w:t xml:space="preserve">and the context in which </w:t>
      </w:r>
      <w:r w:rsidR="00494B27">
        <w:rPr>
          <w:rFonts w:ascii="Times New Roman" w:hAnsi="Times New Roman" w:cs="Times New Roman"/>
          <w:sz w:val="24"/>
          <w:szCs w:val="24"/>
          <w:lang w:val="en-US"/>
        </w:rPr>
        <w:t xml:space="preserve">it was </w:t>
      </w:r>
      <w:r w:rsidR="002A6F27" w:rsidRPr="00757E48">
        <w:rPr>
          <w:rFonts w:ascii="Times New Roman" w:hAnsi="Times New Roman" w:cs="Times New Roman"/>
          <w:sz w:val="24"/>
          <w:szCs w:val="24"/>
          <w:lang w:val="en-US"/>
        </w:rPr>
        <w:t>published,</w:t>
      </w:r>
      <w:r w:rsidR="00E119FF" w:rsidRPr="00757E48">
        <w:rPr>
          <w:rFonts w:ascii="Times New Roman" w:hAnsi="Times New Roman" w:cs="Times New Roman"/>
          <w:sz w:val="24"/>
          <w:szCs w:val="24"/>
          <w:lang w:val="en-US"/>
        </w:rPr>
        <w:t xml:space="preserve"> these two factors </w:t>
      </w:r>
      <w:r w:rsidR="00D81C99" w:rsidRPr="00757E48">
        <w:rPr>
          <w:rFonts w:ascii="Times New Roman" w:hAnsi="Times New Roman" w:cs="Times New Roman"/>
          <w:sz w:val="24"/>
          <w:szCs w:val="24"/>
          <w:lang w:val="en-US"/>
        </w:rPr>
        <w:t xml:space="preserve">ought to be considered </w:t>
      </w:r>
      <w:r w:rsidR="00E119FF" w:rsidRPr="00757E48">
        <w:rPr>
          <w:rFonts w:ascii="Times New Roman" w:hAnsi="Times New Roman" w:cs="Times New Roman"/>
          <w:sz w:val="24"/>
          <w:szCs w:val="24"/>
          <w:lang w:val="en-US"/>
        </w:rPr>
        <w:t xml:space="preserve">together. </w:t>
      </w:r>
      <w:r w:rsidR="00AC7BE3" w:rsidRPr="00757E48">
        <w:rPr>
          <w:rFonts w:ascii="Times New Roman" w:hAnsi="Times New Roman" w:cs="Times New Roman"/>
          <w:sz w:val="24"/>
          <w:szCs w:val="24"/>
          <w:lang w:val="en-US"/>
        </w:rPr>
        <w:t xml:space="preserve">The misconduct occurred </w:t>
      </w:r>
      <w:r w:rsidR="00A81809" w:rsidRPr="00757E48">
        <w:rPr>
          <w:rFonts w:ascii="Times New Roman" w:hAnsi="Times New Roman" w:cs="Times New Roman"/>
          <w:sz w:val="24"/>
          <w:szCs w:val="24"/>
          <w:lang w:val="en-US"/>
        </w:rPr>
        <w:t xml:space="preserve">on the pages of </w:t>
      </w:r>
      <w:r w:rsidR="00A12657" w:rsidRPr="00757E48">
        <w:rPr>
          <w:rFonts w:ascii="Times New Roman" w:hAnsi="Times New Roman" w:cs="Times New Roman"/>
          <w:sz w:val="24"/>
          <w:szCs w:val="24"/>
          <w:lang w:val="en-US"/>
        </w:rPr>
        <w:t xml:space="preserve">the </w:t>
      </w:r>
      <w:r w:rsidR="00295B79" w:rsidRPr="008865AF">
        <w:rPr>
          <w:rFonts w:ascii="Times New Roman" w:hAnsi="Times New Roman" w:cs="Times New Roman"/>
          <w:i/>
          <w:sz w:val="24"/>
          <w:szCs w:val="24"/>
          <w:lang w:val="en-US"/>
        </w:rPr>
        <w:t>National Post</w:t>
      </w:r>
      <w:r w:rsidR="00A12657" w:rsidRPr="00757E48">
        <w:rPr>
          <w:rFonts w:ascii="Times New Roman" w:hAnsi="Times New Roman" w:cs="Times New Roman"/>
          <w:sz w:val="24"/>
          <w:szCs w:val="24"/>
          <w:lang w:val="en-US"/>
        </w:rPr>
        <w:t xml:space="preserve">, </w:t>
      </w:r>
      <w:r w:rsidR="00A81809" w:rsidRPr="00757E48">
        <w:rPr>
          <w:rFonts w:ascii="Times New Roman" w:hAnsi="Times New Roman" w:cs="Times New Roman"/>
          <w:sz w:val="24"/>
          <w:szCs w:val="24"/>
          <w:lang w:val="en-US"/>
        </w:rPr>
        <w:t>a widely</w:t>
      </w:r>
      <w:r w:rsidR="00A12657" w:rsidRPr="00757E48">
        <w:rPr>
          <w:rFonts w:ascii="Times New Roman" w:hAnsi="Times New Roman" w:cs="Times New Roman"/>
          <w:sz w:val="24"/>
          <w:szCs w:val="24"/>
          <w:lang w:val="en-US"/>
        </w:rPr>
        <w:t>-</w:t>
      </w:r>
      <w:r w:rsidR="00A81809" w:rsidRPr="00757E48">
        <w:rPr>
          <w:rFonts w:ascii="Times New Roman" w:hAnsi="Times New Roman" w:cs="Times New Roman"/>
          <w:sz w:val="24"/>
          <w:szCs w:val="24"/>
          <w:lang w:val="en-US"/>
        </w:rPr>
        <w:t>circulated news outlet</w:t>
      </w:r>
      <w:r w:rsidR="009E23FD" w:rsidRPr="00757E48">
        <w:rPr>
          <w:rFonts w:ascii="Times New Roman" w:hAnsi="Times New Roman" w:cs="Times New Roman"/>
          <w:sz w:val="24"/>
          <w:szCs w:val="24"/>
          <w:lang w:val="en-US"/>
        </w:rPr>
        <w:t xml:space="preserve">. </w:t>
      </w:r>
      <w:r w:rsidR="006E34CB">
        <w:rPr>
          <w:rFonts w:ascii="Times New Roman" w:hAnsi="Times New Roman" w:cs="Times New Roman"/>
          <w:sz w:val="24"/>
          <w:szCs w:val="24"/>
          <w:lang w:val="en-US"/>
        </w:rPr>
        <w:t xml:space="preserve">It </w:t>
      </w:r>
      <w:r w:rsidR="00930675">
        <w:rPr>
          <w:rFonts w:ascii="Times New Roman" w:hAnsi="Times New Roman" w:cs="Times New Roman"/>
          <w:sz w:val="24"/>
          <w:szCs w:val="24"/>
          <w:lang w:val="en-US"/>
        </w:rPr>
        <w:t xml:space="preserve">did not </w:t>
      </w:r>
      <w:r w:rsidR="00A12657" w:rsidRPr="00757E48">
        <w:rPr>
          <w:rFonts w:ascii="Times New Roman" w:hAnsi="Times New Roman" w:cs="Times New Roman"/>
          <w:sz w:val="24"/>
          <w:szCs w:val="24"/>
          <w:lang w:val="en-US"/>
        </w:rPr>
        <w:t xml:space="preserve">occur </w:t>
      </w:r>
      <w:r w:rsidR="00930675">
        <w:rPr>
          <w:rFonts w:ascii="Times New Roman" w:hAnsi="Times New Roman" w:cs="Times New Roman"/>
          <w:sz w:val="24"/>
          <w:szCs w:val="24"/>
          <w:lang w:val="en-US"/>
        </w:rPr>
        <w:t xml:space="preserve">in </w:t>
      </w:r>
      <w:r w:rsidR="00AC7BE3" w:rsidRPr="00757E48">
        <w:rPr>
          <w:rFonts w:ascii="Times New Roman" w:hAnsi="Times New Roman" w:cs="Times New Roman"/>
          <w:sz w:val="24"/>
          <w:szCs w:val="24"/>
          <w:lang w:val="en-US"/>
        </w:rPr>
        <w:t>the courtroom</w:t>
      </w:r>
      <w:r w:rsidR="00F36A52" w:rsidRPr="00757E48">
        <w:rPr>
          <w:rFonts w:ascii="Times New Roman" w:hAnsi="Times New Roman" w:cs="Times New Roman"/>
          <w:sz w:val="24"/>
          <w:szCs w:val="24"/>
          <w:lang w:val="en-US"/>
        </w:rPr>
        <w:t>.</w:t>
      </w:r>
    </w:p>
    <w:p w14:paraId="14B5312A" w14:textId="77777777" w:rsidR="00914CCE" w:rsidRDefault="00914CCE" w:rsidP="00914CCE">
      <w:pPr>
        <w:pStyle w:val="ListParagraph"/>
        <w:spacing w:line="360" w:lineRule="auto"/>
        <w:ind w:left="360"/>
        <w:jc w:val="both"/>
        <w:rPr>
          <w:rFonts w:ascii="Times New Roman" w:hAnsi="Times New Roman" w:cs="Times New Roman"/>
          <w:sz w:val="24"/>
          <w:szCs w:val="24"/>
          <w:lang w:val="en-US"/>
        </w:rPr>
      </w:pPr>
    </w:p>
    <w:p w14:paraId="4D62538A" w14:textId="1C95704C" w:rsidR="002A6F27" w:rsidRDefault="00F36A52"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 </w:t>
      </w:r>
      <w:r w:rsidR="0063188D" w:rsidRPr="00757E48">
        <w:rPr>
          <w:rFonts w:ascii="Times New Roman" w:hAnsi="Times New Roman" w:cs="Times New Roman"/>
          <w:sz w:val="24"/>
          <w:szCs w:val="24"/>
          <w:lang w:val="en-US"/>
        </w:rPr>
        <w:t>Generally</w:t>
      </w:r>
      <w:r w:rsidR="004E174D" w:rsidRPr="00757E48">
        <w:rPr>
          <w:rFonts w:ascii="Times New Roman" w:hAnsi="Times New Roman" w:cs="Times New Roman"/>
          <w:sz w:val="24"/>
          <w:szCs w:val="24"/>
          <w:lang w:val="en-US"/>
        </w:rPr>
        <w:t>,</w:t>
      </w:r>
      <w:r w:rsidRPr="00757E48">
        <w:rPr>
          <w:rFonts w:ascii="Times New Roman" w:hAnsi="Times New Roman" w:cs="Times New Roman"/>
          <w:sz w:val="24"/>
          <w:szCs w:val="24"/>
          <w:lang w:val="en-US"/>
        </w:rPr>
        <w:t xml:space="preserve"> </w:t>
      </w:r>
      <w:r w:rsidR="002A5BE7" w:rsidRPr="00757E48">
        <w:rPr>
          <w:rFonts w:ascii="Times New Roman" w:hAnsi="Times New Roman" w:cs="Times New Roman"/>
          <w:sz w:val="24"/>
          <w:szCs w:val="24"/>
          <w:lang w:val="en-US"/>
        </w:rPr>
        <w:t>misconduct that occurs outside a courtroom</w:t>
      </w:r>
      <w:r w:rsidRPr="00757E48">
        <w:rPr>
          <w:rFonts w:ascii="Times New Roman" w:hAnsi="Times New Roman" w:cs="Times New Roman"/>
          <w:sz w:val="24"/>
          <w:szCs w:val="24"/>
          <w:lang w:val="en-US"/>
        </w:rPr>
        <w:t xml:space="preserve"> w</w:t>
      </w:r>
      <w:r w:rsidR="00C47510" w:rsidRPr="00757E48">
        <w:rPr>
          <w:rFonts w:ascii="Times New Roman" w:hAnsi="Times New Roman" w:cs="Times New Roman"/>
          <w:sz w:val="24"/>
          <w:szCs w:val="24"/>
          <w:lang w:val="en-US"/>
        </w:rPr>
        <w:t>ill</w:t>
      </w:r>
      <w:r w:rsidRPr="00757E48">
        <w:rPr>
          <w:rFonts w:ascii="Times New Roman" w:hAnsi="Times New Roman" w:cs="Times New Roman"/>
          <w:sz w:val="24"/>
          <w:szCs w:val="24"/>
          <w:lang w:val="en-US"/>
        </w:rPr>
        <w:t xml:space="preserve"> be </w:t>
      </w:r>
      <w:r w:rsidR="002A5BE7" w:rsidRPr="00757E48">
        <w:rPr>
          <w:rFonts w:ascii="Times New Roman" w:hAnsi="Times New Roman" w:cs="Times New Roman"/>
          <w:sz w:val="24"/>
          <w:szCs w:val="24"/>
          <w:lang w:val="en-US"/>
        </w:rPr>
        <w:t xml:space="preserve">considered </w:t>
      </w:r>
      <w:r w:rsidR="009D0F6A" w:rsidRPr="00757E48">
        <w:rPr>
          <w:rFonts w:ascii="Times New Roman" w:hAnsi="Times New Roman" w:cs="Times New Roman"/>
          <w:sz w:val="24"/>
          <w:szCs w:val="24"/>
          <w:lang w:val="en-US"/>
        </w:rPr>
        <w:t>less aggravating</w:t>
      </w:r>
      <w:r w:rsidR="00BF4354" w:rsidRPr="00757E48">
        <w:rPr>
          <w:rFonts w:ascii="Times New Roman" w:hAnsi="Times New Roman" w:cs="Times New Roman"/>
          <w:sz w:val="24"/>
          <w:szCs w:val="24"/>
          <w:lang w:val="en-US"/>
        </w:rPr>
        <w:t xml:space="preserve"> because the</w:t>
      </w:r>
      <w:r w:rsidR="009F15C8" w:rsidRPr="00757E48">
        <w:rPr>
          <w:rFonts w:ascii="Times New Roman" w:hAnsi="Times New Roman" w:cs="Times New Roman"/>
          <w:sz w:val="24"/>
          <w:szCs w:val="24"/>
          <w:lang w:val="en-US"/>
        </w:rPr>
        <w:t xml:space="preserve"> judicial officer</w:t>
      </w:r>
      <w:r w:rsidR="00732AFA" w:rsidRPr="00757E48">
        <w:rPr>
          <w:rFonts w:ascii="Times New Roman" w:hAnsi="Times New Roman" w:cs="Times New Roman"/>
          <w:sz w:val="24"/>
          <w:szCs w:val="24"/>
          <w:lang w:val="en-US"/>
        </w:rPr>
        <w:t xml:space="preserve"> </w:t>
      </w:r>
      <w:r w:rsidR="009F15C8" w:rsidRPr="00757E48">
        <w:rPr>
          <w:rFonts w:ascii="Times New Roman" w:hAnsi="Times New Roman" w:cs="Times New Roman"/>
          <w:sz w:val="24"/>
          <w:szCs w:val="24"/>
          <w:lang w:val="en-US"/>
        </w:rPr>
        <w:t>was</w:t>
      </w:r>
      <w:r w:rsidR="0063188D" w:rsidRPr="00757E48">
        <w:rPr>
          <w:rFonts w:ascii="Times New Roman" w:hAnsi="Times New Roman" w:cs="Times New Roman"/>
          <w:sz w:val="24"/>
          <w:szCs w:val="24"/>
          <w:lang w:val="en-US"/>
        </w:rPr>
        <w:t xml:space="preserve"> </w:t>
      </w:r>
      <w:r w:rsidR="00C47510" w:rsidRPr="00757E48">
        <w:rPr>
          <w:rFonts w:ascii="Times New Roman" w:hAnsi="Times New Roman" w:cs="Times New Roman"/>
          <w:sz w:val="24"/>
          <w:szCs w:val="24"/>
          <w:lang w:val="en-US"/>
        </w:rPr>
        <w:t xml:space="preserve">likely </w:t>
      </w:r>
      <w:r w:rsidR="0063188D" w:rsidRPr="00757E48">
        <w:rPr>
          <w:rFonts w:ascii="Times New Roman" w:hAnsi="Times New Roman" w:cs="Times New Roman"/>
          <w:sz w:val="24"/>
          <w:szCs w:val="24"/>
          <w:lang w:val="en-US"/>
        </w:rPr>
        <w:t>not</w:t>
      </w:r>
      <w:r w:rsidR="009F15C8" w:rsidRPr="00757E48">
        <w:rPr>
          <w:rFonts w:ascii="Times New Roman" w:hAnsi="Times New Roman" w:cs="Times New Roman"/>
          <w:sz w:val="24"/>
          <w:szCs w:val="24"/>
          <w:lang w:val="en-US"/>
        </w:rPr>
        <w:t xml:space="preserve"> </w:t>
      </w:r>
      <w:r w:rsidR="00D964BD" w:rsidRPr="00757E48">
        <w:rPr>
          <w:rFonts w:ascii="Times New Roman" w:hAnsi="Times New Roman" w:cs="Times New Roman"/>
          <w:sz w:val="24"/>
          <w:szCs w:val="24"/>
          <w:lang w:val="en-US"/>
        </w:rPr>
        <w:t>acting in her official capacity</w:t>
      </w:r>
      <w:r w:rsidRPr="00757E48">
        <w:rPr>
          <w:rFonts w:ascii="Times New Roman" w:hAnsi="Times New Roman" w:cs="Times New Roman"/>
          <w:sz w:val="24"/>
          <w:szCs w:val="24"/>
          <w:lang w:val="en-US"/>
        </w:rPr>
        <w:t>. However, the particular circumstances of this case</w:t>
      </w:r>
      <w:r w:rsidR="003D1CDD">
        <w:rPr>
          <w:rFonts w:ascii="Times New Roman" w:hAnsi="Times New Roman" w:cs="Times New Roman"/>
          <w:sz w:val="24"/>
          <w:szCs w:val="24"/>
          <w:lang w:val="en-US"/>
        </w:rPr>
        <w:t xml:space="preserve"> </w:t>
      </w:r>
      <w:r w:rsidR="00A0378C" w:rsidRPr="00757E48">
        <w:rPr>
          <w:rFonts w:ascii="Times New Roman" w:hAnsi="Times New Roman" w:cs="Times New Roman"/>
          <w:sz w:val="24"/>
          <w:szCs w:val="24"/>
          <w:lang w:val="en-US"/>
        </w:rPr>
        <w:t xml:space="preserve">call for a more nuanced </w:t>
      </w:r>
      <w:r w:rsidR="00D31EFB" w:rsidRPr="00757E48">
        <w:rPr>
          <w:rFonts w:ascii="Times New Roman" w:hAnsi="Times New Roman" w:cs="Times New Roman"/>
          <w:sz w:val="24"/>
          <w:szCs w:val="24"/>
          <w:lang w:val="en-US"/>
        </w:rPr>
        <w:t>analysis</w:t>
      </w:r>
      <w:r w:rsidR="00A0378C" w:rsidRPr="00757E48">
        <w:rPr>
          <w:rFonts w:ascii="Times New Roman" w:hAnsi="Times New Roman" w:cs="Times New Roman"/>
          <w:sz w:val="24"/>
          <w:szCs w:val="24"/>
          <w:lang w:val="en-US"/>
        </w:rPr>
        <w:t>.</w:t>
      </w:r>
    </w:p>
    <w:p w14:paraId="7FBE4AF3" w14:textId="77777777" w:rsidR="00654589" w:rsidRPr="00757E48" w:rsidRDefault="00654589" w:rsidP="00654589">
      <w:pPr>
        <w:pStyle w:val="ListParagraph"/>
        <w:spacing w:line="360" w:lineRule="auto"/>
        <w:ind w:left="360"/>
        <w:jc w:val="both"/>
        <w:rPr>
          <w:rFonts w:ascii="Times New Roman" w:hAnsi="Times New Roman" w:cs="Times New Roman"/>
          <w:sz w:val="24"/>
          <w:szCs w:val="24"/>
          <w:lang w:val="en-US"/>
        </w:rPr>
      </w:pPr>
    </w:p>
    <w:p w14:paraId="45E95DF7" w14:textId="2CBF97F5" w:rsidR="00D31EFB" w:rsidRDefault="002A6F27"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 </w:t>
      </w:r>
      <w:r w:rsidR="009D60E8" w:rsidRPr="00757E48">
        <w:rPr>
          <w:rFonts w:ascii="Times New Roman" w:hAnsi="Times New Roman" w:cs="Times New Roman"/>
          <w:sz w:val="24"/>
          <w:szCs w:val="24"/>
          <w:lang w:val="en-US"/>
        </w:rPr>
        <w:t>Her</w:t>
      </w:r>
      <w:r w:rsidR="00D32ED9" w:rsidRPr="00757E48">
        <w:rPr>
          <w:rFonts w:ascii="Times New Roman" w:hAnsi="Times New Roman" w:cs="Times New Roman"/>
          <w:sz w:val="24"/>
          <w:szCs w:val="24"/>
          <w:lang w:val="en-US"/>
        </w:rPr>
        <w:t xml:space="preserve"> Worship was not simply expressing herself as a private citizen on a matter unrelated to the administration of justice. </w:t>
      </w:r>
      <w:r w:rsidR="00CC587D" w:rsidRPr="00757E48">
        <w:rPr>
          <w:rFonts w:ascii="Times New Roman" w:hAnsi="Times New Roman" w:cs="Times New Roman"/>
          <w:sz w:val="24"/>
          <w:szCs w:val="24"/>
          <w:lang w:val="en-US"/>
        </w:rPr>
        <w:t xml:space="preserve">She </w:t>
      </w:r>
      <w:r w:rsidR="00500456" w:rsidRPr="00757E48">
        <w:rPr>
          <w:rFonts w:ascii="Times New Roman" w:hAnsi="Times New Roman" w:cs="Times New Roman"/>
          <w:sz w:val="24"/>
          <w:szCs w:val="24"/>
          <w:lang w:val="en-US"/>
        </w:rPr>
        <w:t xml:space="preserve">clearly </w:t>
      </w:r>
      <w:r w:rsidR="00CC587D" w:rsidRPr="00757E48">
        <w:rPr>
          <w:rFonts w:ascii="Times New Roman" w:hAnsi="Times New Roman" w:cs="Times New Roman"/>
          <w:sz w:val="24"/>
          <w:szCs w:val="24"/>
          <w:lang w:val="en-US"/>
        </w:rPr>
        <w:t xml:space="preserve">identified herself as a </w:t>
      </w:r>
      <w:r w:rsidR="00B16298">
        <w:rPr>
          <w:rFonts w:ascii="Times New Roman" w:hAnsi="Times New Roman" w:cs="Times New Roman"/>
          <w:sz w:val="24"/>
          <w:szCs w:val="24"/>
          <w:lang w:val="en-US"/>
        </w:rPr>
        <w:t>j</w:t>
      </w:r>
      <w:r w:rsidR="00CC587D" w:rsidRPr="00757E48">
        <w:rPr>
          <w:rFonts w:ascii="Times New Roman" w:hAnsi="Times New Roman" w:cs="Times New Roman"/>
          <w:sz w:val="24"/>
          <w:szCs w:val="24"/>
          <w:lang w:val="en-US"/>
        </w:rPr>
        <w:t xml:space="preserve">ustice of the </w:t>
      </w:r>
      <w:r w:rsidR="00B16298">
        <w:rPr>
          <w:rFonts w:ascii="Times New Roman" w:hAnsi="Times New Roman" w:cs="Times New Roman"/>
          <w:sz w:val="24"/>
          <w:szCs w:val="24"/>
          <w:lang w:val="en-US"/>
        </w:rPr>
        <w:t>p</w:t>
      </w:r>
      <w:r w:rsidR="00CC587D" w:rsidRPr="00757E48">
        <w:rPr>
          <w:rFonts w:ascii="Times New Roman" w:hAnsi="Times New Roman" w:cs="Times New Roman"/>
          <w:sz w:val="24"/>
          <w:szCs w:val="24"/>
          <w:lang w:val="en-US"/>
        </w:rPr>
        <w:t>eace</w:t>
      </w:r>
      <w:r w:rsidR="00866C0D" w:rsidRPr="00757E48">
        <w:rPr>
          <w:rFonts w:ascii="Times New Roman" w:hAnsi="Times New Roman" w:cs="Times New Roman"/>
          <w:sz w:val="24"/>
          <w:szCs w:val="24"/>
          <w:lang w:val="en-US"/>
        </w:rPr>
        <w:t xml:space="preserve">. She </w:t>
      </w:r>
      <w:r w:rsidR="00F544B0" w:rsidRPr="00757E48">
        <w:rPr>
          <w:rFonts w:ascii="Times New Roman" w:hAnsi="Times New Roman" w:cs="Times New Roman"/>
          <w:sz w:val="24"/>
          <w:szCs w:val="24"/>
          <w:lang w:val="en-US"/>
        </w:rPr>
        <w:t>relied on</w:t>
      </w:r>
      <w:r w:rsidR="00CC587D" w:rsidRPr="00757E48">
        <w:rPr>
          <w:rFonts w:ascii="Times New Roman" w:hAnsi="Times New Roman" w:cs="Times New Roman"/>
          <w:sz w:val="24"/>
          <w:szCs w:val="24"/>
          <w:lang w:val="en-US"/>
        </w:rPr>
        <w:t xml:space="preserve"> her office to add authority </w:t>
      </w:r>
      <w:r w:rsidR="00F544B0" w:rsidRPr="00757E48">
        <w:rPr>
          <w:rFonts w:ascii="Times New Roman" w:hAnsi="Times New Roman" w:cs="Times New Roman"/>
          <w:sz w:val="24"/>
          <w:szCs w:val="24"/>
          <w:lang w:val="en-US"/>
        </w:rPr>
        <w:t>to opinions she expressed</w:t>
      </w:r>
      <w:r w:rsidR="00DB43E9" w:rsidRPr="00757E48">
        <w:rPr>
          <w:rFonts w:ascii="Times New Roman" w:hAnsi="Times New Roman" w:cs="Times New Roman"/>
          <w:sz w:val="24"/>
          <w:szCs w:val="24"/>
          <w:lang w:val="en-US"/>
        </w:rPr>
        <w:t xml:space="preserve"> about </w:t>
      </w:r>
      <w:r w:rsidR="002C7212" w:rsidRPr="00757E48">
        <w:rPr>
          <w:rFonts w:ascii="Times New Roman" w:hAnsi="Times New Roman" w:cs="Times New Roman"/>
          <w:sz w:val="24"/>
          <w:szCs w:val="24"/>
          <w:lang w:val="en-US"/>
        </w:rPr>
        <w:t xml:space="preserve">bail court and </w:t>
      </w:r>
      <w:r w:rsidR="00DB43E9" w:rsidRPr="00757E48">
        <w:rPr>
          <w:rFonts w:ascii="Times New Roman" w:hAnsi="Times New Roman" w:cs="Times New Roman"/>
          <w:sz w:val="24"/>
          <w:szCs w:val="24"/>
          <w:lang w:val="en-US"/>
        </w:rPr>
        <w:t>the administration of justice. She</w:t>
      </w:r>
      <w:r w:rsidR="00914476" w:rsidRPr="00757E48">
        <w:rPr>
          <w:rFonts w:ascii="Times New Roman" w:hAnsi="Times New Roman" w:cs="Times New Roman"/>
          <w:sz w:val="24"/>
          <w:szCs w:val="24"/>
          <w:lang w:val="en-US"/>
        </w:rPr>
        <w:t xml:space="preserve"> </w:t>
      </w:r>
      <w:r w:rsidR="003D1CDD">
        <w:rPr>
          <w:rFonts w:ascii="Times New Roman" w:hAnsi="Times New Roman" w:cs="Times New Roman"/>
          <w:sz w:val="24"/>
          <w:szCs w:val="24"/>
          <w:lang w:val="en-US"/>
        </w:rPr>
        <w:t>described practices in her courtroom and gave</w:t>
      </w:r>
      <w:r w:rsidR="00DB43E9" w:rsidRPr="00757E48">
        <w:rPr>
          <w:rFonts w:ascii="Times New Roman" w:hAnsi="Times New Roman" w:cs="Times New Roman"/>
          <w:sz w:val="24"/>
          <w:szCs w:val="24"/>
          <w:lang w:val="en-US"/>
        </w:rPr>
        <w:t xml:space="preserve"> </w:t>
      </w:r>
      <w:r w:rsidR="00953351" w:rsidRPr="00757E48">
        <w:rPr>
          <w:rFonts w:ascii="Times New Roman" w:hAnsi="Times New Roman" w:cs="Times New Roman"/>
          <w:sz w:val="24"/>
          <w:szCs w:val="24"/>
          <w:lang w:val="en-US"/>
        </w:rPr>
        <w:t xml:space="preserve">very </w:t>
      </w:r>
      <w:r w:rsidR="00DB43E9" w:rsidRPr="00757E48">
        <w:rPr>
          <w:rFonts w:ascii="Times New Roman" w:hAnsi="Times New Roman" w:cs="Times New Roman"/>
          <w:sz w:val="24"/>
          <w:szCs w:val="24"/>
          <w:lang w:val="en-US"/>
        </w:rPr>
        <w:t xml:space="preserve">specific examples of </w:t>
      </w:r>
      <w:r w:rsidR="002C7212" w:rsidRPr="00757E48">
        <w:rPr>
          <w:rFonts w:ascii="Times New Roman" w:hAnsi="Times New Roman" w:cs="Times New Roman"/>
          <w:sz w:val="24"/>
          <w:szCs w:val="24"/>
          <w:lang w:val="en-US"/>
        </w:rPr>
        <w:t xml:space="preserve">her </w:t>
      </w:r>
      <w:r w:rsidR="00797328" w:rsidRPr="00757E48">
        <w:rPr>
          <w:rFonts w:ascii="Times New Roman" w:hAnsi="Times New Roman" w:cs="Times New Roman"/>
          <w:sz w:val="24"/>
          <w:szCs w:val="24"/>
          <w:lang w:val="en-US"/>
        </w:rPr>
        <w:t xml:space="preserve">personal </w:t>
      </w:r>
      <w:r w:rsidR="00456EC6" w:rsidRPr="00757E48">
        <w:rPr>
          <w:rFonts w:ascii="Times New Roman" w:hAnsi="Times New Roman" w:cs="Times New Roman"/>
          <w:sz w:val="24"/>
          <w:szCs w:val="24"/>
          <w:lang w:val="en-US"/>
        </w:rPr>
        <w:t xml:space="preserve">experiences </w:t>
      </w:r>
      <w:r w:rsidR="00327FD5" w:rsidRPr="00327FD5">
        <w:rPr>
          <w:rFonts w:ascii="Times New Roman" w:hAnsi="Times New Roman" w:cs="Times New Roman"/>
          <w:i/>
          <w:sz w:val="24"/>
          <w:szCs w:val="24"/>
          <w:lang w:val="en-US"/>
        </w:rPr>
        <w:t>as a justice of the peace</w:t>
      </w:r>
      <w:r w:rsidR="00327FD5">
        <w:rPr>
          <w:rFonts w:ascii="Times New Roman" w:hAnsi="Times New Roman" w:cs="Times New Roman"/>
          <w:sz w:val="24"/>
          <w:szCs w:val="24"/>
          <w:lang w:val="en-US"/>
        </w:rPr>
        <w:t xml:space="preserve"> </w:t>
      </w:r>
      <w:r w:rsidR="00456EC6" w:rsidRPr="00757E48">
        <w:rPr>
          <w:rFonts w:ascii="Times New Roman" w:hAnsi="Times New Roman" w:cs="Times New Roman"/>
          <w:i/>
          <w:sz w:val="24"/>
          <w:szCs w:val="24"/>
          <w:lang w:val="en-US"/>
        </w:rPr>
        <w:t xml:space="preserve">in </w:t>
      </w:r>
      <w:r w:rsidR="002C7212" w:rsidRPr="00757E48">
        <w:rPr>
          <w:rFonts w:ascii="Times New Roman" w:hAnsi="Times New Roman" w:cs="Times New Roman"/>
          <w:i/>
          <w:sz w:val="24"/>
          <w:szCs w:val="24"/>
          <w:lang w:val="en-US"/>
        </w:rPr>
        <w:t xml:space="preserve">bail </w:t>
      </w:r>
      <w:r w:rsidR="00456EC6" w:rsidRPr="00757E48">
        <w:rPr>
          <w:rFonts w:ascii="Times New Roman" w:hAnsi="Times New Roman" w:cs="Times New Roman"/>
          <w:i/>
          <w:sz w:val="24"/>
          <w:szCs w:val="24"/>
          <w:lang w:val="en-US"/>
        </w:rPr>
        <w:t>court</w:t>
      </w:r>
      <w:r w:rsidR="003D1CDD">
        <w:rPr>
          <w:rFonts w:ascii="Times New Roman" w:hAnsi="Times New Roman" w:cs="Times New Roman"/>
          <w:i/>
          <w:sz w:val="24"/>
          <w:szCs w:val="24"/>
          <w:lang w:val="en-US"/>
        </w:rPr>
        <w:t xml:space="preserve"> </w:t>
      </w:r>
      <w:r w:rsidR="003D1CDD" w:rsidRPr="003D1CDD">
        <w:rPr>
          <w:rFonts w:ascii="Times New Roman" w:hAnsi="Times New Roman" w:cs="Times New Roman"/>
          <w:sz w:val="24"/>
          <w:szCs w:val="24"/>
          <w:lang w:val="en-US"/>
        </w:rPr>
        <w:t xml:space="preserve">when describing the conduct of </w:t>
      </w:r>
      <w:r w:rsidR="00B16298">
        <w:rPr>
          <w:rFonts w:ascii="Times New Roman" w:hAnsi="Times New Roman" w:cs="Times New Roman"/>
          <w:sz w:val="24"/>
          <w:szCs w:val="24"/>
          <w:lang w:val="en-US"/>
        </w:rPr>
        <w:t>C</w:t>
      </w:r>
      <w:r w:rsidR="003D1CDD" w:rsidRPr="003D1CDD">
        <w:rPr>
          <w:rFonts w:ascii="Times New Roman" w:hAnsi="Times New Roman" w:cs="Times New Roman"/>
          <w:sz w:val="24"/>
          <w:szCs w:val="24"/>
          <w:lang w:val="en-US"/>
        </w:rPr>
        <w:t>rown counsel</w:t>
      </w:r>
      <w:r w:rsidR="003D1CDD">
        <w:rPr>
          <w:rFonts w:ascii="Times New Roman" w:hAnsi="Times New Roman" w:cs="Times New Roman"/>
          <w:sz w:val="24"/>
          <w:szCs w:val="24"/>
          <w:lang w:val="en-US"/>
        </w:rPr>
        <w:t>.</w:t>
      </w:r>
    </w:p>
    <w:p w14:paraId="1A26A1C4" w14:textId="77777777" w:rsidR="00464324" w:rsidRPr="003D1CDD" w:rsidRDefault="00464324" w:rsidP="00464324">
      <w:pPr>
        <w:pStyle w:val="ListParagraph"/>
        <w:spacing w:line="360" w:lineRule="auto"/>
        <w:ind w:left="360"/>
        <w:jc w:val="both"/>
        <w:rPr>
          <w:rFonts w:ascii="Times New Roman" w:hAnsi="Times New Roman" w:cs="Times New Roman"/>
          <w:sz w:val="24"/>
          <w:szCs w:val="24"/>
          <w:lang w:val="en-US"/>
        </w:rPr>
      </w:pPr>
    </w:p>
    <w:p w14:paraId="642350FC" w14:textId="4D356A58" w:rsidR="009D434C" w:rsidRDefault="00D31EFB"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 </w:t>
      </w:r>
      <w:r w:rsidR="00610052" w:rsidRPr="00757E48">
        <w:rPr>
          <w:rFonts w:ascii="Times New Roman" w:hAnsi="Times New Roman" w:cs="Times New Roman"/>
          <w:sz w:val="24"/>
          <w:szCs w:val="24"/>
          <w:lang w:val="en-US"/>
        </w:rPr>
        <w:t>As she testified, h</w:t>
      </w:r>
      <w:r w:rsidR="00F6393E" w:rsidRPr="00757E48">
        <w:rPr>
          <w:rFonts w:ascii="Times New Roman" w:hAnsi="Times New Roman" w:cs="Times New Roman"/>
          <w:sz w:val="24"/>
          <w:szCs w:val="24"/>
          <w:lang w:val="en-US"/>
        </w:rPr>
        <w:t xml:space="preserve">er aim was to shed light on her </w:t>
      </w:r>
      <w:r w:rsidR="00B16298">
        <w:rPr>
          <w:rFonts w:ascii="Times New Roman" w:hAnsi="Times New Roman" w:cs="Times New Roman"/>
          <w:sz w:val="24"/>
          <w:szCs w:val="24"/>
          <w:lang w:val="en-US"/>
        </w:rPr>
        <w:t xml:space="preserve">view of her </w:t>
      </w:r>
      <w:r w:rsidR="00F6393E" w:rsidRPr="00757E48">
        <w:rPr>
          <w:rFonts w:ascii="Times New Roman" w:hAnsi="Times New Roman" w:cs="Times New Roman"/>
          <w:sz w:val="24"/>
          <w:szCs w:val="24"/>
          <w:lang w:val="en-US"/>
        </w:rPr>
        <w:t>personal experience</w:t>
      </w:r>
      <w:r w:rsidR="00BA7CD8" w:rsidRPr="00757E48">
        <w:rPr>
          <w:rFonts w:ascii="Times New Roman" w:hAnsi="Times New Roman" w:cs="Times New Roman"/>
          <w:sz w:val="24"/>
          <w:szCs w:val="24"/>
          <w:lang w:val="en-US"/>
        </w:rPr>
        <w:t>s</w:t>
      </w:r>
      <w:r w:rsidR="00F6393E" w:rsidRPr="00757E48">
        <w:rPr>
          <w:rFonts w:ascii="Times New Roman" w:hAnsi="Times New Roman" w:cs="Times New Roman"/>
          <w:sz w:val="24"/>
          <w:szCs w:val="24"/>
          <w:lang w:val="en-US"/>
        </w:rPr>
        <w:t xml:space="preserve"> </w:t>
      </w:r>
      <w:r w:rsidR="00F6393E" w:rsidRPr="00AA3B29">
        <w:rPr>
          <w:rFonts w:ascii="Times New Roman" w:hAnsi="Times New Roman" w:cs="Times New Roman"/>
          <w:i/>
          <w:sz w:val="24"/>
          <w:szCs w:val="24"/>
          <w:lang w:val="en-US"/>
        </w:rPr>
        <w:t>in the courtroom</w:t>
      </w:r>
      <w:r w:rsidR="00610052" w:rsidRPr="00757E48">
        <w:rPr>
          <w:rFonts w:ascii="Times New Roman" w:hAnsi="Times New Roman" w:cs="Times New Roman"/>
          <w:sz w:val="24"/>
          <w:szCs w:val="24"/>
          <w:lang w:val="en-US"/>
        </w:rPr>
        <w:t xml:space="preserve">, so that the public would know </w:t>
      </w:r>
      <w:r w:rsidR="00DA2225" w:rsidRPr="00757E48">
        <w:rPr>
          <w:rFonts w:ascii="Times New Roman" w:hAnsi="Times New Roman" w:cs="Times New Roman"/>
          <w:sz w:val="24"/>
          <w:szCs w:val="24"/>
          <w:lang w:val="en-US"/>
        </w:rPr>
        <w:t xml:space="preserve">that bail court was “devoid of the rule of law” and </w:t>
      </w:r>
      <w:r w:rsidR="00610052" w:rsidRPr="00757E48">
        <w:rPr>
          <w:rFonts w:ascii="Times New Roman" w:hAnsi="Times New Roman" w:cs="Times New Roman"/>
          <w:sz w:val="24"/>
          <w:szCs w:val="24"/>
          <w:lang w:val="en-US"/>
        </w:rPr>
        <w:t>a “disgrace”</w:t>
      </w:r>
      <w:r w:rsidR="00F31967" w:rsidRPr="00757E48">
        <w:rPr>
          <w:rFonts w:ascii="Times New Roman" w:hAnsi="Times New Roman" w:cs="Times New Roman"/>
          <w:sz w:val="24"/>
          <w:szCs w:val="24"/>
          <w:lang w:val="en-US"/>
        </w:rPr>
        <w:t xml:space="preserve"> and that something had to be done</w:t>
      </w:r>
      <w:r w:rsidR="0039193E" w:rsidRPr="00757E48">
        <w:rPr>
          <w:rFonts w:ascii="Times New Roman" w:hAnsi="Times New Roman" w:cs="Times New Roman"/>
          <w:sz w:val="24"/>
          <w:szCs w:val="24"/>
          <w:lang w:val="en-US"/>
        </w:rPr>
        <w:t xml:space="preserve"> about it.</w:t>
      </w:r>
    </w:p>
    <w:p w14:paraId="6F350A5C" w14:textId="77777777" w:rsidR="00464324" w:rsidRPr="00464324" w:rsidRDefault="00464324" w:rsidP="00464324">
      <w:pPr>
        <w:pStyle w:val="ListParagraph"/>
        <w:rPr>
          <w:rFonts w:ascii="Times New Roman" w:hAnsi="Times New Roman" w:cs="Times New Roman"/>
          <w:sz w:val="24"/>
          <w:szCs w:val="24"/>
          <w:lang w:val="en-US"/>
        </w:rPr>
      </w:pPr>
    </w:p>
    <w:p w14:paraId="6E298C64" w14:textId="760C6BA7" w:rsidR="00D31EFB" w:rsidRPr="00757E48" w:rsidRDefault="002A6F27" w:rsidP="00193BBC">
      <w:pPr>
        <w:pStyle w:val="ListParagraph"/>
        <w:numPr>
          <w:ilvl w:val="0"/>
          <w:numId w:val="3"/>
        </w:numPr>
        <w:spacing w:line="360" w:lineRule="auto"/>
        <w:jc w:val="both"/>
        <w:rPr>
          <w:rStyle w:val="Strong"/>
          <w:rFonts w:ascii="Times New Roman" w:hAnsi="Times New Roman" w:cs="Times New Roman"/>
          <w:b w:val="0"/>
          <w:bCs w:val="0"/>
          <w:sz w:val="24"/>
          <w:szCs w:val="24"/>
          <w:lang w:val="en-US"/>
        </w:rPr>
      </w:pPr>
      <w:r w:rsidRPr="00757E48">
        <w:rPr>
          <w:rFonts w:ascii="Times New Roman" w:hAnsi="Times New Roman" w:cs="Times New Roman"/>
          <w:sz w:val="24"/>
          <w:szCs w:val="24"/>
          <w:lang w:val="en-US"/>
        </w:rPr>
        <w:t xml:space="preserve"> </w:t>
      </w:r>
      <w:r w:rsidR="00FA2780" w:rsidRPr="00757E48">
        <w:rPr>
          <w:rFonts w:ascii="Times New Roman" w:hAnsi="Times New Roman" w:cs="Times New Roman"/>
          <w:sz w:val="24"/>
          <w:szCs w:val="24"/>
          <w:lang w:val="en-US"/>
        </w:rPr>
        <w:t xml:space="preserve">This </w:t>
      </w:r>
      <w:r w:rsidR="0077050B">
        <w:rPr>
          <w:rFonts w:ascii="Times New Roman" w:hAnsi="Times New Roman" w:cs="Times New Roman"/>
          <w:sz w:val="24"/>
          <w:szCs w:val="24"/>
          <w:lang w:val="en-US"/>
        </w:rPr>
        <w:t>P</w:t>
      </w:r>
      <w:r w:rsidR="00FA2780" w:rsidRPr="00757E48">
        <w:rPr>
          <w:rFonts w:ascii="Times New Roman" w:hAnsi="Times New Roman" w:cs="Times New Roman"/>
          <w:sz w:val="24"/>
          <w:szCs w:val="24"/>
          <w:lang w:val="en-US"/>
        </w:rPr>
        <w:t>anel found that Justice of the Peace Lauzon</w:t>
      </w:r>
      <w:r w:rsidR="00E77A0D" w:rsidRPr="00757E48">
        <w:rPr>
          <w:rFonts w:ascii="Times New Roman" w:hAnsi="Times New Roman" w:cs="Times New Roman"/>
          <w:sz w:val="24"/>
          <w:szCs w:val="24"/>
          <w:lang w:val="en-US"/>
        </w:rPr>
        <w:t xml:space="preserve"> inappropriately used the power and prestige of her judicial office</w:t>
      </w:r>
      <w:r w:rsidR="0039193E" w:rsidRPr="00757E48">
        <w:rPr>
          <w:rFonts w:ascii="Times New Roman" w:hAnsi="Times New Roman" w:cs="Times New Roman"/>
          <w:sz w:val="24"/>
          <w:szCs w:val="24"/>
          <w:lang w:val="en-US"/>
        </w:rPr>
        <w:t xml:space="preserve"> to exact retribution on </w:t>
      </w:r>
      <w:r w:rsidR="00B16298">
        <w:rPr>
          <w:rFonts w:ascii="Times New Roman" w:hAnsi="Times New Roman" w:cs="Times New Roman"/>
          <w:sz w:val="24"/>
          <w:szCs w:val="24"/>
          <w:lang w:val="en-US"/>
        </w:rPr>
        <w:t>C</w:t>
      </w:r>
      <w:r w:rsidR="0039193E" w:rsidRPr="00757E48">
        <w:rPr>
          <w:rFonts w:ascii="Times New Roman" w:hAnsi="Times New Roman" w:cs="Times New Roman"/>
          <w:sz w:val="24"/>
          <w:szCs w:val="24"/>
          <w:lang w:val="en-US"/>
        </w:rPr>
        <w:t xml:space="preserve">rown </w:t>
      </w:r>
      <w:r w:rsidR="00B16298">
        <w:rPr>
          <w:rFonts w:ascii="Times New Roman" w:hAnsi="Times New Roman" w:cs="Times New Roman"/>
          <w:sz w:val="24"/>
          <w:szCs w:val="24"/>
          <w:lang w:val="en-US"/>
        </w:rPr>
        <w:t>A</w:t>
      </w:r>
      <w:r w:rsidR="0039193E" w:rsidRPr="00757E48">
        <w:rPr>
          <w:rFonts w:ascii="Times New Roman" w:hAnsi="Times New Roman" w:cs="Times New Roman"/>
          <w:sz w:val="24"/>
          <w:szCs w:val="24"/>
          <w:lang w:val="en-US"/>
        </w:rPr>
        <w:t>ttorneys who she thought were disrespectful to her</w:t>
      </w:r>
      <w:r w:rsidR="00E77A0D" w:rsidRPr="00757E48">
        <w:rPr>
          <w:rFonts w:ascii="Times New Roman" w:hAnsi="Times New Roman" w:cs="Times New Roman"/>
          <w:sz w:val="24"/>
          <w:szCs w:val="24"/>
          <w:lang w:val="en-US"/>
        </w:rPr>
        <w:t xml:space="preserve">. </w:t>
      </w:r>
      <w:r w:rsidR="007D3942" w:rsidRPr="00757E48">
        <w:rPr>
          <w:rFonts w:ascii="Times New Roman" w:hAnsi="Times New Roman" w:cs="Times New Roman"/>
          <w:sz w:val="24"/>
          <w:szCs w:val="24"/>
          <w:lang w:val="en-US"/>
        </w:rPr>
        <w:t xml:space="preserve">In the circumstances of this case, we find that the misconduct is so closely tied to Her Worship’s </w:t>
      </w:r>
      <w:r w:rsidR="0077488A">
        <w:rPr>
          <w:rFonts w:ascii="Times New Roman" w:hAnsi="Times New Roman" w:cs="Times New Roman"/>
          <w:sz w:val="24"/>
          <w:szCs w:val="24"/>
          <w:lang w:val="en-US"/>
        </w:rPr>
        <w:t>official</w:t>
      </w:r>
      <w:r w:rsidR="0038108D" w:rsidRPr="00757E48">
        <w:rPr>
          <w:rFonts w:ascii="Times New Roman" w:hAnsi="Times New Roman" w:cs="Times New Roman"/>
          <w:sz w:val="24"/>
          <w:szCs w:val="24"/>
          <w:lang w:val="en-US"/>
        </w:rPr>
        <w:t xml:space="preserve"> role that it </w:t>
      </w:r>
      <w:r w:rsidR="00CE046E" w:rsidRPr="00757E48">
        <w:rPr>
          <w:rFonts w:ascii="Times New Roman" w:hAnsi="Times New Roman" w:cs="Times New Roman"/>
          <w:sz w:val="24"/>
          <w:szCs w:val="24"/>
          <w:lang w:val="en-US"/>
        </w:rPr>
        <w:t xml:space="preserve">is more closely related to instances of misconduct that </w:t>
      </w:r>
      <w:r w:rsidR="00CE046E" w:rsidRPr="00757E48">
        <w:rPr>
          <w:rFonts w:ascii="Times New Roman" w:hAnsi="Times New Roman" w:cs="Times New Roman"/>
          <w:sz w:val="24"/>
          <w:szCs w:val="24"/>
          <w:lang w:val="en-US"/>
        </w:rPr>
        <w:lastRenderedPageBreak/>
        <w:t>occurred in court</w:t>
      </w:r>
      <w:r w:rsidR="00B16298">
        <w:rPr>
          <w:rFonts w:ascii="Times New Roman" w:hAnsi="Times New Roman" w:cs="Times New Roman"/>
          <w:sz w:val="24"/>
          <w:szCs w:val="24"/>
          <w:lang w:val="en-US"/>
        </w:rPr>
        <w:t>, rather than</w:t>
      </w:r>
      <w:r w:rsidR="00327FD5">
        <w:rPr>
          <w:rFonts w:ascii="Times New Roman" w:hAnsi="Times New Roman" w:cs="Times New Roman"/>
          <w:sz w:val="24"/>
          <w:szCs w:val="24"/>
          <w:lang w:val="en-US"/>
        </w:rPr>
        <w:t xml:space="preserve"> </w:t>
      </w:r>
      <w:r w:rsidR="00B16298">
        <w:rPr>
          <w:rFonts w:ascii="Times New Roman" w:hAnsi="Times New Roman" w:cs="Times New Roman"/>
          <w:sz w:val="24"/>
          <w:szCs w:val="24"/>
          <w:lang w:val="en-US"/>
        </w:rPr>
        <w:t xml:space="preserve">in the course of her </w:t>
      </w:r>
      <w:r w:rsidR="00327FD5">
        <w:rPr>
          <w:rFonts w:ascii="Times New Roman" w:hAnsi="Times New Roman" w:cs="Times New Roman"/>
          <w:sz w:val="24"/>
          <w:szCs w:val="24"/>
          <w:lang w:val="en-US"/>
        </w:rPr>
        <w:t>private</w:t>
      </w:r>
      <w:r w:rsidR="00B16298">
        <w:rPr>
          <w:rFonts w:ascii="Times New Roman" w:hAnsi="Times New Roman" w:cs="Times New Roman"/>
          <w:sz w:val="24"/>
          <w:szCs w:val="24"/>
          <w:lang w:val="en-US"/>
        </w:rPr>
        <w:t xml:space="preserve"> life</w:t>
      </w:r>
      <w:r w:rsidR="00D31EFB" w:rsidRPr="00757E48">
        <w:rPr>
          <w:rFonts w:ascii="Times New Roman" w:hAnsi="Times New Roman" w:cs="Times New Roman"/>
          <w:sz w:val="24"/>
          <w:szCs w:val="24"/>
          <w:lang w:val="en-US"/>
        </w:rPr>
        <w:t>.</w:t>
      </w:r>
      <w:r w:rsidR="0071188A" w:rsidRPr="00757E48">
        <w:rPr>
          <w:rFonts w:ascii="Times New Roman" w:hAnsi="Times New Roman" w:cs="Times New Roman"/>
          <w:sz w:val="24"/>
          <w:szCs w:val="24"/>
          <w:lang w:val="en-US"/>
        </w:rPr>
        <w:t xml:space="preserve"> The hybrid context of the misconduct</w:t>
      </w:r>
      <w:r w:rsidR="00C43EB2" w:rsidRPr="00757E48">
        <w:rPr>
          <w:rFonts w:ascii="Times New Roman" w:hAnsi="Times New Roman" w:cs="Times New Roman"/>
          <w:sz w:val="24"/>
          <w:szCs w:val="24"/>
          <w:lang w:val="en-US"/>
        </w:rPr>
        <w:t xml:space="preserve">, we find, </w:t>
      </w:r>
      <w:r w:rsidR="0071188A" w:rsidRPr="00757E48">
        <w:rPr>
          <w:rFonts w:ascii="Times New Roman" w:hAnsi="Times New Roman" w:cs="Times New Roman"/>
          <w:sz w:val="24"/>
          <w:szCs w:val="24"/>
          <w:lang w:val="en-US"/>
        </w:rPr>
        <w:t>is an aggravating circumstance.</w:t>
      </w:r>
    </w:p>
    <w:p w14:paraId="78DAE800" w14:textId="77777777" w:rsidR="0071188A" w:rsidRPr="00757E48" w:rsidRDefault="0071188A" w:rsidP="00193BBC">
      <w:pPr>
        <w:pStyle w:val="ListParagraph"/>
        <w:spacing w:line="360" w:lineRule="auto"/>
        <w:jc w:val="both"/>
        <w:rPr>
          <w:rStyle w:val="Strong"/>
          <w:rFonts w:ascii="Times New Roman" w:hAnsi="Times New Roman" w:cs="Times New Roman"/>
          <w:b w:val="0"/>
          <w:bCs w:val="0"/>
          <w:sz w:val="24"/>
          <w:szCs w:val="24"/>
          <w:lang w:val="en-US"/>
        </w:rPr>
      </w:pPr>
    </w:p>
    <w:p w14:paraId="4F313E7C" w14:textId="5508CC57" w:rsidR="002A6F27" w:rsidRPr="00200B71" w:rsidRDefault="00964641" w:rsidP="00200B71">
      <w:pPr>
        <w:pStyle w:val="ListParagraph"/>
        <w:spacing w:line="240" w:lineRule="auto"/>
        <w:ind w:left="0"/>
        <w:jc w:val="both"/>
        <w:rPr>
          <w:rStyle w:val="Strong"/>
          <w:rFonts w:ascii="Times New Roman" w:hAnsi="Times New Roman" w:cs="Times New Roman"/>
          <w:sz w:val="26"/>
          <w:szCs w:val="26"/>
        </w:rPr>
      </w:pPr>
      <w:r w:rsidRPr="00200B71">
        <w:rPr>
          <w:rStyle w:val="Strong"/>
          <w:rFonts w:ascii="Times New Roman" w:hAnsi="Times New Roman" w:cs="Times New Roman"/>
          <w:sz w:val="26"/>
          <w:szCs w:val="26"/>
        </w:rPr>
        <w:t xml:space="preserve">v) </w:t>
      </w:r>
      <w:r w:rsidR="00D31EFB" w:rsidRPr="00200B71">
        <w:rPr>
          <w:rStyle w:val="Strong"/>
          <w:rFonts w:ascii="Times New Roman" w:hAnsi="Times New Roman" w:cs="Times New Roman"/>
          <w:sz w:val="26"/>
          <w:szCs w:val="26"/>
        </w:rPr>
        <w:t>Whether the judicial officer has acknowledged or recognized that the acts occurred</w:t>
      </w:r>
    </w:p>
    <w:p w14:paraId="457F323B" w14:textId="77777777" w:rsidR="00F87124" w:rsidRPr="007C533A" w:rsidRDefault="00F87124" w:rsidP="00193BBC">
      <w:pPr>
        <w:pStyle w:val="ListParagraph"/>
        <w:spacing w:line="240" w:lineRule="auto"/>
        <w:jc w:val="both"/>
        <w:rPr>
          <w:rFonts w:ascii="Times New Roman" w:hAnsi="Times New Roman" w:cs="Times New Roman"/>
          <w:sz w:val="24"/>
          <w:szCs w:val="24"/>
        </w:rPr>
      </w:pPr>
    </w:p>
    <w:p w14:paraId="0683F06C" w14:textId="2C01E535" w:rsidR="00CE54A6" w:rsidRDefault="002A6F27"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 </w:t>
      </w:r>
      <w:r w:rsidR="00100A73" w:rsidRPr="00757E48">
        <w:rPr>
          <w:rFonts w:ascii="Times New Roman" w:hAnsi="Times New Roman" w:cs="Times New Roman"/>
          <w:sz w:val="24"/>
          <w:szCs w:val="24"/>
          <w:lang w:val="en-US"/>
        </w:rPr>
        <w:t xml:space="preserve">Counsel for </w:t>
      </w:r>
      <w:r w:rsidR="00973D6C" w:rsidRPr="00757E48">
        <w:rPr>
          <w:rFonts w:ascii="Times New Roman" w:hAnsi="Times New Roman" w:cs="Times New Roman"/>
          <w:sz w:val="24"/>
          <w:szCs w:val="24"/>
          <w:lang w:val="en-US"/>
        </w:rPr>
        <w:t xml:space="preserve">Her Worship </w:t>
      </w:r>
      <w:r w:rsidR="00100A73" w:rsidRPr="00757E48">
        <w:rPr>
          <w:rFonts w:ascii="Times New Roman" w:hAnsi="Times New Roman" w:cs="Times New Roman"/>
          <w:sz w:val="24"/>
          <w:szCs w:val="24"/>
          <w:lang w:val="en-US"/>
        </w:rPr>
        <w:t xml:space="preserve">submitted that she has </w:t>
      </w:r>
      <w:r w:rsidR="00973D6C" w:rsidRPr="00757E48">
        <w:rPr>
          <w:rFonts w:ascii="Times New Roman" w:hAnsi="Times New Roman" w:cs="Times New Roman"/>
          <w:sz w:val="24"/>
          <w:szCs w:val="24"/>
          <w:lang w:val="en-US"/>
        </w:rPr>
        <w:t xml:space="preserve">acknowledged </w:t>
      </w:r>
      <w:r w:rsidR="0006362F" w:rsidRPr="00757E48">
        <w:rPr>
          <w:rFonts w:ascii="Times New Roman" w:hAnsi="Times New Roman" w:cs="Times New Roman"/>
          <w:sz w:val="24"/>
          <w:szCs w:val="24"/>
          <w:lang w:val="en-US"/>
        </w:rPr>
        <w:t xml:space="preserve">from the outset </w:t>
      </w:r>
      <w:r w:rsidR="00973D6C" w:rsidRPr="00757E48">
        <w:rPr>
          <w:rFonts w:ascii="Times New Roman" w:hAnsi="Times New Roman" w:cs="Times New Roman"/>
          <w:sz w:val="24"/>
          <w:szCs w:val="24"/>
          <w:lang w:val="en-US"/>
        </w:rPr>
        <w:t>that she authored the Article and it was she who was responsible for authorizing its publication</w:t>
      </w:r>
      <w:r w:rsidR="00E12C22" w:rsidRPr="00757E48">
        <w:rPr>
          <w:rFonts w:ascii="Times New Roman" w:hAnsi="Times New Roman" w:cs="Times New Roman"/>
          <w:sz w:val="24"/>
          <w:szCs w:val="24"/>
          <w:lang w:val="en-US"/>
        </w:rPr>
        <w:t xml:space="preserve">. She </w:t>
      </w:r>
      <w:r w:rsidR="00A230D5" w:rsidRPr="00757E48">
        <w:rPr>
          <w:rFonts w:ascii="Times New Roman" w:hAnsi="Times New Roman" w:cs="Times New Roman"/>
          <w:sz w:val="24"/>
          <w:szCs w:val="24"/>
          <w:lang w:val="en-US"/>
        </w:rPr>
        <w:t>did</w:t>
      </w:r>
      <w:r w:rsidR="00B16298">
        <w:rPr>
          <w:rFonts w:ascii="Times New Roman" w:hAnsi="Times New Roman" w:cs="Times New Roman"/>
          <w:sz w:val="24"/>
          <w:szCs w:val="24"/>
          <w:lang w:val="en-US"/>
        </w:rPr>
        <w:t>,</w:t>
      </w:r>
      <w:r w:rsidR="00A230D5" w:rsidRPr="00757E48">
        <w:rPr>
          <w:rFonts w:ascii="Times New Roman" w:hAnsi="Times New Roman" w:cs="Times New Roman"/>
          <w:sz w:val="24"/>
          <w:szCs w:val="24"/>
          <w:lang w:val="en-US"/>
        </w:rPr>
        <w:t xml:space="preserve"> however</w:t>
      </w:r>
      <w:r w:rsidR="00B16298">
        <w:rPr>
          <w:rFonts w:ascii="Times New Roman" w:hAnsi="Times New Roman" w:cs="Times New Roman"/>
          <w:sz w:val="24"/>
          <w:szCs w:val="24"/>
          <w:lang w:val="en-US"/>
        </w:rPr>
        <w:t>,</w:t>
      </w:r>
      <w:r w:rsidR="00A230D5" w:rsidRPr="00757E48">
        <w:rPr>
          <w:rFonts w:ascii="Times New Roman" w:hAnsi="Times New Roman" w:cs="Times New Roman"/>
          <w:sz w:val="24"/>
          <w:szCs w:val="24"/>
          <w:lang w:val="en-US"/>
        </w:rPr>
        <w:t xml:space="preserve"> take </w:t>
      </w:r>
      <w:r w:rsidR="00E12C22" w:rsidRPr="00757E48">
        <w:rPr>
          <w:rFonts w:ascii="Times New Roman" w:hAnsi="Times New Roman" w:cs="Times New Roman"/>
          <w:sz w:val="24"/>
          <w:szCs w:val="24"/>
          <w:lang w:val="en-US"/>
        </w:rPr>
        <w:t>issue with the print version of the Article which she maintained she did not approve.</w:t>
      </w:r>
      <w:r w:rsidR="00FB1AFA" w:rsidRPr="00757E48">
        <w:rPr>
          <w:rFonts w:ascii="Times New Roman" w:hAnsi="Times New Roman" w:cs="Times New Roman"/>
          <w:sz w:val="24"/>
          <w:szCs w:val="24"/>
          <w:lang w:val="en-US"/>
        </w:rPr>
        <w:t xml:space="preserve"> </w:t>
      </w:r>
      <w:r w:rsidR="00E276DA">
        <w:rPr>
          <w:rFonts w:ascii="Times New Roman" w:hAnsi="Times New Roman" w:cs="Times New Roman"/>
          <w:sz w:val="24"/>
          <w:szCs w:val="24"/>
          <w:lang w:val="en-US"/>
        </w:rPr>
        <w:t>Her Worship struggled to explain why she disavowed the print version</w:t>
      </w:r>
      <w:r w:rsidR="005D23C9">
        <w:rPr>
          <w:rFonts w:ascii="Times New Roman" w:hAnsi="Times New Roman" w:cs="Times New Roman"/>
          <w:sz w:val="24"/>
          <w:szCs w:val="24"/>
          <w:lang w:val="en-US"/>
        </w:rPr>
        <w:t>.</w:t>
      </w:r>
      <w:r w:rsidR="00E276DA">
        <w:rPr>
          <w:rFonts w:ascii="Times New Roman" w:hAnsi="Times New Roman" w:cs="Times New Roman"/>
          <w:sz w:val="24"/>
          <w:szCs w:val="24"/>
          <w:lang w:val="en-US"/>
        </w:rPr>
        <w:t xml:space="preserve"> </w:t>
      </w:r>
      <w:r w:rsidR="00FB1AFA" w:rsidRPr="00757E48">
        <w:rPr>
          <w:rFonts w:ascii="Times New Roman" w:hAnsi="Times New Roman" w:cs="Times New Roman"/>
          <w:sz w:val="24"/>
          <w:szCs w:val="24"/>
          <w:lang w:val="en-US"/>
        </w:rPr>
        <w:t>The Panel found no material difference</w:t>
      </w:r>
      <w:r w:rsidR="00A230D5" w:rsidRPr="00757E48">
        <w:rPr>
          <w:rFonts w:ascii="Times New Roman" w:hAnsi="Times New Roman" w:cs="Times New Roman"/>
          <w:sz w:val="24"/>
          <w:szCs w:val="24"/>
          <w:lang w:val="en-US"/>
        </w:rPr>
        <w:t>s</w:t>
      </w:r>
      <w:r w:rsidR="00FB1AFA" w:rsidRPr="00757E48">
        <w:rPr>
          <w:rFonts w:ascii="Times New Roman" w:hAnsi="Times New Roman" w:cs="Times New Roman"/>
          <w:sz w:val="24"/>
          <w:szCs w:val="24"/>
          <w:lang w:val="en-US"/>
        </w:rPr>
        <w:t xml:space="preserve"> between the two versions</w:t>
      </w:r>
      <w:r w:rsidR="007E09F5" w:rsidRPr="00757E48">
        <w:rPr>
          <w:rFonts w:ascii="Times New Roman" w:hAnsi="Times New Roman" w:cs="Times New Roman"/>
          <w:sz w:val="24"/>
          <w:szCs w:val="24"/>
          <w:lang w:val="en-US"/>
        </w:rPr>
        <w:t>.</w:t>
      </w:r>
      <w:r w:rsidR="004121DD" w:rsidRPr="00757E48">
        <w:rPr>
          <w:rStyle w:val="FootnoteReference"/>
          <w:rFonts w:ascii="Times New Roman" w:hAnsi="Times New Roman" w:cs="Times New Roman"/>
          <w:sz w:val="24"/>
          <w:szCs w:val="24"/>
          <w:lang w:val="en-US"/>
        </w:rPr>
        <w:footnoteReference w:id="25"/>
      </w:r>
    </w:p>
    <w:p w14:paraId="6506C2B4" w14:textId="77777777" w:rsidR="00464324" w:rsidRPr="00757E48" w:rsidRDefault="00464324" w:rsidP="00464324">
      <w:pPr>
        <w:pStyle w:val="ListParagraph"/>
        <w:spacing w:line="360" w:lineRule="auto"/>
        <w:ind w:left="360"/>
        <w:jc w:val="both"/>
        <w:rPr>
          <w:rFonts w:ascii="Times New Roman" w:hAnsi="Times New Roman" w:cs="Times New Roman"/>
          <w:sz w:val="24"/>
          <w:szCs w:val="24"/>
          <w:lang w:val="en-US"/>
        </w:rPr>
      </w:pPr>
    </w:p>
    <w:p w14:paraId="61F04718" w14:textId="5FC2F4AC" w:rsidR="008E1321" w:rsidRDefault="00DB402B"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 </w:t>
      </w:r>
      <w:r w:rsidR="00191891" w:rsidRPr="00757E48">
        <w:rPr>
          <w:rFonts w:ascii="Times New Roman" w:hAnsi="Times New Roman" w:cs="Times New Roman"/>
          <w:sz w:val="24"/>
          <w:szCs w:val="24"/>
          <w:lang w:val="en-US"/>
        </w:rPr>
        <w:t xml:space="preserve"> In our view</w:t>
      </w:r>
      <w:r w:rsidR="006E34CB">
        <w:rPr>
          <w:rFonts w:ascii="Times New Roman" w:hAnsi="Times New Roman" w:cs="Times New Roman"/>
          <w:sz w:val="24"/>
          <w:szCs w:val="24"/>
          <w:lang w:val="en-US"/>
        </w:rPr>
        <w:t>,</w:t>
      </w:r>
      <w:r w:rsidR="00191891" w:rsidRPr="00757E48">
        <w:rPr>
          <w:rFonts w:ascii="Times New Roman" w:hAnsi="Times New Roman" w:cs="Times New Roman"/>
          <w:sz w:val="24"/>
          <w:szCs w:val="24"/>
          <w:lang w:val="en-US"/>
        </w:rPr>
        <w:t xml:space="preserve"> a</w:t>
      </w:r>
      <w:r w:rsidR="0044634A" w:rsidRPr="00757E48">
        <w:rPr>
          <w:rFonts w:ascii="Times New Roman" w:hAnsi="Times New Roman" w:cs="Times New Roman"/>
          <w:sz w:val="24"/>
          <w:szCs w:val="24"/>
          <w:lang w:val="en-US"/>
        </w:rPr>
        <w:t>uthorship of the Article</w:t>
      </w:r>
      <w:r w:rsidR="00775172" w:rsidRPr="00757E48">
        <w:rPr>
          <w:rFonts w:ascii="Times New Roman" w:hAnsi="Times New Roman" w:cs="Times New Roman"/>
          <w:sz w:val="24"/>
          <w:szCs w:val="24"/>
          <w:lang w:val="en-US"/>
        </w:rPr>
        <w:t xml:space="preserve"> is not </w:t>
      </w:r>
      <w:r w:rsidR="008E192A" w:rsidRPr="00757E48">
        <w:rPr>
          <w:rFonts w:ascii="Times New Roman" w:hAnsi="Times New Roman" w:cs="Times New Roman"/>
          <w:sz w:val="24"/>
          <w:szCs w:val="24"/>
          <w:lang w:val="en-US"/>
        </w:rPr>
        <w:t xml:space="preserve">the </w:t>
      </w:r>
      <w:r w:rsidR="008E1321">
        <w:rPr>
          <w:rFonts w:ascii="Times New Roman" w:hAnsi="Times New Roman" w:cs="Times New Roman"/>
          <w:sz w:val="24"/>
          <w:szCs w:val="24"/>
          <w:lang w:val="en-US"/>
        </w:rPr>
        <w:t xml:space="preserve">deep </w:t>
      </w:r>
      <w:r w:rsidR="008E192A" w:rsidRPr="00757E48">
        <w:rPr>
          <w:rFonts w:ascii="Times New Roman" w:hAnsi="Times New Roman" w:cs="Times New Roman"/>
          <w:sz w:val="24"/>
          <w:szCs w:val="24"/>
          <w:lang w:val="en-US"/>
        </w:rPr>
        <w:t>issue</w:t>
      </w:r>
      <w:r w:rsidR="00191891" w:rsidRPr="00757E48">
        <w:rPr>
          <w:rFonts w:ascii="Times New Roman" w:hAnsi="Times New Roman" w:cs="Times New Roman"/>
          <w:sz w:val="24"/>
          <w:szCs w:val="24"/>
          <w:lang w:val="en-US"/>
        </w:rPr>
        <w:t xml:space="preserve"> when considering </w:t>
      </w:r>
      <w:r w:rsidR="006E34CB">
        <w:rPr>
          <w:rFonts w:ascii="Times New Roman" w:hAnsi="Times New Roman" w:cs="Times New Roman"/>
          <w:sz w:val="24"/>
          <w:szCs w:val="24"/>
          <w:lang w:val="en-US"/>
        </w:rPr>
        <w:t xml:space="preserve">the application of </w:t>
      </w:r>
      <w:r w:rsidR="00191891" w:rsidRPr="00757E48">
        <w:rPr>
          <w:rFonts w:ascii="Times New Roman" w:hAnsi="Times New Roman" w:cs="Times New Roman"/>
          <w:sz w:val="24"/>
          <w:szCs w:val="24"/>
          <w:lang w:val="en-US"/>
        </w:rPr>
        <w:t>this factor to this case</w:t>
      </w:r>
      <w:r w:rsidR="008E192A" w:rsidRPr="00757E48">
        <w:rPr>
          <w:rFonts w:ascii="Times New Roman" w:hAnsi="Times New Roman" w:cs="Times New Roman"/>
          <w:sz w:val="24"/>
          <w:szCs w:val="24"/>
          <w:lang w:val="en-US"/>
        </w:rPr>
        <w:t xml:space="preserve">. </w:t>
      </w:r>
      <w:r w:rsidR="005D23C9">
        <w:rPr>
          <w:rFonts w:ascii="Times New Roman" w:hAnsi="Times New Roman" w:cs="Times New Roman"/>
          <w:sz w:val="24"/>
          <w:szCs w:val="24"/>
          <w:lang w:val="en-US"/>
        </w:rPr>
        <w:t>T</w:t>
      </w:r>
      <w:r w:rsidR="00996E29" w:rsidRPr="00757E48">
        <w:rPr>
          <w:rFonts w:ascii="Times New Roman" w:hAnsi="Times New Roman" w:cs="Times New Roman"/>
          <w:sz w:val="24"/>
          <w:szCs w:val="24"/>
          <w:lang w:val="en-US"/>
        </w:rPr>
        <w:t>he</w:t>
      </w:r>
      <w:r w:rsidR="008E192A" w:rsidRPr="00757E48">
        <w:rPr>
          <w:rFonts w:ascii="Times New Roman" w:hAnsi="Times New Roman" w:cs="Times New Roman"/>
          <w:sz w:val="24"/>
          <w:szCs w:val="24"/>
          <w:lang w:val="en-US"/>
        </w:rPr>
        <w:t xml:space="preserve"> caselaw has interpreted this factor as an acknowledgment or recognition of the conduct in the broader sense</w:t>
      </w:r>
      <w:r w:rsidR="0090726C" w:rsidRPr="00757E48">
        <w:rPr>
          <w:rFonts w:ascii="Times New Roman" w:hAnsi="Times New Roman" w:cs="Times New Roman"/>
          <w:sz w:val="24"/>
          <w:szCs w:val="24"/>
          <w:lang w:val="en-US"/>
        </w:rPr>
        <w:t xml:space="preserve">, not in the </w:t>
      </w:r>
      <w:r w:rsidR="00996E29" w:rsidRPr="00757E48">
        <w:rPr>
          <w:rFonts w:ascii="Times New Roman" w:hAnsi="Times New Roman" w:cs="Times New Roman"/>
          <w:sz w:val="24"/>
          <w:szCs w:val="24"/>
          <w:lang w:val="en-US"/>
        </w:rPr>
        <w:t xml:space="preserve">strict </w:t>
      </w:r>
      <w:r w:rsidR="00084DD0" w:rsidRPr="00757E48">
        <w:rPr>
          <w:rFonts w:ascii="Times New Roman" w:hAnsi="Times New Roman" w:cs="Times New Roman"/>
          <w:sz w:val="24"/>
          <w:szCs w:val="24"/>
          <w:lang w:val="en-US"/>
        </w:rPr>
        <w:t xml:space="preserve">criminal law </w:t>
      </w:r>
      <w:r w:rsidR="0090726C" w:rsidRPr="00757E48">
        <w:rPr>
          <w:rFonts w:ascii="Times New Roman" w:hAnsi="Times New Roman" w:cs="Times New Roman"/>
          <w:sz w:val="24"/>
          <w:szCs w:val="24"/>
          <w:lang w:val="en-US"/>
        </w:rPr>
        <w:t xml:space="preserve">sense of an </w:t>
      </w:r>
      <w:r w:rsidR="00996E29" w:rsidRPr="00757E48">
        <w:rPr>
          <w:rFonts w:ascii="Times New Roman" w:hAnsi="Times New Roman" w:cs="Times New Roman"/>
          <w:sz w:val="24"/>
          <w:szCs w:val="24"/>
          <w:lang w:val="en-US"/>
        </w:rPr>
        <w:t>acknowledgment of the</w:t>
      </w:r>
      <w:r w:rsidR="00996E29" w:rsidRPr="00757E48">
        <w:rPr>
          <w:rFonts w:ascii="Times New Roman" w:hAnsi="Times New Roman" w:cs="Times New Roman"/>
          <w:i/>
          <w:sz w:val="24"/>
          <w:szCs w:val="24"/>
          <w:lang w:val="en-US"/>
        </w:rPr>
        <w:t xml:space="preserve"> </w:t>
      </w:r>
      <w:r w:rsidR="0090726C" w:rsidRPr="00757E48">
        <w:rPr>
          <w:rFonts w:ascii="Times New Roman" w:hAnsi="Times New Roman" w:cs="Times New Roman"/>
          <w:i/>
          <w:sz w:val="24"/>
          <w:szCs w:val="24"/>
          <w:lang w:val="en-US"/>
        </w:rPr>
        <w:t>actus</w:t>
      </w:r>
      <w:r w:rsidR="0090726C" w:rsidRPr="00757E48">
        <w:rPr>
          <w:rFonts w:ascii="Times New Roman" w:hAnsi="Times New Roman" w:cs="Times New Roman"/>
          <w:sz w:val="24"/>
          <w:szCs w:val="24"/>
          <w:lang w:val="en-US"/>
        </w:rPr>
        <w:t xml:space="preserve"> </w:t>
      </w:r>
      <w:r w:rsidR="0090726C" w:rsidRPr="00757E48">
        <w:rPr>
          <w:rFonts w:ascii="Times New Roman" w:hAnsi="Times New Roman" w:cs="Times New Roman"/>
          <w:i/>
          <w:sz w:val="24"/>
          <w:szCs w:val="24"/>
          <w:lang w:val="en-US"/>
        </w:rPr>
        <w:t>reus</w:t>
      </w:r>
      <w:r w:rsidR="0090726C" w:rsidRPr="00757E48">
        <w:rPr>
          <w:rFonts w:ascii="Times New Roman" w:hAnsi="Times New Roman" w:cs="Times New Roman"/>
          <w:sz w:val="24"/>
          <w:szCs w:val="24"/>
          <w:lang w:val="en-US"/>
        </w:rPr>
        <w:t>.</w:t>
      </w:r>
    </w:p>
    <w:p w14:paraId="4C199079" w14:textId="77777777" w:rsidR="00654589" w:rsidRPr="00654589" w:rsidRDefault="00654589" w:rsidP="00654589">
      <w:pPr>
        <w:pStyle w:val="ListParagraph"/>
        <w:rPr>
          <w:rFonts w:ascii="Times New Roman" w:hAnsi="Times New Roman" w:cs="Times New Roman"/>
          <w:sz w:val="24"/>
          <w:szCs w:val="24"/>
          <w:lang w:val="en-US"/>
        </w:rPr>
      </w:pPr>
    </w:p>
    <w:p w14:paraId="7801CFA2" w14:textId="62B7408A" w:rsidR="00AA46D8" w:rsidRDefault="005D23C9"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w:t>
      </w:r>
      <w:r w:rsidR="003C1C8D" w:rsidRPr="00AA46D8">
        <w:rPr>
          <w:rFonts w:ascii="Times New Roman" w:hAnsi="Times New Roman" w:cs="Times New Roman"/>
          <w:sz w:val="24"/>
          <w:szCs w:val="24"/>
          <w:lang w:val="en-US"/>
        </w:rPr>
        <w:t xml:space="preserve"> was never any doubt </w:t>
      </w:r>
      <w:r>
        <w:rPr>
          <w:rFonts w:ascii="Times New Roman" w:hAnsi="Times New Roman" w:cs="Times New Roman"/>
          <w:sz w:val="24"/>
          <w:szCs w:val="24"/>
          <w:lang w:val="en-US"/>
        </w:rPr>
        <w:t xml:space="preserve">that </w:t>
      </w:r>
      <w:r w:rsidR="006E34CB">
        <w:rPr>
          <w:rFonts w:ascii="Times New Roman" w:hAnsi="Times New Roman" w:cs="Times New Roman"/>
          <w:sz w:val="24"/>
          <w:szCs w:val="24"/>
          <w:lang w:val="en-US"/>
        </w:rPr>
        <w:t xml:space="preserve">Justice of the Peace Lauzon </w:t>
      </w:r>
      <w:r>
        <w:rPr>
          <w:rFonts w:ascii="Times New Roman" w:hAnsi="Times New Roman" w:cs="Times New Roman"/>
          <w:sz w:val="24"/>
          <w:szCs w:val="24"/>
          <w:lang w:val="en-US"/>
        </w:rPr>
        <w:t xml:space="preserve">wrote the </w:t>
      </w:r>
      <w:r w:rsidR="003C1C8D" w:rsidRPr="00AA46D8">
        <w:rPr>
          <w:rFonts w:ascii="Times New Roman" w:hAnsi="Times New Roman" w:cs="Times New Roman"/>
          <w:sz w:val="24"/>
          <w:szCs w:val="24"/>
          <w:lang w:val="en-US"/>
        </w:rPr>
        <w:t>Article</w:t>
      </w:r>
      <w:r w:rsidR="00B16298">
        <w:rPr>
          <w:rFonts w:ascii="Times New Roman" w:hAnsi="Times New Roman" w:cs="Times New Roman"/>
          <w:sz w:val="24"/>
          <w:szCs w:val="24"/>
          <w:lang w:val="en-US"/>
        </w:rPr>
        <w:t xml:space="preserve"> and submitted it to the newspaper</w:t>
      </w:r>
      <w:r w:rsidR="003C1C8D" w:rsidRPr="00AA46D8">
        <w:rPr>
          <w:rFonts w:ascii="Times New Roman" w:hAnsi="Times New Roman" w:cs="Times New Roman"/>
          <w:sz w:val="24"/>
          <w:szCs w:val="24"/>
          <w:lang w:val="en-US"/>
        </w:rPr>
        <w:t xml:space="preserve">. </w:t>
      </w:r>
      <w:r w:rsidR="006E34CB">
        <w:rPr>
          <w:rFonts w:ascii="Times New Roman" w:hAnsi="Times New Roman" w:cs="Times New Roman"/>
          <w:sz w:val="24"/>
          <w:szCs w:val="24"/>
          <w:lang w:val="en-US"/>
        </w:rPr>
        <w:t xml:space="preserve">She </w:t>
      </w:r>
      <w:r w:rsidR="003C1C8D" w:rsidRPr="00AA46D8">
        <w:rPr>
          <w:rFonts w:ascii="Times New Roman" w:hAnsi="Times New Roman" w:cs="Times New Roman"/>
          <w:sz w:val="24"/>
          <w:szCs w:val="24"/>
          <w:lang w:val="en-US"/>
        </w:rPr>
        <w:t xml:space="preserve">identified herself by name </w:t>
      </w:r>
      <w:r w:rsidR="003B4177" w:rsidRPr="00AA46D8">
        <w:rPr>
          <w:rFonts w:ascii="Times New Roman" w:hAnsi="Times New Roman" w:cs="Times New Roman"/>
          <w:sz w:val="24"/>
          <w:szCs w:val="24"/>
          <w:lang w:val="en-US"/>
        </w:rPr>
        <w:t xml:space="preserve">as a sitting </w:t>
      </w:r>
      <w:r w:rsidR="00B16298">
        <w:rPr>
          <w:rFonts w:ascii="Times New Roman" w:hAnsi="Times New Roman" w:cs="Times New Roman"/>
          <w:sz w:val="24"/>
          <w:szCs w:val="24"/>
          <w:lang w:val="en-US"/>
        </w:rPr>
        <w:t>j</w:t>
      </w:r>
      <w:r w:rsidR="003B4177" w:rsidRPr="00AA46D8">
        <w:rPr>
          <w:rFonts w:ascii="Times New Roman" w:hAnsi="Times New Roman" w:cs="Times New Roman"/>
          <w:sz w:val="24"/>
          <w:szCs w:val="24"/>
          <w:lang w:val="en-US"/>
        </w:rPr>
        <w:t xml:space="preserve">ustice of the </w:t>
      </w:r>
      <w:r w:rsidR="00B16298">
        <w:rPr>
          <w:rFonts w:ascii="Times New Roman" w:hAnsi="Times New Roman" w:cs="Times New Roman"/>
          <w:sz w:val="24"/>
          <w:szCs w:val="24"/>
          <w:lang w:val="en-US"/>
        </w:rPr>
        <w:t>p</w:t>
      </w:r>
      <w:r w:rsidR="003B4177" w:rsidRPr="00AA46D8">
        <w:rPr>
          <w:rFonts w:ascii="Times New Roman" w:hAnsi="Times New Roman" w:cs="Times New Roman"/>
          <w:sz w:val="24"/>
          <w:szCs w:val="24"/>
          <w:lang w:val="en-US"/>
        </w:rPr>
        <w:t>eace in Ottawa</w:t>
      </w:r>
      <w:r w:rsidR="00C025C9" w:rsidRPr="00AA46D8">
        <w:rPr>
          <w:rFonts w:ascii="Times New Roman" w:hAnsi="Times New Roman" w:cs="Times New Roman"/>
          <w:sz w:val="24"/>
          <w:szCs w:val="24"/>
          <w:lang w:val="en-US"/>
        </w:rPr>
        <w:t xml:space="preserve"> </w:t>
      </w:r>
      <w:r w:rsidR="00CF45B8" w:rsidRPr="00AA46D8">
        <w:rPr>
          <w:rFonts w:ascii="Times New Roman" w:hAnsi="Times New Roman" w:cs="Times New Roman"/>
          <w:sz w:val="24"/>
          <w:szCs w:val="24"/>
          <w:lang w:val="en-US"/>
        </w:rPr>
        <w:t xml:space="preserve">so that </w:t>
      </w:r>
      <w:r w:rsidR="00C025C9" w:rsidRPr="00AA46D8">
        <w:rPr>
          <w:rFonts w:ascii="Times New Roman" w:hAnsi="Times New Roman" w:cs="Times New Roman"/>
          <w:sz w:val="24"/>
          <w:szCs w:val="24"/>
          <w:lang w:val="en-US"/>
        </w:rPr>
        <w:t>the Article</w:t>
      </w:r>
      <w:r w:rsidR="00CF45B8" w:rsidRPr="00AA46D8">
        <w:rPr>
          <w:rFonts w:ascii="Times New Roman" w:hAnsi="Times New Roman" w:cs="Times New Roman"/>
          <w:sz w:val="24"/>
          <w:szCs w:val="24"/>
          <w:lang w:val="en-US"/>
        </w:rPr>
        <w:t xml:space="preserve"> would get noticed and be taken seriously</w:t>
      </w:r>
      <w:r w:rsidR="003B4177" w:rsidRPr="00AA46D8">
        <w:rPr>
          <w:rFonts w:ascii="Times New Roman" w:hAnsi="Times New Roman" w:cs="Times New Roman"/>
          <w:sz w:val="24"/>
          <w:szCs w:val="24"/>
          <w:lang w:val="en-US"/>
        </w:rPr>
        <w:t>.</w:t>
      </w:r>
      <w:r w:rsidR="003F7DD2" w:rsidRPr="00AA46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 follow up piece by another newspaper, Her Worship’s photograph accompanied that article. </w:t>
      </w:r>
      <w:r w:rsidR="00AA46D8" w:rsidRPr="005D23C9">
        <w:rPr>
          <w:rFonts w:ascii="Times New Roman" w:hAnsi="Times New Roman" w:cs="Times New Roman"/>
          <w:sz w:val="24"/>
          <w:szCs w:val="24"/>
          <w:lang w:val="en-US"/>
        </w:rPr>
        <w:t>The Panel</w:t>
      </w:r>
      <w:r w:rsidR="00CF45B8" w:rsidRPr="005D23C9">
        <w:rPr>
          <w:rFonts w:ascii="Times New Roman" w:hAnsi="Times New Roman" w:cs="Times New Roman"/>
          <w:sz w:val="24"/>
          <w:szCs w:val="24"/>
          <w:lang w:val="en-US"/>
        </w:rPr>
        <w:t xml:space="preserve"> </w:t>
      </w:r>
      <w:r w:rsidR="00AA46D8" w:rsidRPr="005D23C9">
        <w:rPr>
          <w:rFonts w:ascii="Times New Roman" w:hAnsi="Times New Roman" w:cs="Times New Roman"/>
          <w:sz w:val="24"/>
          <w:szCs w:val="24"/>
          <w:lang w:val="en-US"/>
        </w:rPr>
        <w:t xml:space="preserve">finds that it is </w:t>
      </w:r>
      <w:r w:rsidR="00BA0767" w:rsidRPr="005D23C9">
        <w:rPr>
          <w:rFonts w:ascii="Times New Roman" w:hAnsi="Times New Roman" w:cs="Times New Roman"/>
          <w:sz w:val="24"/>
          <w:szCs w:val="24"/>
          <w:lang w:val="en-US"/>
        </w:rPr>
        <w:t>too</w:t>
      </w:r>
      <w:r w:rsidR="0090726C" w:rsidRPr="005D23C9">
        <w:rPr>
          <w:rFonts w:ascii="Times New Roman" w:hAnsi="Times New Roman" w:cs="Times New Roman"/>
          <w:sz w:val="24"/>
          <w:szCs w:val="24"/>
          <w:lang w:val="en-US"/>
        </w:rPr>
        <w:t xml:space="preserve"> simplistic </w:t>
      </w:r>
      <w:r w:rsidR="00BA0767" w:rsidRPr="005D23C9">
        <w:rPr>
          <w:rFonts w:ascii="Times New Roman" w:hAnsi="Times New Roman" w:cs="Times New Roman"/>
          <w:sz w:val="24"/>
          <w:szCs w:val="24"/>
          <w:lang w:val="en-US"/>
        </w:rPr>
        <w:t>an approach</w:t>
      </w:r>
      <w:r w:rsidR="00726B42" w:rsidRPr="005D23C9">
        <w:rPr>
          <w:rFonts w:ascii="Times New Roman" w:hAnsi="Times New Roman" w:cs="Times New Roman"/>
          <w:sz w:val="24"/>
          <w:szCs w:val="24"/>
          <w:lang w:val="en-US"/>
        </w:rPr>
        <w:t xml:space="preserve"> </w:t>
      </w:r>
      <w:r w:rsidR="003B4177" w:rsidRPr="005D23C9">
        <w:rPr>
          <w:rFonts w:ascii="Times New Roman" w:hAnsi="Times New Roman" w:cs="Times New Roman"/>
          <w:sz w:val="24"/>
          <w:szCs w:val="24"/>
          <w:lang w:val="en-US"/>
        </w:rPr>
        <w:t xml:space="preserve">to </w:t>
      </w:r>
      <w:r>
        <w:rPr>
          <w:rFonts w:ascii="Times New Roman" w:hAnsi="Times New Roman" w:cs="Times New Roman"/>
          <w:sz w:val="24"/>
          <w:szCs w:val="24"/>
          <w:lang w:val="en-US"/>
        </w:rPr>
        <w:t>submit</w:t>
      </w:r>
      <w:r w:rsidR="003B4177" w:rsidRPr="005D23C9">
        <w:rPr>
          <w:rFonts w:ascii="Times New Roman" w:hAnsi="Times New Roman" w:cs="Times New Roman"/>
          <w:sz w:val="24"/>
          <w:szCs w:val="24"/>
          <w:lang w:val="en-US"/>
        </w:rPr>
        <w:t xml:space="preserve"> that it is a mitigating factor that Justice of the Peace Lauzon</w:t>
      </w:r>
      <w:r w:rsidR="00A278C4" w:rsidRPr="005D23C9">
        <w:rPr>
          <w:rFonts w:ascii="Times New Roman" w:hAnsi="Times New Roman" w:cs="Times New Roman"/>
          <w:sz w:val="24"/>
          <w:szCs w:val="24"/>
          <w:lang w:val="en-US"/>
        </w:rPr>
        <w:t xml:space="preserve"> admitted she wrote the </w:t>
      </w:r>
      <w:r w:rsidR="007D21D9" w:rsidRPr="005D23C9">
        <w:rPr>
          <w:rFonts w:ascii="Times New Roman" w:hAnsi="Times New Roman" w:cs="Times New Roman"/>
          <w:sz w:val="24"/>
          <w:szCs w:val="24"/>
          <w:lang w:val="en-US"/>
        </w:rPr>
        <w:t>A</w:t>
      </w:r>
      <w:r w:rsidR="00A278C4" w:rsidRPr="005D23C9">
        <w:rPr>
          <w:rFonts w:ascii="Times New Roman" w:hAnsi="Times New Roman" w:cs="Times New Roman"/>
          <w:sz w:val="24"/>
          <w:szCs w:val="24"/>
          <w:lang w:val="en-US"/>
        </w:rPr>
        <w:t>rticle</w:t>
      </w:r>
      <w:r w:rsidR="00AA46D8" w:rsidRPr="005D23C9">
        <w:rPr>
          <w:rFonts w:ascii="Times New Roman" w:hAnsi="Times New Roman" w:cs="Times New Roman"/>
          <w:sz w:val="24"/>
          <w:szCs w:val="24"/>
          <w:lang w:val="en-US"/>
        </w:rPr>
        <w:t>.</w:t>
      </w:r>
    </w:p>
    <w:p w14:paraId="70E5F0E7" w14:textId="77777777" w:rsidR="00464324" w:rsidRPr="005D23C9" w:rsidRDefault="00464324" w:rsidP="00464324">
      <w:pPr>
        <w:pStyle w:val="ListParagraph"/>
        <w:spacing w:line="360" w:lineRule="auto"/>
        <w:ind w:left="360"/>
        <w:jc w:val="both"/>
        <w:rPr>
          <w:rFonts w:ascii="Times New Roman" w:hAnsi="Times New Roman" w:cs="Times New Roman"/>
          <w:sz w:val="24"/>
          <w:szCs w:val="24"/>
          <w:lang w:val="en-US"/>
        </w:rPr>
      </w:pPr>
    </w:p>
    <w:p w14:paraId="00D3FEA5" w14:textId="4057C2A8" w:rsidR="00E26592" w:rsidRDefault="008E192A" w:rsidP="00193BBC">
      <w:pPr>
        <w:pStyle w:val="ListParagraph"/>
        <w:numPr>
          <w:ilvl w:val="0"/>
          <w:numId w:val="3"/>
        </w:numPr>
        <w:spacing w:line="360" w:lineRule="auto"/>
        <w:jc w:val="both"/>
        <w:rPr>
          <w:rFonts w:ascii="Times New Roman" w:hAnsi="Times New Roman" w:cs="Times New Roman"/>
          <w:sz w:val="24"/>
          <w:szCs w:val="24"/>
          <w:lang w:val="en-US"/>
        </w:rPr>
      </w:pPr>
      <w:r w:rsidRPr="00AA46D8">
        <w:rPr>
          <w:rFonts w:ascii="Times New Roman" w:hAnsi="Times New Roman" w:cs="Times New Roman"/>
          <w:sz w:val="24"/>
          <w:szCs w:val="24"/>
          <w:lang w:val="en-US"/>
        </w:rPr>
        <w:t xml:space="preserve"> </w:t>
      </w:r>
      <w:r w:rsidR="006E34CB">
        <w:rPr>
          <w:rFonts w:ascii="Times New Roman" w:hAnsi="Times New Roman" w:cs="Times New Roman"/>
          <w:sz w:val="24"/>
          <w:szCs w:val="24"/>
          <w:lang w:val="en-US"/>
        </w:rPr>
        <w:t xml:space="preserve">What is more relevant in assessing this factor is </w:t>
      </w:r>
      <w:r w:rsidR="009303DC" w:rsidRPr="00AA46D8">
        <w:rPr>
          <w:rFonts w:ascii="Times New Roman" w:hAnsi="Times New Roman" w:cs="Times New Roman"/>
          <w:sz w:val="24"/>
          <w:szCs w:val="24"/>
          <w:lang w:val="en-US"/>
        </w:rPr>
        <w:t>Her Worship</w:t>
      </w:r>
      <w:r w:rsidR="006E34CB">
        <w:rPr>
          <w:rFonts w:ascii="Times New Roman" w:hAnsi="Times New Roman" w:cs="Times New Roman"/>
          <w:sz w:val="24"/>
          <w:szCs w:val="24"/>
          <w:lang w:val="en-US"/>
        </w:rPr>
        <w:t xml:space="preserve">’s testimony. She </w:t>
      </w:r>
      <w:r w:rsidR="009303DC" w:rsidRPr="00AA46D8">
        <w:rPr>
          <w:rFonts w:ascii="Times New Roman" w:hAnsi="Times New Roman" w:cs="Times New Roman"/>
          <w:sz w:val="24"/>
          <w:szCs w:val="24"/>
          <w:lang w:val="en-US"/>
        </w:rPr>
        <w:t xml:space="preserve">did not acknowledge </w:t>
      </w:r>
      <w:r w:rsidR="00A24983" w:rsidRPr="00AA46D8">
        <w:rPr>
          <w:rFonts w:ascii="Times New Roman" w:hAnsi="Times New Roman" w:cs="Times New Roman"/>
          <w:sz w:val="24"/>
          <w:szCs w:val="24"/>
          <w:lang w:val="en-US"/>
        </w:rPr>
        <w:t xml:space="preserve">or concede that </w:t>
      </w:r>
      <w:r w:rsidR="00EA3E84" w:rsidRPr="00AA46D8">
        <w:rPr>
          <w:rFonts w:ascii="Times New Roman" w:hAnsi="Times New Roman" w:cs="Times New Roman"/>
          <w:sz w:val="24"/>
          <w:szCs w:val="24"/>
          <w:lang w:val="en-US"/>
        </w:rPr>
        <w:t>s</w:t>
      </w:r>
      <w:r w:rsidR="00A24983" w:rsidRPr="00AA46D8">
        <w:rPr>
          <w:rFonts w:ascii="Times New Roman" w:hAnsi="Times New Roman" w:cs="Times New Roman"/>
          <w:sz w:val="24"/>
          <w:szCs w:val="24"/>
          <w:lang w:val="en-US"/>
        </w:rPr>
        <w:t>he acted inappropriately</w:t>
      </w:r>
      <w:r w:rsidR="00FE0398" w:rsidRPr="00AA46D8">
        <w:rPr>
          <w:rFonts w:ascii="Times New Roman" w:hAnsi="Times New Roman" w:cs="Times New Roman"/>
          <w:sz w:val="24"/>
          <w:szCs w:val="24"/>
          <w:lang w:val="en-US"/>
        </w:rPr>
        <w:t>, or that she</w:t>
      </w:r>
      <w:r w:rsidR="004A5D90" w:rsidRPr="00AA46D8">
        <w:rPr>
          <w:rFonts w:ascii="Times New Roman" w:hAnsi="Times New Roman" w:cs="Times New Roman"/>
          <w:sz w:val="24"/>
          <w:szCs w:val="24"/>
          <w:lang w:val="en-US"/>
        </w:rPr>
        <w:t xml:space="preserve"> engaged </w:t>
      </w:r>
      <w:r w:rsidR="00FE0398" w:rsidRPr="00AA46D8">
        <w:rPr>
          <w:rFonts w:ascii="Times New Roman" w:hAnsi="Times New Roman" w:cs="Times New Roman"/>
          <w:sz w:val="24"/>
          <w:szCs w:val="24"/>
          <w:lang w:val="en-US"/>
        </w:rPr>
        <w:t xml:space="preserve">in any </w:t>
      </w:r>
      <w:r w:rsidR="004A5D90" w:rsidRPr="00AA46D8">
        <w:rPr>
          <w:rFonts w:ascii="Times New Roman" w:hAnsi="Times New Roman" w:cs="Times New Roman"/>
          <w:sz w:val="24"/>
          <w:szCs w:val="24"/>
          <w:lang w:val="en-US"/>
        </w:rPr>
        <w:t>misconduct</w:t>
      </w:r>
      <w:r w:rsidR="00FE0398" w:rsidRPr="00AA46D8">
        <w:rPr>
          <w:rFonts w:ascii="Times New Roman" w:hAnsi="Times New Roman" w:cs="Times New Roman"/>
          <w:sz w:val="24"/>
          <w:szCs w:val="24"/>
          <w:lang w:val="en-US"/>
        </w:rPr>
        <w:t xml:space="preserve">. </w:t>
      </w:r>
      <w:r w:rsidR="002B37E5">
        <w:rPr>
          <w:rFonts w:ascii="Times New Roman" w:hAnsi="Times New Roman" w:cs="Times New Roman"/>
          <w:sz w:val="24"/>
          <w:szCs w:val="24"/>
          <w:lang w:val="en-US"/>
        </w:rPr>
        <w:t xml:space="preserve">When asked if </w:t>
      </w:r>
      <w:r w:rsidR="006E34CB">
        <w:rPr>
          <w:rFonts w:ascii="Times New Roman" w:hAnsi="Times New Roman" w:cs="Times New Roman"/>
          <w:sz w:val="24"/>
          <w:szCs w:val="24"/>
          <w:lang w:val="en-US"/>
        </w:rPr>
        <w:t xml:space="preserve">in writing the Article </w:t>
      </w:r>
      <w:r w:rsidR="002B37E5">
        <w:rPr>
          <w:rFonts w:ascii="Times New Roman" w:hAnsi="Times New Roman" w:cs="Times New Roman"/>
          <w:sz w:val="24"/>
          <w:szCs w:val="24"/>
          <w:lang w:val="en-US"/>
        </w:rPr>
        <w:t>she had a duty to avoid appearing partial, s</w:t>
      </w:r>
      <w:r w:rsidR="00FE0398" w:rsidRPr="00AA46D8">
        <w:rPr>
          <w:rFonts w:ascii="Times New Roman" w:hAnsi="Times New Roman" w:cs="Times New Roman"/>
          <w:sz w:val="24"/>
          <w:szCs w:val="24"/>
          <w:lang w:val="en-US"/>
        </w:rPr>
        <w:t xml:space="preserve">he </w:t>
      </w:r>
      <w:r w:rsidR="002B37E5">
        <w:rPr>
          <w:rFonts w:ascii="Times New Roman" w:hAnsi="Times New Roman" w:cs="Times New Roman"/>
          <w:sz w:val="24"/>
          <w:szCs w:val="24"/>
          <w:lang w:val="en-US"/>
        </w:rPr>
        <w:t xml:space="preserve">testified that she was unable to speak to that since a reader’s impression of her Article is subjective. Her Worship </w:t>
      </w:r>
      <w:r w:rsidR="00FE0398" w:rsidRPr="00AA46D8">
        <w:rPr>
          <w:rFonts w:ascii="Times New Roman" w:hAnsi="Times New Roman" w:cs="Times New Roman"/>
          <w:sz w:val="24"/>
          <w:szCs w:val="24"/>
          <w:lang w:val="en-US"/>
        </w:rPr>
        <w:t xml:space="preserve">maintained that </w:t>
      </w:r>
      <w:r w:rsidR="006E34CB">
        <w:rPr>
          <w:rFonts w:ascii="Times New Roman" w:hAnsi="Times New Roman" w:cs="Times New Roman"/>
          <w:sz w:val="24"/>
          <w:szCs w:val="24"/>
          <w:lang w:val="en-US"/>
        </w:rPr>
        <w:t xml:space="preserve">effectively </w:t>
      </w:r>
      <w:r w:rsidR="00FE0398" w:rsidRPr="00AA46D8">
        <w:rPr>
          <w:rFonts w:ascii="Times New Roman" w:hAnsi="Times New Roman" w:cs="Times New Roman"/>
          <w:sz w:val="24"/>
          <w:szCs w:val="24"/>
          <w:lang w:val="en-US"/>
        </w:rPr>
        <w:t>all she did was to present the unvarnished truth</w:t>
      </w:r>
      <w:r w:rsidR="007A31F8" w:rsidRPr="00AA46D8">
        <w:rPr>
          <w:rFonts w:ascii="Times New Roman" w:hAnsi="Times New Roman" w:cs="Times New Roman"/>
          <w:sz w:val="24"/>
          <w:szCs w:val="24"/>
          <w:lang w:val="en-US"/>
        </w:rPr>
        <w:t xml:space="preserve"> </w:t>
      </w:r>
      <w:r w:rsidR="00594681" w:rsidRPr="00AA46D8">
        <w:rPr>
          <w:rFonts w:ascii="Times New Roman" w:hAnsi="Times New Roman" w:cs="Times New Roman"/>
          <w:sz w:val="24"/>
          <w:szCs w:val="24"/>
          <w:lang w:val="en-US"/>
        </w:rPr>
        <w:t xml:space="preserve">under </w:t>
      </w:r>
      <w:r w:rsidR="007A31F8" w:rsidRPr="00AA46D8">
        <w:rPr>
          <w:rFonts w:ascii="Times New Roman" w:hAnsi="Times New Roman" w:cs="Times New Roman"/>
          <w:sz w:val="24"/>
          <w:szCs w:val="24"/>
          <w:lang w:val="en-US"/>
        </w:rPr>
        <w:t>a spotlight for all to see.</w:t>
      </w:r>
      <w:r w:rsidR="00EB578C" w:rsidRPr="00AA46D8">
        <w:rPr>
          <w:rFonts w:ascii="Times New Roman" w:hAnsi="Times New Roman" w:cs="Times New Roman"/>
          <w:sz w:val="24"/>
          <w:szCs w:val="24"/>
          <w:lang w:val="en-US"/>
        </w:rPr>
        <w:t xml:space="preserve"> </w:t>
      </w:r>
      <w:r w:rsidR="006E34CB">
        <w:rPr>
          <w:rFonts w:ascii="Times New Roman" w:hAnsi="Times New Roman" w:cs="Times New Roman"/>
          <w:sz w:val="24"/>
          <w:szCs w:val="24"/>
          <w:lang w:val="en-US"/>
        </w:rPr>
        <w:t>In her view</w:t>
      </w:r>
      <w:r w:rsidR="00F168B0">
        <w:rPr>
          <w:rFonts w:ascii="Times New Roman" w:hAnsi="Times New Roman" w:cs="Times New Roman"/>
          <w:sz w:val="24"/>
          <w:szCs w:val="24"/>
          <w:lang w:val="en-US"/>
        </w:rPr>
        <w:t>,</w:t>
      </w:r>
      <w:r w:rsidR="006E34CB">
        <w:rPr>
          <w:rFonts w:ascii="Times New Roman" w:hAnsi="Times New Roman" w:cs="Times New Roman"/>
          <w:sz w:val="24"/>
          <w:szCs w:val="24"/>
          <w:lang w:val="en-US"/>
        </w:rPr>
        <w:t xml:space="preserve"> it was an exercise in logic not emotion</w:t>
      </w:r>
      <w:r w:rsidR="00F168B0">
        <w:rPr>
          <w:rFonts w:ascii="Times New Roman" w:hAnsi="Times New Roman" w:cs="Times New Roman"/>
          <w:sz w:val="24"/>
          <w:szCs w:val="24"/>
          <w:lang w:val="en-US"/>
        </w:rPr>
        <w:t xml:space="preserve">. If the Article </w:t>
      </w:r>
      <w:r w:rsidR="00400C27">
        <w:rPr>
          <w:rFonts w:ascii="Times New Roman" w:hAnsi="Times New Roman" w:cs="Times New Roman"/>
          <w:sz w:val="24"/>
          <w:szCs w:val="24"/>
          <w:lang w:val="en-US"/>
        </w:rPr>
        <w:lastRenderedPageBreak/>
        <w:t>“</w:t>
      </w:r>
      <w:r w:rsidR="00F46F8A" w:rsidRPr="00AA46D8">
        <w:rPr>
          <w:rFonts w:ascii="Times New Roman" w:hAnsi="Times New Roman" w:cs="Times New Roman"/>
          <w:sz w:val="24"/>
          <w:szCs w:val="24"/>
          <w:lang w:val="en-US"/>
        </w:rPr>
        <w:t>ruffle</w:t>
      </w:r>
      <w:r w:rsidR="006E34CB">
        <w:rPr>
          <w:rFonts w:ascii="Times New Roman" w:hAnsi="Times New Roman" w:cs="Times New Roman"/>
          <w:sz w:val="24"/>
          <w:szCs w:val="24"/>
          <w:lang w:val="en-US"/>
        </w:rPr>
        <w:t>[d]</w:t>
      </w:r>
      <w:r w:rsidR="00F46F8A" w:rsidRPr="00AA46D8">
        <w:rPr>
          <w:rFonts w:ascii="Times New Roman" w:hAnsi="Times New Roman" w:cs="Times New Roman"/>
          <w:sz w:val="24"/>
          <w:szCs w:val="24"/>
          <w:lang w:val="en-US"/>
        </w:rPr>
        <w:t xml:space="preserve"> </w:t>
      </w:r>
      <w:r w:rsidR="002B37E5">
        <w:rPr>
          <w:rFonts w:ascii="Times New Roman" w:hAnsi="Times New Roman" w:cs="Times New Roman"/>
          <w:sz w:val="24"/>
          <w:szCs w:val="24"/>
          <w:lang w:val="en-US"/>
        </w:rPr>
        <w:t>a few</w:t>
      </w:r>
      <w:r w:rsidR="00F46F8A" w:rsidRPr="00AA46D8">
        <w:rPr>
          <w:rFonts w:ascii="Times New Roman" w:hAnsi="Times New Roman" w:cs="Times New Roman"/>
          <w:sz w:val="24"/>
          <w:szCs w:val="24"/>
          <w:lang w:val="en-US"/>
        </w:rPr>
        <w:t xml:space="preserve"> feathers</w:t>
      </w:r>
      <w:r w:rsidR="00400C27">
        <w:rPr>
          <w:rFonts w:ascii="Times New Roman" w:hAnsi="Times New Roman" w:cs="Times New Roman"/>
          <w:sz w:val="24"/>
          <w:szCs w:val="24"/>
          <w:lang w:val="en-US"/>
        </w:rPr>
        <w:t>”</w:t>
      </w:r>
      <w:r w:rsidR="0078364C">
        <w:rPr>
          <w:rFonts w:ascii="Times New Roman" w:hAnsi="Times New Roman" w:cs="Times New Roman"/>
          <w:sz w:val="24"/>
          <w:szCs w:val="24"/>
          <w:lang w:val="en-US"/>
        </w:rPr>
        <w:t>,</w:t>
      </w:r>
      <w:r w:rsidR="00F46F8A" w:rsidRPr="00AA46D8">
        <w:rPr>
          <w:rFonts w:ascii="Times New Roman" w:hAnsi="Times New Roman" w:cs="Times New Roman"/>
          <w:sz w:val="24"/>
          <w:szCs w:val="24"/>
          <w:lang w:val="en-US"/>
        </w:rPr>
        <w:t xml:space="preserve"> then that </w:t>
      </w:r>
      <w:r w:rsidR="006E34CB">
        <w:rPr>
          <w:rFonts w:ascii="Times New Roman" w:hAnsi="Times New Roman" w:cs="Times New Roman"/>
          <w:sz w:val="24"/>
          <w:szCs w:val="24"/>
          <w:lang w:val="en-US"/>
        </w:rPr>
        <w:t xml:space="preserve">was </w:t>
      </w:r>
      <w:r w:rsidR="00400C27">
        <w:rPr>
          <w:rFonts w:ascii="Times New Roman" w:hAnsi="Times New Roman" w:cs="Times New Roman"/>
          <w:sz w:val="24"/>
          <w:szCs w:val="24"/>
          <w:lang w:val="en-US"/>
        </w:rPr>
        <w:t>a</w:t>
      </w:r>
      <w:r w:rsidR="006E34CB">
        <w:rPr>
          <w:rFonts w:ascii="Times New Roman" w:hAnsi="Times New Roman" w:cs="Times New Roman"/>
          <w:sz w:val="24"/>
          <w:szCs w:val="24"/>
          <w:lang w:val="en-US"/>
        </w:rPr>
        <w:t xml:space="preserve"> </w:t>
      </w:r>
      <w:r w:rsidR="00F46F8A" w:rsidRPr="00AA46D8">
        <w:rPr>
          <w:rFonts w:ascii="Times New Roman" w:hAnsi="Times New Roman" w:cs="Times New Roman"/>
          <w:sz w:val="24"/>
          <w:szCs w:val="24"/>
          <w:lang w:val="en-US"/>
        </w:rPr>
        <w:t>collateral consequence</w:t>
      </w:r>
      <w:r w:rsidR="00951781">
        <w:rPr>
          <w:rFonts w:ascii="Times New Roman" w:hAnsi="Times New Roman" w:cs="Times New Roman"/>
          <w:sz w:val="24"/>
          <w:szCs w:val="24"/>
          <w:lang w:val="en-US"/>
        </w:rPr>
        <w:t xml:space="preserve">. </w:t>
      </w:r>
      <w:r w:rsidR="00F168B0">
        <w:rPr>
          <w:rFonts w:ascii="Times New Roman" w:hAnsi="Times New Roman" w:cs="Times New Roman"/>
          <w:sz w:val="24"/>
          <w:szCs w:val="24"/>
          <w:lang w:val="en-US"/>
        </w:rPr>
        <w:t>Justice of the Peace Lauzon</w:t>
      </w:r>
      <w:r w:rsidR="00951781">
        <w:rPr>
          <w:rFonts w:ascii="Times New Roman" w:hAnsi="Times New Roman" w:cs="Times New Roman"/>
          <w:sz w:val="24"/>
          <w:szCs w:val="24"/>
          <w:lang w:val="en-US"/>
        </w:rPr>
        <w:t xml:space="preserve"> also added that</w:t>
      </w:r>
      <w:r w:rsidR="002B37E5">
        <w:rPr>
          <w:rFonts w:ascii="Times New Roman" w:hAnsi="Times New Roman" w:cs="Times New Roman"/>
          <w:sz w:val="24"/>
          <w:szCs w:val="24"/>
          <w:lang w:val="en-US"/>
        </w:rPr>
        <w:t xml:space="preserve"> </w:t>
      </w:r>
      <w:r w:rsidR="00951781">
        <w:rPr>
          <w:rFonts w:ascii="Times New Roman" w:hAnsi="Times New Roman" w:cs="Times New Roman"/>
          <w:sz w:val="24"/>
          <w:szCs w:val="24"/>
          <w:lang w:val="en-US"/>
        </w:rPr>
        <w:t>“</w:t>
      </w:r>
      <w:r w:rsidR="002B37E5">
        <w:rPr>
          <w:rFonts w:ascii="Times New Roman" w:hAnsi="Times New Roman" w:cs="Times New Roman"/>
          <w:sz w:val="24"/>
          <w:szCs w:val="24"/>
          <w:lang w:val="en-US"/>
        </w:rPr>
        <w:t>if it upsets certain people, well, probably there is an issue to begin with</w:t>
      </w:r>
      <w:r w:rsidR="00951781">
        <w:rPr>
          <w:rFonts w:ascii="Times New Roman" w:hAnsi="Times New Roman" w:cs="Times New Roman"/>
          <w:sz w:val="24"/>
          <w:szCs w:val="24"/>
          <w:lang w:val="en-US"/>
        </w:rPr>
        <w:t>.</w:t>
      </w:r>
      <w:r w:rsidR="002B37E5">
        <w:rPr>
          <w:rFonts w:ascii="Times New Roman" w:hAnsi="Times New Roman" w:cs="Times New Roman"/>
          <w:sz w:val="24"/>
          <w:szCs w:val="24"/>
          <w:lang w:val="en-US"/>
        </w:rPr>
        <w:t>”</w:t>
      </w:r>
      <w:r w:rsidR="002B37E5">
        <w:rPr>
          <w:rStyle w:val="FootnoteReference"/>
          <w:rFonts w:ascii="Times New Roman" w:hAnsi="Times New Roman" w:cs="Times New Roman"/>
          <w:sz w:val="24"/>
          <w:szCs w:val="24"/>
          <w:lang w:val="en-US"/>
        </w:rPr>
        <w:footnoteReference w:id="26"/>
      </w:r>
    </w:p>
    <w:p w14:paraId="2A03BCAF" w14:textId="77777777" w:rsidR="00464324" w:rsidRPr="00464324" w:rsidRDefault="00464324" w:rsidP="00464324">
      <w:pPr>
        <w:pStyle w:val="ListParagraph"/>
        <w:rPr>
          <w:rFonts w:ascii="Times New Roman" w:hAnsi="Times New Roman" w:cs="Times New Roman"/>
          <w:sz w:val="24"/>
          <w:szCs w:val="24"/>
          <w:lang w:val="en-US"/>
        </w:rPr>
      </w:pPr>
    </w:p>
    <w:p w14:paraId="52D10E99" w14:textId="2B33E3FF" w:rsidR="006D3B78" w:rsidRDefault="00CF3F10"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Justice of the Peace Lauzon</w:t>
      </w:r>
      <w:r w:rsidR="00EB578C" w:rsidRPr="00757E48">
        <w:rPr>
          <w:rFonts w:ascii="Times New Roman" w:hAnsi="Times New Roman" w:cs="Times New Roman"/>
          <w:sz w:val="24"/>
          <w:szCs w:val="24"/>
          <w:lang w:val="en-US"/>
        </w:rPr>
        <w:t xml:space="preserve"> </w:t>
      </w:r>
      <w:r w:rsidR="00194C73" w:rsidRPr="00757E48">
        <w:rPr>
          <w:rFonts w:ascii="Times New Roman" w:hAnsi="Times New Roman" w:cs="Times New Roman"/>
          <w:sz w:val="24"/>
          <w:szCs w:val="24"/>
          <w:lang w:val="en-US"/>
        </w:rPr>
        <w:t xml:space="preserve">continues to </w:t>
      </w:r>
      <w:r w:rsidR="00EB578C" w:rsidRPr="00757E48">
        <w:rPr>
          <w:rFonts w:ascii="Times New Roman" w:hAnsi="Times New Roman" w:cs="Times New Roman"/>
          <w:sz w:val="24"/>
          <w:szCs w:val="24"/>
          <w:lang w:val="en-US"/>
        </w:rPr>
        <w:t>maintain that position</w:t>
      </w:r>
      <w:r w:rsidR="00194C73" w:rsidRPr="00757E48">
        <w:rPr>
          <w:rFonts w:ascii="Times New Roman" w:hAnsi="Times New Roman" w:cs="Times New Roman"/>
          <w:sz w:val="24"/>
          <w:szCs w:val="24"/>
          <w:lang w:val="en-US"/>
        </w:rPr>
        <w:t xml:space="preserve"> at this stage of the proceedings.</w:t>
      </w:r>
      <w:r w:rsidR="00EC1195" w:rsidRPr="00757E48">
        <w:rPr>
          <w:rFonts w:ascii="Times New Roman" w:hAnsi="Times New Roman" w:cs="Times New Roman"/>
          <w:sz w:val="24"/>
          <w:szCs w:val="24"/>
          <w:lang w:val="en-US"/>
        </w:rPr>
        <w:t xml:space="preserve"> </w:t>
      </w:r>
      <w:r w:rsidR="006D3B78" w:rsidRPr="00757E48">
        <w:rPr>
          <w:rFonts w:ascii="Times New Roman" w:hAnsi="Times New Roman" w:cs="Times New Roman"/>
          <w:sz w:val="24"/>
          <w:szCs w:val="24"/>
          <w:lang w:val="en-US"/>
        </w:rPr>
        <w:t>Counsel for Her Worship submitted that the absence of any acknowledgment of the misconduct “just shows that she’s maintaining the position that she took in the first place.”</w:t>
      </w:r>
      <w:r w:rsidR="006D3B78" w:rsidRPr="00757E48">
        <w:rPr>
          <w:rStyle w:val="FootnoteReference"/>
          <w:rFonts w:ascii="Times New Roman" w:hAnsi="Times New Roman" w:cs="Times New Roman"/>
          <w:sz w:val="24"/>
          <w:szCs w:val="24"/>
          <w:lang w:val="en-US"/>
        </w:rPr>
        <w:footnoteReference w:id="27"/>
      </w:r>
    </w:p>
    <w:p w14:paraId="4BFFF2D9" w14:textId="77777777" w:rsidR="00464324" w:rsidRPr="00464324" w:rsidRDefault="00464324" w:rsidP="00464324">
      <w:pPr>
        <w:pStyle w:val="ListParagraph"/>
        <w:rPr>
          <w:rFonts w:ascii="Times New Roman" w:hAnsi="Times New Roman" w:cs="Times New Roman"/>
          <w:sz w:val="24"/>
          <w:szCs w:val="24"/>
          <w:lang w:val="en-US"/>
        </w:rPr>
      </w:pPr>
    </w:p>
    <w:p w14:paraId="3F9F8764" w14:textId="55F81D01" w:rsidR="00A230D5" w:rsidRDefault="00EC1195"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Counsel </w:t>
      </w:r>
      <w:r w:rsidR="00972A5E" w:rsidRPr="00757E48">
        <w:rPr>
          <w:rFonts w:ascii="Times New Roman" w:hAnsi="Times New Roman" w:cs="Times New Roman"/>
          <w:sz w:val="24"/>
          <w:szCs w:val="24"/>
          <w:lang w:val="en-US"/>
        </w:rPr>
        <w:t>urged</w:t>
      </w:r>
      <w:r w:rsidRPr="00757E48">
        <w:rPr>
          <w:rFonts w:ascii="Times New Roman" w:hAnsi="Times New Roman" w:cs="Times New Roman"/>
          <w:sz w:val="24"/>
          <w:szCs w:val="24"/>
          <w:lang w:val="en-US"/>
        </w:rPr>
        <w:t xml:space="preserve"> this Panel </w:t>
      </w:r>
      <w:r w:rsidR="00972A5E" w:rsidRPr="00757E48">
        <w:rPr>
          <w:rFonts w:ascii="Times New Roman" w:hAnsi="Times New Roman" w:cs="Times New Roman"/>
          <w:sz w:val="24"/>
          <w:szCs w:val="24"/>
          <w:lang w:val="en-US"/>
        </w:rPr>
        <w:t xml:space="preserve">not </w:t>
      </w:r>
      <w:r w:rsidR="00B327BA" w:rsidRPr="00757E48">
        <w:rPr>
          <w:rFonts w:ascii="Times New Roman" w:hAnsi="Times New Roman" w:cs="Times New Roman"/>
          <w:sz w:val="24"/>
          <w:szCs w:val="24"/>
          <w:lang w:val="en-US"/>
        </w:rPr>
        <w:t xml:space="preserve">to </w:t>
      </w:r>
      <w:r w:rsidR="00B809BA" w:rsidRPr="00757E48">
        <w:rPr>
          <w:rFonts w:ascii="Times New Roman" w:hAnsi="Times New Roman" w:cs="Times New Roman"/>
          <w:sz w:val="24"/>
          <w:szCs w:val="24"/>
          <w:lang w:val="en-US"/>
        </w:rPr>
        <w:t>“</w:t>
      </w:r>
      <w:r w:rsidR="003849AA" w:rsidRPr="00757E48">
        <w:rPr>
          <w:rFonts w:ascii="Times New Roman" w:hAnsi="Times New Roman" w:cs="Times New Roman"/>
          <w:sz w:val="24"/>
          <w:szCs w:val="24"/>
          <w:lang w:val="en-US"/>
        </w:rPr>
        <w:t xml:space="preserve">dress up” </w:t>
      </w:r>
      <w:r w:rsidR="00D340A4" w:rsidRPr="00757E48">
        <w:rPr>
          <w:rFonts w:ascii="Times New Roman" w:hAnsi="Times New Roman" w:cs="Times New Roman"/>
          <w:sz w:val="24"/>
          <w:szCs w:val="24"/>
          <w:lang w:val="en-US"/>
        </w:rPr>
        <w:t xml:space="preserve">the absence of a mitigating factor </w:t>
      </w:r>
      <w:r w:rsidR="00F56BC3" w:rsidRPr="00757E48">
        <w:rPr>
          <w:rFonts w:ascii="Times New Roman" w:hAnsi="Times New Roman" w:cs="Times New Roman"/>
          <w:sz w:val="24"/>
          <w:szCs w:val="24"/>
          <w:lang w:val="en-US"/>
        </w:rPr>
        <w:t xml:space="preserve">by </w:t>
      </w:r>
      <w:r w:rsidR="00B327BA" w:rsidRPr="00757E48">
        <w:rPr>
          <w:rFonts w:ascii="Times New Roman" w:hAnsi="Times New Roman" w:cs="Times New Roman"/>
          <w:sz w:val="24"/>
          <w:szCs w:val="24"/>
          <w:lang w:val="en-US"/>
        </w:rPr>
        <w:t>consider</w:t>
      </w:r>
      <w:r w:rsidR="00F56BC3" w:rsidRPr="00757E48">
        <w:rPr>
          <w:rFonts w:ascii="Times New Roman" w:hAnsi="Times New Roman" w:cs="Times New Roman"/>
          <w:sz w:val="24"/>
          <w:szCs w:val="24"/>
          <w:lang w:val="en-US"/>
        </w:rPr>
        <w:t>ing it</w:t>
      </w:r>
      <w:r w:rsidR="00B327BA" w:rsidRPr="00757E48">
        <w:rPr>
          <w:rFonts w:ascii="Times New Roman" w:hAnsi="Times New Roman" w:cs="Times New Roman"/>
          <w:sz w:val="24"/>
          <w:szCs w:val="24"/>
          <w:lang w:val="en-US"/>
        </w:rPr>
        <w:t xml:space="preserve"> </w:t>
      </w:r>
      <w:r w:rsidR="00A8116F" w:rsidRPr="00757E48">
        <w:rPr>
          <w:rFonts w:ascii="Times New Roman" w:hAnsi="Times New Roman" w:cs="Times New Roman"/>
          <w:sz w:val="24"/>
          <w:szCs w:val="24"/>
          <w:lang w:val="en-US"/>
        </w:rPr>
        <w:t xml:space="preserve">as an aggravating factor </w:t>
      </w:r>
      <w:r w:rsidR="006F1751" w:rsidRPr="00757E48">
        <w:rPr>
          <w:rFonts w:ascii="Times New Roman" w:hAnsi="Times New Roman" w:cs="Times New Roman"/>
          <w:sz w:val="24"/>
          <w:szCs w:val="24"/>
          <w:lang w:val="en-US"/>
        </w:rPr>
        <w:t xml:space="preserve">“in an attempt to increase the sanction”. </w:t>
      </w:r>
      <w:r w:rsidR="003A4774" w:rsidRPr="00757E48">
        <w:rPr>
          <w:rFonts w:ascii="Times New Roman" w:hAnsi="Times New Roman" w:cs="Times New Roman"/>
          <w:sz w:val="24"/>
          <w:szCs w:val="24"/>
          <w:lang w:val="en-US"/>
        </w:rPr>
        <w:t>E</w:t>
      </w:r>
      <w:r w:rsidR="006F1751" w:rsidRPr="00757E48">
        <w:rPr>
          <w:rFonts w:ascii="Times New Roman" w:hAnsi="Times New Roman" w:cs="Times New Roman"/>
          <w:sz w:val="24"/>
          <w:szCs w:val="24"/>
          <w:lang w:val="en-US"/>
        </w:rPr>
        <w:t>ffectively</w:t>
      </w:r>
      <w:r w:rsidR="003A4774" w:rsidRPr="00757E48">
        <w:rPr>
          <w:rFonts w:ascii="Times New Roman" w:hAnsi="Times New Roman" w:cs="Times New Roman"/>
          <w:sz w:val="24"/>
          <w:szCs w:val="24"/>
          <w:lang w:val="en-US"/>
        </w:rPr>
        <w:t xml:space="preserve">, the </w:t>
      </w:r>
      <w:r w:rsidR="0077050B">
        <w:rPr>
          <w:rFonts w:ascii="Times New Roman" w:hAnsi="Times New Roman" w:cs="Times New Roman"/>
          <w:sz w:val="24"/>
          <w:szCs w:val="24"/>
          <w:lang w:val="en-US"/>
        </w:rPr>
        <w:t>P</w:t>
      </w:r>
      <w:r w:rsidR="005D4949" w:rsidRPr="00757E48">
        <w:rPr>
          <w:rFonts w:ascii="Times New Roman" w:hAnsi="Times New Roman" w:cs="Times New Roman"/>
          <w:sz w:val="24"/>
          <w:szCs w:val="24"/>
          <w:lang w:val="en-US"/>
        </w:rPr>
        <w:t>anel was</w:t>
      </w:r>
      <w:r w:rsidR="003A4774" w:rsidRPr="00757E48">
        <w:rPr>
          <w:rFonts w:ascii="Times New Roman" w:hAnsi="Times New Roman" w:cs="Times New Roman"/>
          <w:sz w:val="24"/>
          <w:szCs w:val="24"/>
          <w:lang w:val="en-US"/>
        </w:rPr>
        <w:t xml:space="preserve"> asked to </w:t>
      </w:r>
      <w:r w:rsidR="00A8116F" w:rsidRPr="00757E48">
        <w:rPr>
          <w:rFonts w:ascii="Times New Roman" w:hAnsi="Times New Roman" w:cs="Times New Roman"/>
          <w:sz w:val="24"/>
          <w:szCs w:val="24"/>
          <w:lang w:val="en-US"/>
        </w:rPr>
        <w:t xml:space="preserve">view </w:t>
      </w:r>
      <w:r w:rsidR="008C754B" w:rsidRPr="00757E48">
        <w:rPr>
          <w:rFonts w:ascii="Times New Roman" w:hAnsi="Times New Roman" w:cs="Times New Roman"/>
          <w:sz w:val="24"/>
          <w:szCs w:val="24"/>
          <w:lang w:val="en-US"/>
        </w:rPr>
        <w:t>this</w:t>
      </w:r>
      <w:r w:rsidR="00054493" w:rsidRPr="00757E48">
        <w:rPr>
          <w:rFonts w:ascii="Times New Roman" w:hAnsi="Times New Roman" w:cs="Times New Roman"/>
          <w:sz w:val="24"/>
          <w:szCs w:val="24"/>
          <w:lang w:val="en-US"/>
        </w:rPr>
        <w:t xml:space="preserve"> </w:t>
      </w:r>
      <w:r w:rsidR="00745011" w:rsidRPr="00757E48">
        <w:rPr>
          <w:rFonts w:ascii="Times New Roman" w:hAnsi="Times New Roman" w:cs="Times New Roman"/>
          <w:sz w:val="24"/>
          <w:szCs w:val="24"/>
          <w:lang w:val="en-US"/>
        </w:rPr>
        <w:t xml:space="preserve">as </w:t>
      </w:r>
      <w:r w:rsidR="00E0732C">
        <w:rPr>
          <w:rFonts w:ascii="Times New Roman" w:hAnsi="Times New Roman" w:cs="Times New Roman"/>
          <w:sz w:val="24"/>
          <w:szCs w:val="24"/>
          <w:lang w:val="en-US"/>
        </w:rPr>
        <w:t>neutral</w:t>
      </w:r>
      <w:r w:rsidR="00745011" w:rsidRPr="00757E48">
        <w:rPr>
          <w:rFonts w:ascii="Times New Roman" w:hAnsi="Times New Roman" w:cs="Times New Roman"/>
          <w:sz w:val="24"/>
          <w:szCs w:val="24"/>
          <w:lang w:val="en-US"/>
        </w:rPr>
        <w:t xml:space="preserve"> factor</w:t>
      </w:r>
      <w:r w:rsidR="00054493" w:rsidRPr="00757E48">
        <w:rPr>
          <w:rFonts w:ascii="Times New Roman" w:hAnsi="Times New Roman" w:cs="Times New Roman"/>
          <w:sz w:val="24"/>
          <w:szCs w:val="24"/>
          <w:lang w:val="en-US"/>
        </w:rPr>
        <w:t xml:space="preserve"> </w:t>
      </w:r>
      <w:r w:rsidR="008C754B" w:rsidRPr="00757E48">
        <w:rPr>
          <w:rFonts w:ascii="Times New Roman" w:hAnsi="Times New Roman" w:cs="Times New Roman"/>
          <w:sz w:val="24"/>
          <w:szCs w:val="24"/>
          <w:lang w:val="en-US"/>
        </w:rPr>
        <w:t>in the analysis</w:t>
      </w:r>
      <w:r w:rsidR="00A0784A" w:rsidRPr="00757E48">
        <w:rPr>
          <w:rFonts w:ascii="Times New Roman" w:hAnsi="Times New Roman" w:cs="Times New Roman"/>
          <w:sz w:val="24"/>
          <w:szCs w:val="24"/>
          <w:lang w:val="en-US"/>
        </w:rPr>
        <w:t xml:space="preserve">. </w:t>
      </w:r>
      <w:r w:rsidR="001F2F19" w:rsidRPr="00757E48">
        <w:rPr>
          <w:rFonts w:ascii="Times New Roman" w:hAnsi="Times New Roman" w:cs="Times New Roman"/>
          <w:sz w:val="24"/>
          <w:szCs w:val="24"/>
          <w:lang w:val="en-US"/>
        </w:rPr>
        <w:t>We agree that the absence of a mitigating factor is not equivalent to an aggravating factor and it would be an error to treat it as such.</w:t>
      </w:r>
    </w:p>
    <w:p w14:paraId="2DFF7650" w14:textId="77777777" w:rsidR="00464324" w:rsidRPr="00464324" w:rsidRDefault="00464324" w:rsidP="00464324">
      <w:pPr>
        <w:pStyle w:val="ListParagraph"/>
        <w:rPr>
          <w:rFonts w:ascii="Times New Roman" w:hAnsi="Times New Roman" w:cs="Times New Roman"/>
          <w:sz w:val="24"/>
          <w:szCs w:val="24"/>
          <w:lang w:val="en-US"/>
        </w:rPr>
      </w:pPr>
    </w:p>
    <w:p w14:paraId="7B32E415" w14:textId="00BE7CC4" w:rsidR="0029287F" w:rsidRDefault="00906EB7"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As we noted in our </w:t>
      </w:r>
      <w:r w:rsidR="006D3C38" w:rsidRPr="005C488A">
        <w:rPr>
          <w:rFonts w:ascii="Times New Roman" w:hAnsi="Times New Roman" w:cs="Times New Roman"/>
          <w:i/>
          <w:sz w:val="24"/>
          <w:szCs w:val="24"/>
          <w:lang w:val="en-US"/>
        </w:rPr>
        <w:t xml:space="preserve">Reasons for </w:t>
      </w:r>
      <w:r w:rsidRPr="005C488A">
        <w:rPr>
          <w:rFonts w:ascii="Times New Roman" w:hAnsi="Times New Roman" w:cs="Times New Roman"/>
          <w:i/>
          <w:sz w:val="24"/>
          <w:szCs w:val="24"/>
          <w:lang w:val="en-US"/>
        </w:rPr>
        <w:t>Decision</w:t>
      </w:r>
      <w:r w:rsidRPr="00757E48">
        <w:rPr>
          <w:rFonts w:ascii="Times New Roman" w:hAnsi="Times New Roman" w:cs="Times New Roman"/>
          <w:sz w:val="24"/>
          <w:szCs w:val="24"/>
          <w:lang w:val="en-US"/>
        </w:rPr>
        <w:t xml:space="preserve">, </w:t>
      </w:r>
      <w:r w:rsidR="00AF5F42" w:rsidRPr="00757E48">
        <w:rPr>
          <w:rFonts w:ascii="Times New Roman" w:hAnsi="Times New Roman" w:cs="Times New Roman"/>
          <w:sz w:val="24"/>
          <w:szCs w:val="24"/>
          <w:lang w:val="en-US"/>
        </w:rPr>
        <w:t>Her Worship</w:t>
      </w:r>
      <w:r w:rsidR="00D04775" w:rsidRPr="00757E48">
        <w:rPr>
          <w:rFonts w:ascii="Times New Roman" w:hAnsi="Times New Roman" w:cs="Times New Roman"/>
          <w:sz w:val="24"/>
          <w:szCs w:val="24"/>
          <w:lang w:val="en-US"/>
        </w:rPr>
        <w:t>’s e</w:t>
      </w:r>
      <w:r w:rsidR="00AF5F42" w:rsidRPr="00757E48">
        <w:rPr>
          <w:rFonts w:ascii="Times New Roman" w:hAnsi="Times New Roman" w:cs="Times New Roman"/>
          <w:sz w:val="24"/>
          <w:szCs w:val="24"/>
          <w:lang w:val="en-US"/>
        </w:rPr>
        <w:t xml:space="preserve">vidence was often contradictory and difficult to reconcile. </w:t>
      </w:r>
      <w:r w:rsidR="00D04775" w:rsidRPr="00757E48">
        <w:rPr>
          <w:rFonts w:ascii="Times New Roman" w:hAnsi="Times New Roman" w:cs="Times New Roman"/>
          <w:sz w:val="24"/>
          <w:szCs w:val="24"/>
          <w:lang w:val="en-US"/>
        </w:rPr>
        <w:t xml:space="preserve">While she steadfastly maintained that </w:t>
      </w:r>
      <w:r w:rsidR="000209DC">
        <w:rPr>
          <w:rFonts w:ascii="Times New Roman" w:hAnsi="Times New Roman" w:cs="Times New Roman"/>
          <w:sz w:val="24"/>
          <w:szCs w:val="24"/>
          <w:lang w:val="en-US"/>
        </w:rPr>
        <w:t>she</w:t>
      </w:r>
      <w:r w:rsidR="0029287F">
        <w:rPr>
          <w:rFonts w:ascii="Times New Roman" w:hAnsi="Times New Roman" w:cs="Times New Roman"/>
          <w:sz w:val="24"/>
          <w:szCs w:val="24"/>
          <w:lang w:val="en-US"/>
        </w:rPr>
        <w:t xml:space="preserve"> </w:t>
      </w:r>
      <w:r w:rsidR="000209DC">
        <w:rPr>
          <w:rFonts w:ascii="Times New Roman" w:hAnsi="Times New Roman" w:cs="Times New Roman"/>
          <w:sz w:val="24"/>
          <w:szCs w:val="24"/>
          <w:lang w:val="en-US"/>
        </w:rPr>
        <w:t>did nothing</w:t>
      </w:r>
      <w:r w:rsidR="00D04775" w:rsidRPr="00757E48">
        <w:rPr>
          <w:rFonts w:ascii="Times New Roman" w:hAnsi="Times New Roman" w:cs="Times New Roman"/>
          <w:sz w:val="24"/>
          <w:szCs w:val="24"/>
          <w:lang w:val="en-US"/>
        </w:rPr>
        <w:t xml:space="preserve"> inappropriate,</w:t>
      </w:r>
      <w:r w:rsidR="000209DC">
        <w:rPr>
          <w:rFonts w:ascii="Times New Roman" w:hAnsi="Times New Roman" w:cs="Times New Roman"/>
          <w:sz w:val="24"/>
          <w:szCs w:val="24"/>
          <w:lang w:val="en-US"/>
        </w:rPr>
        <w:t xml:space="preserve"> </w:t>
      </w:r>
      <w:r w:rsidR="00D04775" w:rsidRPr="00757E48">
        <w:rPr>
          <w:rFonts w:ascii="Times New Roman" w:hAnsi="Times New Roman" w:cs="Times New Roman"/>
          <w:sz w:val="24"/>
          <w:szCs w:val="24"/>
          <w:lang w:val="en-US"/>
        </w:rPr>
        <w:t>she also testified that she knew when she wrote the Article that she would be before the Counci</w:t>
      </w:r>
      <w:r w:rsidR="00310A64" w:rsidRPr="00757E48">
        <w:rPr>
          <w:rFonts w:ascii="Times New Roman" w:hAnsi="Times New Roman" w:cs="Times New Roman"/>
          <w:sz w:val="24"/>
          <w:szCs w:val="24"/>
          <w:lang w:val="en-US"/>
        </w:rPr>
        <w:t>l</w:t>
      </w:r>
      <w:r w:rsidR="00603510" w:rsidRPr="00757E48">
        <w:rPr>
          <w:rFonts w:ascii="Times New Roman" w:hAnsi="Times New Roman" w:cs="Times New Roman"/>
          <w:sz w:val="24"/>
          <w:szCs w:val="24"/>
          <w:lang w:val="en-US"/>
        </w:rPr>
        <w:t>,</w:t>
      </w:r>
      <w:r w:rsidR="00310A64" w:rsidRPr="00757E48">
        <w:rPr>
          <w:rFonts w:ascii="Times New Roman" w:hAnsi="Times New Roman" w:cs="Times New Roman"/>
          <w:sz w:val="24"/>
          <w:szCs w:val="24"/>
          <w:lang w:val="en-US"/>
        </w:rPr>
        <w:t xml:space="preserve"> but that she was “prepared to take a hit for the team</w:t>
      </w:r>
      <w:r w:rsidR="000F462B" w:rsidRPr="00757E48">
        <w:rPr>
          <w:rFonts w:ascii="Times New Roman" w:hAnsi="Times New Roman" w:cs="Times New Roman"/>
          <w:sz w:val="24"/>
          <w:szCs w:val="24"/>
          <w:lang w:val="en-US"/>
        </w:rPr>
        <w:t xml:space="preserve"> on this</w:t>
      </w:r>
      <w:r w:rsidR="00310A64" w:rsidRPr="00757E48">
        <w:rPr>
          <w:rFonts w:ascii="Times New Roman" w:hAnsi="Times New Roman" w:cs="Times New Roman"/>
          <w:sz w:val="24"/>
          <w:szCs w:val="24"/>
          <w:lang w:val="en-US"/>
        </w:rPr>
        <w:t>”</w:t>
      </w:r>
      <w:r w:rsidR="0029287F">
        <w:rPr>
          <w:rFonts w:ascii="Times New Roman" w:hAnsi="Times New Roman" w:cs="Times New Roman"/>
          <w:sz w:val="24"/>
          <w:szCs w:val="24"/>
          <w:lang w:val="en-US"/>
        </w:rPr>
        <w:t xml:space="preserve">. </w:t>
      </w:r>
      <w:r w:rsidR="00F168B0">
        <w:rPr>
          <w:rFonts w:ascii="Times New Roman" w:hAnsi="Times New Roman" w:cs="Times New Roman"/>
          <w:sz w:val="24"/>
          <w:szCs w:val="24"/>
          <w:lang w:val="en-US"/>
        </w:rPr>
        <w:t>S</w:t>
      </w:r>
      <w:r w:rsidR="0029287F">
        <w:rPr>
          <w:rFonts w:ascii="Times New Roman" w:hAnsi="Times New Roman" w:cs="Times New Roman"/>
          <w:sz w:val="24"/>
          <w:szCs w:val="24"/>
          <w:lang w:val="en-US"/>
        </w:rPr>
        <w:t xml:space="preserve">he </w:t>
      </w:r>
      <w:r w:rsidR="00F168B0">
        <w:rPr>
          <w:rFonts w:ascii="Times New Roman" w:hAnsi="Times New Roman" w:cs="Times New Roman"/>
          <w:sz w:val="24"/>
          <w:szCs w:val="24"/>
          <w:lang w:val="en-US"/>
        </w:rPr>
        <w:t xml:space="preserve">also </w:t>
      </w:r>
      <w:r w:rsidR="0029287F">
        <w:rPr>
          <w:rFonts w:ascii="Times New Roman" w:hAnsi="Times New Roman" w:cs="Times New Roman"/>
          <w:sz w:val="24"/>
          <w:szCs w:val="24"/>
          <w:lang w:val="en-US"/>
        </w:rPr>
        <w:t xml:space="preserve">testified that: “I wasn’t concerned about what would happen to me. I hadn’t even thought of this whole possibility of a hearing. That had not even crossed my mind.” </w:t>
      </w:r>
      <w:r w:rsidR="002B6EC5">
        <w:rPr>
          <w:rStyle w:val="FootnoteReference"/>
          <w:rFonts w:ascii="Times New Roman" w:hAnsi="Times New Roman" w:cs="Times New Roman"/>
          <w:sz w:val="24"/>
          <w:szCs w:val="24"/>
          <w:lang w:val="en-US"/>
        </w:rPr>
        <w:footnoteReference w:id="28"/>
      </w:r>
    </w:p>
    <w:p w14:paraId="68B02CB2" w14:textId="77777777" w:rsidR="00464324" w:rsidRPr="00464324" w:rsidRDefault="00464324" w:rsidP="00464324">
      <w:pPr>
        <w:pStyle w:val="ListParagraph"/>
        <w:rPr>
          <w:rFonts w:ascii="Times New Roman" w:hAnsi="Times New Roman" w:cs="Times New Roman"/>
          <w:sz w:val="24"/>
          <w:szCs w:val="24"/>
          <w:lang w:val="en-US"/>
        </w:rPr>
      </w:pPr>
    </w:p>
    <w:p w14:paraId="6ACC0099" w14:textId="26C5177D" w:rsidR="0029287F" w:rsidRDefault="00DF255A"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For our purposes, at this stage of the process what is relevant is </w:t>
      </w:r>
      <w:r w:rsidR="000E6C08" w:rsidRPr="00757E48">
        <w:rPr>
          <w:rFonts w:ascii="Times New Roman" w:hAnsi="Times New Roman" w:cs="Times New Roman"/>
          <w:sz w:val="24"/>
          <w:szCs w:val="24"/>
          <w:lang w:val="en-US"/>
        </w:rPr>
        <w:t>whether</w:t>
      </w:r>
      <w:r w:rsidR="00D46285" w:rsidRPr="00757E48">
        <w:rPr>
          <w:rFonts w:ascii="Times New Roman" w:hAnsi="Times New Roman" w:cs="Times New Roman"/>
          <w:sz w:val="24"/>
          <w:szCs w:val="24"/>
          <w:lang w:val="en-US"/>
        </w:rPr>
        <w:t xml:space="preserve"> </w:t>
      </w:r>
      <w:r w:rsidR="000E6C08" w:rsidRPr="00757E48">
        <w:rPr>
          <w:rFonts w:ascii="Times New Roman" w:hAnsi="Times New Roman" w:cs="Times New Roman"/>
          <w:sz w:val="24"/>
          <w:szCs w:val="24"/>
          <w:lang w:val="en-US"/>
        </w:rPr>
        <w:t xml:space="preserve">there is any </w:t>
      </w:r>
      <w:r w:rsidR="005C488A">
        <w:rPr>
          <w:rFonts w:ascii="Times New Roman" w:hAnsi="Times New Roman" w:cs="Times New Roman"/>
          <w:sz w:val="24"/>
          <w:szCs w:val="24"/>
          <w:lang w:val="en-US"/>
        </w:rPr>
        <w:t xml:space="preserve">insight into or </w:t>
      </w:r>
      <w:r w:rsidR="000E6C08" w:rsidRPr="00757E48">
        <w:rPr>
          <w:rFonts w:ascii="Times New Roman" w:hAnsi="Times New Roman" w:cs="Times New Roman"/>
          <w:sz w:val="24"/>
          <w:szCs w:val="24"/>
          <w:lang w:val="en-US"/>
        </w:rPr>
        <w:t xml:space="preserve">acknowledgment </w:t>
      </w:r>
      <w:r w:rsidR="00842FD8" w:rsidRPr="00757E48">
        <w:rPr>
          <w:rFonts w:ascii="Times New Roman" w:hAnsi="Times New Roman" w:cs="Times New Roman"/>
          <w:sz w:val="24"/>
          <w:szCs w:val="24"/>
          <w:lang w:val="en-US"/>
        </w:rPr>
        <w:t xml:space="preserve">or recognition </w:t>
      </w:r>
      <w:r w:rsidR="000E6C08" w:rsidRPr="00757E48">
        <w:rPr>
          <w:rFonts w:ascii="Times New Roman" w:hAnsi="Times New Roman" w:cs="Times New Roman"/>
          <w:sz w:val="24"/>
          <w:szCs w:val="24"/>
          <w:lang w:val="en-US"/>
        </w:rPr>
        <w:t>from Her Worship</w:t>
      </w:r>
      <w:r w:rsidR="00842FD8" w:rsidRPr="00757E48">
        <w:rPr>
          <w:rFonts w:ascii="Times New Roman" w:hAnsi="Times New Roman" w:cs="Times New Roman"/>
          <w:sz w:val="24"/>
          <w:szCs w:val="24"/>
          <w:lang w:val="en-US"/>
        </w:rPr>
        <w:t xml:space="preserve"> </w:t>
      </w:r>
      <w:r w:rsidR="003F6BB3" w:rsidRPr="00757E48">
        <w:rPr>
          <w:rFonts w:ascii="Times New Roman" w:hAnsi="Times New Roman" w:cs="Times New Roman"/>
          <w:sz w:val="24"/>
          <w:szCs w:val="24"/>
          <w:lang w:val="en-US"/>
        </w:rPr>
        <w:t xml:space="preserve">firstly, </w:t>
      </w:r>
      <w:r w:rsidR="00842FD8" w:rsidRPr="00757E48">
        <w:rPr>
          <w:rFonts w:ascii="Times New Roman" w:hAnsi="Times New Roman" w:cs="Times New Roman"/>
          <w:sz w:val="24"/>
          <w:szCs w:val="24"/>
          <w:lang w:val="en-US"/>
        </w:rPr>
        <w:t>of the misconduct</w:t>
      </w:r>
      <w:r w:rsidR="003F6BB3" w:rsidRPr="00757E48">
        <w:rPr>
          <w:rFonts w:ascii="Times New Roman" w:hAnsi="Times New Roman" w:cs="Times New Roman"/>
          <w:sz w:val="24"/>
          <w:szCs w:val="24"/>
          <w:lang w:val="en-US"/>
        </w:rPr>
        <w:t xml:space="preserve">, and secondly, of the </w:t>
      </w:r>
      <w:r w:rsidR="007B5D31">
        <w:rPr>
          <w:rFonts w:ascii="Times New Roman" w:hAnsi="Times New Roman" w:cs="Times New Roman"/>
          <w:sz w:val="24"/>
          <w:szCs w:val="24"/>
          <w:lang w:val="en-US"/>
        </w:rPr>
        <w:t>seriousness</w:t>
      </w:r>
      <w:r w:rsidR="003F6BB3" w:rsidRPr="00757E48">
        <w:rPr>
          <w:rFonts w:ascii="Times New Roman" w:hAnsi="Times New Roman" w:cs="Times New Roman"/>
          <w:sz w:val="24"/>
          <w:szCs w:val="24"/>
          <w:lang w:val="en-US"/>
        </w:rPr>
        <w:t xml:space="preserve"> of the misconduct.</w:t>
      </w:r>
      <w:r w:rsidR="00842FD8" w:rsidRPr="00757E48">
        <w:rPr>
          <w:rFonts w:ascii="Times New Roman" w:hAnsi="Times New Roman" w:cs="Times New Roman"/>
          <w:sz w:val="24"/>
          <w:szCs w:val="24"/>
          <w:lang w:val="en-US"/>
        </w:rPr>
        <w:t xml:space="preserve"> </w:t>
      </w:r>
      <w:r w:rsidR="00EC0934">
        <w:rPr>
          <w:rFonts w:ascii="Times New Roman" w:hAnsi="Times New Roman" w:cs="Times New Roman"/>
          <w:sz w:val="24"/>
          <w:szCs w:val="24"/>
          <w:lang w:val="en-US"/>
        </w:rPr>
        <w:t>There is none.</w:t>
      </w:r>
      <w:r w:rsidR="005D23C9">
        <w:rPr>
          <w:rFonts w:ascii="Times New Roman" w:hAnsi="Times New Roman" w:cs="Times New Roman"/>
          <w:sz w:val="24"/>
          <w:szCs w:val="24"/>
          <w:lang w:val="en-US"/>
        </w:rPr>
        <w:t xml:space="preserve"> </w:t>
      </w:r>
    </w:p>
    <w:p w14:paraId="3F6D13A6" w14:textId="77777777" w:rsidR="00464324" w:rsidRPr="00464324" w:rsidRDefault="00464324" w:rsidP="00464324">
      <w:pPr>
        <w:pStyle w:val="ListParagraph"/>
        <w:rPr>
          <w:rFonts w:ascii="Times New Roman" w:hAnsi="Times New Roman" w:cs="Times New Roman"/>
          <w:sz w:val="24"/>
          <w:szCs w:val="24"/>
          <w:lang w:val="en-US"/>
        </w:rPr>
      </w:pPr>
    </w:p>
    <w:p w14:paraId="0320F206" w14:textId="460D18A2" w:rsidR="00906EB7" w:rsidRDefault="0029287F"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 Worship stands </w:t>
      </w:r>
      <w:r w:rsidRPr="004A319E">
        <w:rPr>
          <w:rFonts w:ascii="Times New Roman" w:hAnsi="Times New Roman" w:cs="Times New Roman"/>
          <w:sz w:val="24"/>
          <w:szCs w:val="24"/>
          <w:lang w:val="en-US"/>
        </w:rPr>
        <w:t>by</w:t>
      </w:r>
      <w:r w:rsidR="00AD2C15" w:rsidRPr="004A319E">
        <w:rPr>
          <w:rFonts w:ascii="Times New Roman" w:hAnsi="Times New Roman" w:cs="Times New Roman"/>
          <w:sz w:val="24"/>
          <w:szCs w:val="24"/>
          <w:lang w:val="en-US"/>
        </w:rPr>
        <w:t xml:space="preserve"> her decision to publish the Article. In </w:t>
      </w:r>
      <w:r w:rsidRPr="004A319E">
        <w:rPr>
          <w:rFonts w:ascii="Times New Roman" w:hAnsi="Times New Roman" w:cs="Times New Roman"/>
          <w:sz w:val="24"/>
          <w:szCs w:val="24"/>
          <w:lang w:val="en-US"/>
        </w:rPr>
        <w:t>her testimony</w:t>
      </w:r>
      <w:r>
        <w:rPr>
          <w:rFonts w:ascii="Times New Roman" w:hAnsi="Times New Roman" w:cs="Times New Roman"/>
          <w:sz w:val="24"/>
          <w:szCs w:val="24"/>
          <w:lang w:val="en-US"/>
        </w:rPr>
        <w:t xml:space="preserve"> in cross-examination she explained: </w:t>
      </w:r>
      <w:r w:rsidR="00911C32">
        <w:rPr>
          <w:rFonts w:ascii="Times New Roman" w:hAnsi="Times New Roman" w:cs="Times New Roman"/>
          <w:sz w:val="24"/>
          <w:szCs w:val="24"/>
          <w:lang w:val="en-US"/>
        </w:rPr>
        <w:t>“</w:t>
      </w:r>
      <w:r w:rsidRPr="005B2F8F">
        <w:rPr>
          <w:rFonts w:ascii="Times New Roman" w:hAnsi="Times New Roman" w:cs="Times New Roman"/>
          <w:b/>
          <w:i/>
          <w:sz w:val="24"/>
          <w:szCs w:val="24"/>
          <w:lang w:val="en-US"/>
        </w:rPr>
        <w:t>I still feel one hundred percent that I needed to do what I did</w:t>
      </w:r>
      <w:r>
        <w:rPr>
          <w:rFonts w:ascii="Times New Roman" w:hAnsi="Times New Roman" w:cs="Times New Roman"/>
          <w:sz w:val="24"/>
          <w:szCs w:val="24"/>
          <w:lang w:val="en-US"/>
        </w:rPr>
        <w:t>.</w:t>
      </w:r>
      <w:r w:rsidRPr="00911C32">
        <w:rPr>
          <w:rFonts w:ascii="Times New Roman" w:hAnsi="Times New Roman" w:cs="Times New Roman"/>
          <w:sz w:val="24"/>
          <w:szCs w:val="24"/>
          <w:u w:val="single"/>
          <w:lang w:val="en-US"/>
        </w:rPr>
        <w:t xml:space="preserve"> </w:t>
      </w:r>
      <w:r w:rsidRPr="00911C32">
        <w:rPr>
          <w:rFonts w:ascii="Times New Roman" w:hAnsi="Times New Roman" w:cs="Times New Roman"/>
          <w:b/>
          <w:i/>
          <w:sz w:val="24"/>
          <w:szCs w:val="24"/>
          <w:u w:val="single"/>
          <w:lang w:val="en-US"/>
        </w:rPr>
        <w:t>That is not going to change</w:t>
      </w:r>
      <w:r>
        <w:rPr>
          <w:rFonts w:ascii="Times New Roman" w:hAnsi="Times New Roman" w:cs="Times New Roman"/>
          <w:sz w:val="24"/>
          <w:szCs w:val="24"/>
          <w:lang w:val="en-US"/>
        </w:rPr>
        <w:t>”</w:t>
      </w:r>
      <w:r w:rsidR="00951781">
        <w:rPr>
          <w:rFonts w:ascii="Times New Roman" w:hAnsi="Times New Roman" w:cs="Times New Roman"/>
          <w:sz w:val="24"/>
          <w:szCs w:val="24"/>
          <w:lang w:val="en-US"/>
        </w:rPr>
        <w:t xml:space="preserve"> (</w:t>
      </w:r>
      <w:r w:rsidR="00911C32">
        <w:rPr>
          <w:rFonts w:ascii="Times New Roman" w:hAnsi="Times New Roman" w:cs="Times New Roman"/>
          <w:sz w:val="24"/>
          <w:szCs w:val="24"/>
          <w:lang w:val="en-US"/>
        </w:rPr>
        <w:t>E</w:t>
      </w:r>
      <w:r w:rsidR="00951781">
        <w:rPr>
          <w:rFonts w:ascii="Times New Roman" w:hAnsi="Times New Roman" w:cs="Times New Roman"/>
          <w:sz w:val="24"/>
          <w:szCs w:val="24"/>
          <w:lang w:val="en-US"/>
        </w:rPr>
        <w:t>mphasis added)</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9"/>
      </w:r>
    </w:p>
    <w:p w14:paraId="093EE413" w14:textId="77777777" w:rsidR="00464324" w:rsidRPr="00464324" w:rsidRDefault="00464324" w:rsidP="00464324">
      <w:pPr>
        <w:pStyle w:val="ListParagraph"/>
        <w:rPr>
          <w:rFonts w:ascii="Times New Roman" w:hAnsi="Times New Roman" w:cs="Times New Roman"/>
          <w:sz w:val="24"/>
          <w:szCs w:val="24"/>
          <w:lang w:val="en-US"/>
        </w:rPr>
      </w:pPr>
    </w:p>
    <w:p w14:paraId="2B445DE0" w14:textId="3FCB2AA6" w:rsidR="00405021" w:rsidRDefault="00EC0934"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w:t>
      </w:r>
      <w:r w:rsidR="007F5BCB" w:rsidRPr="00757E48">
        <w:rPr>
          <w:rFonts w:ascii="Times New Roman" w:hAnsi="Times New Roman" w:cs="Times New Roman"/>
          <w:sz w:val="24"/>
          <w:szCs w:val="24"/>
          <w:lang w:val="en-US"/>
        </w:rPr>
        <w:t>here a judicial officer acknowledges the misconduct</w:t>
      </w:r>
      <w:r w:rsidR="00761678" w:rsidRPr="00757E48">
        <w:rPr>
          <w:rFonts w:ascii="Times New Roman" w:hAnsi="Times New Roman" w:cs="Times New Roman"/>
          <w:sz w:val="24"/>
          <w:szCs w:val="24"/>
          <w:lang w:val="en-US"/>
        </w:rPr>
        <w:t xml:space="preserve">, </w:t>
      </w:r>
      <w:r w:rsidR="008E3FAD" w:rsidRPr="00757E48">
        <w:rPr>
          <w:rFonts w:ascii="Times New Roman" w:hAnsi="Times New Roman" w:cs="Times New Roman"/>
          <w:sz w:val="24"/>
          <w:szCs w:val="24"/>
          <w:lang w:val="en-US"/>
        </w:rPr>
        <w:t xml:space="preserve">however late in the process, </w:t>
      </w:r>
      <w:r w:rsidR="00761678" w:rsidRPr="00757E48">
        <w:rPr>
          <w:rFonts w:ascii="Times New Roman" w:hAnsi="Times New Roman" w:cs="Times New Roman"/>
          <w:sz w:val="24"/>
          <w:szCs w:val="24"/>
          <w:lang w:val="en-US"/>
        </w:rPr>
        <w:t xml:space="preserve">the </w:t>
      </w:r>
      <w:r w:rsidR="0077050B">
        <w:rPr>
          <w:rFonts w:ascii="Times New Roman" w:hAnsi="Times New Roman" w:cs="Times New Roman"/>
          <w:sz w:val="24"/>
          <w:szCs w:val="24"/>
          <w:lang w:val="en-US"/>
        </w:rPr>
        <w:t>P</w:t>
      </w:r>
      <w:r w:rsidR="00761678" w:rsidRPr="00757E48">
        <w:rPr>
          <w:rFonts w:ascii="Times New Roman" w:hAnsi="Times New Roman" w:cs="Times New Roman"/>
          <w:sz w:val="24"/>
          <w:szCs w:val="24"/>
          <w:lang w:val="en-US"/>
        </w:rPr>
        <w:t xml:space="preserve">anel imposing a disposition </w:t>
      </w:r>
      <w:r w:rsidR="00B42626" w:rsidRPr="00757E48">
        <w:rPr>
          <w:rFonts w:ascii="Times New Roman" w:hAnsi="Times New Roman" w:cs="Times New Roman"/>
          <w:sz w:val="24"/>
          <w:szCs w:val="24"/>
          <w:lang w:val="en-US"/>
        </w:rPr>
        <w:t xml:space="preserve">must </w:t>
      </w:r>
      <w:r w:rsidR="00761678" w:rsidRPr="00757E48">
        <w:rPr>
          <w:rFonts w:ascii="Times New Roman" w:hAnsi="Times New Roman" w:cs="Times New Roman"/>
          <w:sz w:val="24"/>
          <w:szCs w:val="24"/>
          <w:lang w:val="en-US"/>
        </w:rPr>
        <w:t>take that into account as a sign</w:t>
      </w:r>
      <w:r w:rsidR="00633B16" w:rsidRPr="00757E48">
        <w:rPr>
          <w:rFonts w:ascii="Times New Roman" w:hAnsi="Times New Roman" w:cs="Times New Roman"/>
          <w:sz w:val="24"/>
          <w:szCs w:val="24"/>
          <w:lang w:val="en-US"/>
        </w:rPr>
        <w:t>ificant</w:t>
      </w:r>
      <w:r w:rsidR="00761678" w:rsidRPr="00757E48">
        <w:rPr>
          <w:rFonts w:ascii="Times New Roman" w:hAnsi="Times New Roman" w:cs="Times New Roman"/>
          <w:sz w:val="24"/>
          <w:szCs w:val="24"/>
          <w:lang w:val="en-US"/>
        </w:rPr>
        <w:t xml:space="preserve"> factor in mitigation.</w:t>
      </w:r>
      <w:r w:rsidR="001F2F19" w:rsidRPr="00757E48">
        <w:rPr>
          <w:rFonts w:ascii="Times New Roman" w:hAnsi="Times New Roman" w:cs="Times New Roman"/>
          <w:sz w:val="24"/>
          <w:szCs w:val="24"/>
          <w:lang w:val="en-US"/>
        </w:rPr>
        <w:t xml:space="preserve"> In </w:t>
      </w:r>
      <w:r w:rsidR="001F2F19" w:rsidRPr="00AD2867">
        <w:rPr>
          <w:rFonts w:ascii="Times New Roman" w:hAnsi="Times New Roman" w:cs="Times New Roman"/>
          <w:i/>
          <w:sz w:val="24"/>
          <w:szCs w:val="24"/>
          <w:lang w:val="en-US"/>
        </w:rPr>
        <w:t>Matlow</w:t>
      </w:r>
      <w:r w:rsidR="001F2F19" w:rsidRPr="00757E48">
        <w:rPr>
          <w:rFonts w:ascii="Times New Roman" w:hAnsi="Times New Roman" w:cs="Times New Roman"/>
          <w:sz w:val="24"/>
          <w:szCs w:val="24"/>
          <w:lang w:val="en-US"/>
        </w:rPr>
        <w:t xml:space="preserve">, Justice Matlow made an </w:t>
      </w:r>
      <w:r w:rsidR="00EB71B4" w:rsidRPr="00757E48">
        <w:rPr>
          <w:rFonts w:ascii="Times New Roman" w:hAnsi="Times New Roman" w:cs="Times New Roman"/>
          <w:sz w:val="24"/>
          <w:szCs w:val="24"/>
          <w:lang w:val="en-US"/>
        </w:rPr>
        <w:t>apology “without reservation”</w:t>
      </w:r>
      <w:r w:rsidR="00EB71B4" w:rsidRPr="00AD2867">
        <w:rPr>
          <w:rFonts w:ascii="Times New Roman" w:hAnsi="Times New Roman" w:cs="Times New Roman"/>
          <w:i/>
          <w:sz w:val="24"/>
          <w:szCs w:val="24"/>
          <w:lang w:val="en-US"/>
        </w:rPr>
        <w:t xml:space="preserve"> </w:t>
      </w:r>
      <w:r w:rsidR="001F2F19" w:rsidRPr="00AD2867">
        <w:rPr>
          <w:rFonts w:ascii="Times New Roman" w:hAnsi="Times New Roman" w:cs="Times New Roman"/>
          <w:i/>
          <w:sz w:val="24"/>
          <w:szCs w:val="24"/>
          <w:lang w:val="en-US"/>
        </w:rPr>
        <w:t xml:space="preserve">after </w:t>
      </w:r>
      <w:r w:rsidR="001F2F19" w:rsidRPr="00757E48">
        <w:rPr>
          <w:rFonts w:ascii="Times New Roman" w:hAnsi="Times New Roman" w:cs="Times New Roman"/>
          <w:sz w:val="24"/>
          <w:szCs w:val="24"/>
          <w:lang w:val="en-US"/>
        </w:rPr>
        <w:t xml:space="preserve">the Committee recommended his removal from the Bench. The CJC </w:t>
      </w:r>
      <w:r w:rsidR="00EB71B4" w:rsidRPr="00757E48">
        <w:rPr>
          <w:rFonts w:ascii="Times New Roman" w:hAnsi="Times New Roman" w:cs="Times New Roman"/>
          <w:sz w:val="24"/>
          <w:szCs w:val="24"/>
          <w:lang w:val="en-US"/>
        </w:rPr>
        <w:t xml:space="preserve">found that his expressions of regret were sincere and </w:t>
      </w:r>
      <w:r w:rsidR="001F2F19" w:rsidRPr="00757E48">
        <w:rPr>
          <w:rFonts w:ascii="Times New Roman" w:hAnsi="Times New Roman" w:cs="Times New Roman"/>
          <w:sz w:val="24"/>
          <w:szCs w:val="24"/>
          <w:lang w:val="en-US"/>
        </w:rPr>
        <w:t>placed considerable weight on the</w:t>
      </w:r>
      <w:r w:rsidR="00EB71B4" w:rsidRPr="00757E48">
        <w:rPr>
          <w:rFonts w:ascii="Times New Roman" w:hAnsi="Times New Roman" w:cs="Times New Roman"/>
          <w:sz w:val="24"/>
          <w:szCs w:val="24"/>
          <w:lang w:val="en-US"/>
        </w:rPr>
        <w:t xml:space="preserve"> apology and the character references that were in evidence before the Council. Both those factors played a significant role in the Council’s decision not to uphold the recommendation of the Committee.</w:t>
      </w:r>
      <w:r w:rsidR="00405021" w:rsidRPr="00757E48">
        <w:rPr>
          <w:rStyle w:val="FootnoteReference"/>
          <w:rFonts w:ascii="Times New Roman" w:hAnsi="Times New Roman" w:cs="Times New Roman"/>
          <w:sz w:val="24"/>
          <w:szCs w:val="24"/>
          <w:lang w:val="en-US"/>
        </w:rPr>
        <w:footnoteReference w:id="30"/>
      </w:r>
    </w:p>
    <w:p w14:paraId="7D3C19D9" w14:textId="77777777" w:rsidR="00464324" w:rsidRPr="00464324" w:rsidRDefault="00464324" w:rsidP="00464324">
      <w:pPr>
        <w:pStyle w:val="ListParagraph"/>
        <w:rPr>
          <w:rFonts w:ascii="Times New Roman" w:hAnsi="Times New Roman" w:cs="Times New Roman"/>
          <w:sz w:val="24"/>
          <w:szCs w:val="24"/>
          <w:lang w:val="en-US"/>
        </w:rPr>
      </w:pPr>
    </w:p>
    <w:p w14:paraId="3232FEAD" w14:textId="7222D74C" w:rsidR="00D34FA9" w:rsidRPr="00757E48" w:rsidRDefault="00AA727F"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The absence </w:t>
      </w:r>
      <w:r w:rsidR="00E32053" w:rsidRPr="00757E48">
        <w:rPr>
          <w:rFonts w:ascii="Times New Roman" w:hAnsi="Times New Roman" w:cs="Times New Roman"/>
          <w:sz w:val="24"/>
          <w:szCs w:val="24"/>
          <w:lang w:val="en-US"/>
        </w:rPr>
        <w:t>of</w:t>
      </w:r>
      <w:r w:rsidR="00646504" w:rsidRPr="00757E48">
        <w:rPr>
          <w:rFonts w:ascii="Times New Roman" w:hAnsi="Times New Roman" w:cs="Times New Roman"/>
          <w:sz w:val="24"/>
          <w:szCs w:val="24"/>
          <w:lang w:val="en-US"/>
        </w:rPr>
        <w:t xml:space="preserve"> </w:t>
      </w:r>
      <w:r w:rsidRPr="00757E48">
        <w:rPr>
          <w:rFonts w:ascii="Times New Roman" w:hAnsi="Times New Roman" w:cs="Times New Roman"/>
          <w:sz w:val="24"/>
          <w:szCs w:val="24"/>
          <w:lang w:val="en-US"/>
        </w:rPr>
        <w:t>acknowledgment of the misconduct</w:t>
      </w:r>
      <w:r w:rsidR="00327FD5">
        <w:rPr>
          <w:rFonts w:ascii="Times New Roman" w:hAnsi="Times New Roman" w:cs="Times New Roman"/>
          <w:sz w:val="24"/>
          <w:szCs w:val="24"/>
          <w:lang w:val="en-US"/>
        </w:rPr>
        <w:t>,</w:t>
      </w:r>
      <w:r w:rsidRPr="00757E48">
        <w:rPr>
          <w:rFonts w:ascii="Times New Roman" w:hAnsi="Times New Roman" w:cs="Times New Roman"/>
          <w:sz w:val="24"/>
          <w:szCs w:val="24"/>
          <w:lang w:val="en-US"/>
        </w:rPr>
        <w:t xml:space="preserve"> </w:t>
      </w:r>
      <w:r w:rsidR="007E11D1">
        <w:rPr>
          <w:rFonts w:ascii="Times New Roman" w:hAnsi="Times New Roman" w:cs="Times New Roman"/>
          <w:sz w:val="24"/>
          <w:szCs w:val="24"/>
          <w:lang w:val="en-US"/>
        </w:rPr>
        <w:t>while not aggravating</w:t>
      </w:r>
      <w:r w:rsidR="00327FD5">
        <w:rPr>
          <w:rFonts w:ascii="Times New Roman" w:hAnsi="Times New Roman" w:cs="Times New Roman"/>
          <w:sz w:val="24"/>
          <w:szCs w:val="24"/>
          <w:lang w:val="en-US"/>
        </w:rPr>
        <w:t>,</w:t>
      </w:r>
      <w:r w:rsidR="007E11D1">
        <w:rPr>
          <w:rFonts w:ascii="Times New Roman" w:hAnsi="Times New Roman" w:cs="Times New Roman"/>
          <w:sz w:val="24"/>
          <w:szCs w:val="24"/>
          <w:lang w:val="en-US"/>
        </w:rPr>
        <w:t xml:space="preserve"> c</w:t>
      </w:r>
      <w:r w:rsidR="00646504" w:rsidRPr="00757E48">
        <w:rPr>
          <w:rFonts w:ascii="Times New Roman" w:hAnsi="Times New Roman" w:cs="Times New Roman"/>
          <w:sz w:val="24"/>
          <w:szCs w:val="24"/>
          <w:lang w:val="en-US"/>
        </w:rPr>
        <w:t>an be</w:t>
      </w:r>
      <w:r w:rsidR="007C2F1A" w:rsidRPr="00757E48">
        <w:rPr>
          <w:rFonts w:ascii="Times New Roman" w:hAnsi="Times New Roman" w:cs="Times New Roman"/>
          <w:sz w:val="24"/>
          <w:szCs w:val="24"/>
          <w:lang w:val="en-US"/>
        </w:rPr>
        <w:t xml:space="preserve"> significant because it is directly relevant to other </w:t>
      </w:r>
      <w:r w:rsidR="00831C52" w:rsidRPr="00757E48">
        <w:rPr>
          <w:rFonts w:ascii="Times New Roman" w:hAnsi="Times New Roman" w:cs="Times New Roman"/>
          <w:sz w:val="24"/>
          <w:szCs w:val="24"/>
          <w:lang w:val="en-US"/>
        </w:rPr>
        <w:t>factors</w:t>
      </w:r>
      <w:r w:rsidR="007C2F1A" w:rsidRPr="00757E48">
        <w:rPr>
          <w:rFonts w:ascii="Times New Roman" w:hAnsi="Times New Roman" w:cs="Times New Roman"/>
          <w:sz w:val="24"/>
          <w:szCs w:val="24"/>
          <w:lang w:val="en-US"/>
        </w:rPr>
        <w:t xml:space="preserve"> that the Panel is obliged to consider</w:t>
      </w:r>
      <w:r w:rsidR="00C638CE" w:rsidRPr="00757E48">
        <w:rPr>
          <w:rFonts w:ascii="Times New Roman" w:hAnsi="Times New Roman" w:cs="Times New Roman"/>
          <w:sz w:val="24"/>
          <w:szCs w:val="24"/>
          <w:lang w:val="en-US"/>
        </w:rPr>
        <w:t xml:space="preserve"> in imposing the appropriate disposition. Those factors are:</w:t>
      </w:r>
    </w:p>
    <w:p w14:paraId="2661E962" w14:textId="3DAA6F7D" w:rsidR="00D34FA9" w:rsidRPr="00757E48" w:rsidRDefault="00D34FA9" w:rsidP="00193BBC">
      <w:pPr>
        <w:pStyle w:val="ListParagraph"/>
        <w:spacing w:line="360" w:lineRule="auto"/>
        <w:ind w:left="1440"/>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a) whether there is any indication of an effort to modify the conduct that led to the complaint, and</w:t>
      </w:r>
    </w:p>
    <w:p w14:paraId="0C8E5665" w14:textId="53174328" w:rsidR="00D1787F" w:rsidRDefault="00D34FA9" w:rsidP="00193BBC">
      <w:pPr>
        <w:pStyle w:val="ListParagraph"/>
        <w:spacing w:line="360" w:lineRule="auto"/>
        <w:ind w:firstLine="720"/>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b) whether there is a risk that the conduct will be repeated.</w:t>
      </w:r>
    </w:p>
    <w:p w14:paraId="5A084077" w14:textId="77777777" w:rsidR="00654589" w:rsidRPr="00654589" w:rsidRDefault="009E7D02" w:rsidP="00654589">
      <w:pPr>
        <w:pStyle w:val="ListParagraph"/>
        <w:spacing w:line="360" w:lineRule="auto"/>
        <w:ind w:left="360"/>
        <w:jc w:val="both"/>
        <w:rPr>
          <w:rFonts w:ascii="Times New Roman" w:hAnsi="Times New Roman" w:cs="Times New Roman"/>
          <w:b/>
          <w:bCs/>
          <w:sz w:val="24"/>
          <w:szCs w:val="24"/>
        </w:rPr>
      </w:pPr>
      <w:r w:rsidRPr="00757E48">
        <w:rPr>
          <w:rFonts w:ascii="Times New Roman" w:hAnsi="Times New Roman" w:cs="Times New Roman"/>
          <w:sz w:val="24"/>
          <w:szCs w:val="24"/>
          <w:lang w:val="en-US"/>
        </w:rPr>
        <w:t xml:space="preserve"> </w:t>
      </w:r>
    </w:p>
    <w:p w14:paraId="4ADE178B" w14:textId="2578CD45" w:rsidR="00200B71" w:rsidRPr="00200B71" w:rsidRDefault="00D44369" w:rsidP="00193BBC">
      <w:pPr>
        <w:pStyle w:val="ListParagraph"/>
        <w:numPr>
          <w:ilvl w:val="0"/>
          <w:numId w:val="3"/>
        </w:numPr>
        <w:spacing w:line="360" w:lineRule="auto"/>
        <w:jc w:val="both"/>
        <w:rPr>
          <w:rFonts w:ascii="Times New Roman" w:hAnsi="Times New Roman" w:cs="Times New Roman"/>
          <w:b/>
          <w:bCs/>
          <w:sz w:val="24"/>
          <w:szCs w:val="24"/>
        </w:rPr>
      </w:pPr>
      <w:r w:rsidRPr="00757E48">
        <w:rPr>
          <w:rFonts w:ascii="Times New Roman" w:hAnsi="Times New Roman" w:cs="Times New Roman"/>
          <w:sz w:val="24"/>
          <w:szCs w:val="24"/>
          <w:lang w:val="en-US"/>
        </w:rPr>
        <w:t xml:space="preserve">The Panel therefore concludes that </w:t>
      </w:r>
      <w:r w:rsidR="00646504" w:rsidRPr="00757E48">
        <w:rPr>
          <w:rFonts w:ascii="Times New Roman" w:hAnsi="Times New Roman" w:cs="Times New Roman"/>
          <w:sz w:val="24"/>
          <w:szCs w:val="24"/>
          <w:lang w:val="en-US"/>
        </w:rPr>
        <w:t>th</w:t>
      </w:r>
      <w:r w:rsidR="008E61A6">
        <w:rPr>
          <w:rFonts w:ascii="Times New Roman" w:hAnsi="Times New Roman" w:cs="Times New Roman"/>
          <w:sz w:val="24"/>
          <w:szCs w:val="24"/>
          <w:lang w:val="en-US"/>
        </w:rPr>
        <w:t xml:space="preserve">e </w:t>
      </w:r>
      <w:r w:rsidR="00F168B0">
        <w:rPr>
          <w:rFonts w:ascii="Times New Roman" w:hAnsi="Times New Roman" w:cs="Times New Roman"/>
          <w:sz w:val="24"/>
          <w:szCs w:val="24"/>
          <w:lang w:val="en-US"/>
        </w:rPr>
        <w:t xml:space="preserve">absence of any </w:t>
      </w:r>
      <w:r w:rsidR="008E61A6">
        <w:rPr>
          <w:rFonts w:ascii="Times New Roman" w:hAnsi="Times New Roman" w:cs="Times New Roman"/>
          <w:sz w:val="24"/>
          <w:szCs w:val="24"/>
          <w:lang w:val="en-US"/>
        </w:rPr>
        <w:t>acknowledgment of the misconduct</w:t>
      </w:r>
      <w:r w:rsidR="009137DD" w:rsidRPr="00757E48">
        <w:rPr>
          <w:rFonts w:ascii="Times New Roman" w:hAnsi="Times New Roman" w:cs="Times New Roman"/>
          <w:sz w:val="24"/>
          <w:szCs w:val="24"/>
          <w:lang w:val="en-US"/>
        </w:rPr>
        <w:t xml:space="preserve"> is </w:t>
      </w:r>
      <w:r w:rsidR="000A3649">
        <w:rPr>
          <w:rFonts w:ascii="Times New Roman" w:hAnsi="Times New Roman" w:cs="Times New Roman"/>
          <w:sz w:val="24"/>
          <w:szCs w:val="24"/>
          <w:lang w:val="en-US"/>
        </w:rPr>
        <w:t>properly</w:t>
      </w:r>
      <w:r w:rsidR="009137DD" w:rsidRPr="00757E48">
        <w:rPr>
          <w:rFonts w:ascii="Times New Roman" w:hAnsi="Times New Roman" w:cs="Times New Roman"/>
          <w:sz w:val="24"/>
          <w:szCs w:val="24"/>
          <w:lang w:val="en-US"/>
        </w:rPr>
        <w:t xml:space="preserve"> considered </w:t>
      </w:r>
      <w:r w:rsidR="00FB2AF4" w:rsidRPr="00757E48">
        <w:rPr>
          <w:rFonts w:ascii="Times New Roman" w:hAnsi="Times New Roman" w:cs="Times New Roman"/>
          <w:sz w:val="24"/>
          <w:szCs w:val="24"/>
          <w:lang w:val="en-US"/>
        </w:rPr>
        <w:t>in assessing the appropriate disposition.</w:t>
      </w:r>
      <w:r w:rsidR="00E36C07">
        <w:rPr>
          <w:rStyle w:val="FootnoteReference"/>
          <w:rFonts w:ascii="Times New Roman" w:hAnsi="Times New Roman" w:cs="Times New Roman"/>
          <w:sz w:val="24"/>
          <w:szCs w:val="24"/>
          <w:lang w:val="en-US"/>
        </w:rPr>
        <w:footnoteReference w:id="31"/>
      </w:r>
    </w:p>
    <w:p w14:paraId="4123C938" w14:textId="2C2CB9BB" w:rsidR="007A04BD" w:rsidRPr="00757E48" w:rsidRDefault="00646504" w:rsidP="00200B71">
      <w:pPr>
        <w:pStyle w:val="ListParagraph"/>
        <w:spacing w:line="360" w:lineRule="auto"/>
        <w:ind w:left="360"/>
        <w:jc w:val="both"/>
        <w:rPr>
          <w:rStyle w:val="Strong"/>
          <w:rFonts w:ascii="Times New Roman" w:hAnsi="Times New Roman" w:cs="Times New Roman"/>
          <w:sz w:val="24"/>
          <w:szCs w:val="24"/>
        </w:rPr>
      </w:pPr>
      <w:r w:rsidRPr="00757E48">
        <w:rPr>
          <w:rFonts w:ascii="Times New Roman" w:hAnsi="Times New Roman" w:cs="Times New Roman"/>
          <w:sz w:val="24"/>
          <w:szCs w:val="24"/>
          <w:lang w:val="en-US"/>
        </w:rPr>
        <w:t xml:space="preserve"> </w:t>
      </w:r>
    </w:p>
    <w:p w14:paraId="2C9CFC51" w14:textId="4D94049D" w:rsidR="00D44369" w:rsidRPr="00200B71" w:rsidRDefault="0048144C" w:rsidP="00193BBC">
      <w:pPr>
        <w:spacing w:line="240" w:lineRule="auto"/>
        <w:jc w:val="both"/>
        <w:rPr>
          <w:rStyle w:val="Strong"/>
          <w:rFonts w:ascii="Times New Roman" w:hAnsi="Times New Roman" w:cs="Times New Roman"/>
          <w:sz w:val="26"/>
          <w:szCs w:val="26"/>
        </w:rPr>
      </w:pPr>
      <w:r w:rsidRPr="00200B71">
        <w:rPr>
          <w:rStyle w:val="Strong"/>
          <w:rFonts w:ascii="Times New Roman" w:hAnsi="Times New Roman" w:cs="Times New Roman"/>
          <w:sz w:val="26"/>
          <w:szCs w:val="26"/>
        </w:rPr>
        <w:t>v</w:t>
      </w:r>
      <w:r w:rsidR="007C533A" w:rsidRPr="00200B71">
        <w:rPr>
          <w:rStyle w:val="Strong"/>
          <w:rFonts w:ascii="Times New Roman" w:hAnsi="Times New Roman" w:cs="Times New Roman"/>
          <w:sz w:val="26"/>
          <w:szCs w:val="26"/>
        </w:rPr>
        <w:t>i</w:t>
      </w:r>
      <w:r w:rsidRPr="00200B71">
        <w:rPr>
          <w:rStyle w:val="Strong"/>
          <w:rFonts w:ascii="Times New Roman" w:hAnsi="Times New Roman" w:cs="Times New Roman"/>
          <w:sz w:val="26"/>
          <w:szCs w:val="26"/>
        </w:rPr>
        <w:t xml:space="preserve">) </w:t>
      </w:r>
      <w:r w:rsidR="00D44369" w:rsidRPr="00200B71">
        <w:rPr>
          <w:rStyle w:val="Strong"/>
          <w:rFonts w:ascii="Times New Roman" w:hAnsi="Times New Roman" w:cs="Times New Roman"/>
          <w:sz w:val="26"/>
          <w:szCs w:val="26"/>
        </w:rPr>
        <w:t>Whether the judicial officer has evidenced an effort to change of modify her conduct</w:t>
      </w:r>
    </w:p>
    <w:p w14:paraId="430AB2D3" w14:textId="0C7B2EB5" w:rsidR="00464324" w:rsidRDefault="00464324" w:rsidP="00464324">
      <w:pPr>
        <w:pStyle w:val="ListParagraph"/>
        <w:spacing w:line="360" w:lineRule="auto"/>
        <w:ind w:left="360"/>
        <w:jc w:val="both"/>
        <w:rPr>
          <w:rFonts w:ascii="Times New Roman" w:hAnsi="Times New Roman" w:cs="Times New Roman"/>
          <w:sz w:val="24"/>
          <w:szCs w:val="24"/>
          <w:lang w:val="en-US"/>
        </w:rPr>
      </w:pPr>
    </w:p>
    <w:p w14:paraId="65A38AAB" w14:textId="6EBD9FAE" w:rsidR="00CA4C91" w:rsidRDefault="00442BAC"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Mr. Greenspon</w:t>
      </w:r>
      <w:r w:rsidR="000067DC">
        <w:rPr>
          <w:rFonts w:ascii="Times New Roman" w:hAnsi="Times New Roman" w:cs="Times New Roman"/>
          <w:sz w:val="24"/>
          <w:szCs w:val="24"/>
          <w:lang w:val="en-US"/>
        </w:rPr>
        <w:t xml:space="preserve">’s submission </w:t>
      </w:r>
      <w:r w:rsidR="00E36D1B" w:rsidRPr="00757E48">
        <w:rPr>
          <w:rFonts w:ascii="Times New Roman" w:hAnsi="Times New Roman" w:cs="Times New Roman"/>
          <w:sz w:val="24"/>
          <w:szCs w:val="24"/>
          <w:lang w:val="en-US"/>
        </w:rPr>
        <w:t>that</w:t>
      </w:r>
      <w:r w:rsidR="00AC4576" w:rsidRPr="00757E48">
        <w:rPr>
          <w:rFonts w:ascii="Times New Roman" w:hAnsi="Times New Roman" w:cs="Times New Roman"/>
          <w:sz w:val="24"/>
          <w:szCs w:val="24"/>
          <w:lang w:val="en-US"/>
        </w:rPr>
        <w:t xml:space="preserve"> Her Worship </w:t>
      </w:r>
      <w:r w:rsidR="0000598E" w:rsidRPr="00757E48">
        <w:rPr>
          <w:rFonts w:ascii="Times New Roman" w:hAnsi="Times New Roman" w:cs="Times New Roman"/>
          <w:sz w:val="24"/>
          <w:szCs w:val="24"/>
          <w:lang w:val="en-US"/>
        </w:rPr>
        <w:t xml:space="preserve">maintains </w:t>
      </w:r>
      <w:r w:rsidR="00AC1501" w:rsidRPr="00757E48">
        <w:rPr>
          <w:rFonts w:ascii="Times New Roman" w:hAnsi="Times New Roman" w:cs="Times New Roman"/>
          <w:sz w:val="24"/>
          <w:szCs w:val="24"/>
          <w:lang w:val="en-US"/>
        </w:rPr>
        <w:t xml:space="preserve">the </w:t>
      </w:r>
      <w:r w:rsidR="0000598E" w:rsidRPr="00757E48">
        <w:rPr>
          <w:rFonts w:ascii="Times New Roman" w:hAnsi="Times New Roman" w:cs="Times New Roman"/>
          <w:sz w:val="24"/>
          <w:szCs w:val="24"/>
          <w:lang w:val="en-US"/>
        </w:rPr>
        <w:t>position</w:t>
      </w:r>
      <w:r w:rsidR="00AC1501" w:rsidRPr="00757E48">
        <w:rPr>
          <w:rFonts w:ascii="Times New Roman" w:hAnsi="Times New Roman" w:cs="Times New Roman"/>
          <w:sz w:val="24"/>
          <w:szCs w:val="24"/>
          <w:lang w:val="en-US"/>
        </w:rPr>
        <w:t xml:space="preserve"> she took in the first place </w:t>
      </w:r>
      <w:r w:rsidR="00F433F2" w:rsidRPr="00757E48">
        <w:rPr>
          <w:rFonts w:ascii="Times New Roman" w:hAnsi="Times New Roman" w:cs="Times New Roman"/>
          <w:sz w:val="24"/>
          <w:szCs w:val="24"/>
          <w:lang w:val="en-US"/>
        </w:rPr>
        <w:t xml:space="preserve">is </w:t>
      </w:r>
      <w:r w:rsidR="00810D52" w:rsidRPr="00757E48">
        <w:rPr>
          <w:rFonts w:ascii="Times New Roman" w:hAnsi="Times New Roman" w:cs="Times New Roman"/>
          <w:sz w:val="24"/>
          <w:szCs w:val="24"/>
          <w:lang w:val="en-US"/>
        </w:rPr>
        <w:t>responsive to</w:t>
      </w:r>
      <w:r w:rsidR="00F433F2" w:rsidRPr="00757E48">
        <w:rPr>
          <w:rFonts w:ascii="Times New Roman" w:hAnsi="Times New Roman" w:cs="Times New Roman"/>
          <w:sz w:val="24"/>
          <w:szCs w:val="24"/>
          <w:lang w:val="en-US"/>
        </w:rPr>
        <w:t xml:space="preserve"> the next inquiry. </w:t>
      </w:r>
      <w:r w:rsidR="0070670E" w:rsidRPr="00757E48">
        <w:rPr>
          <w:rFonts w:ascii="Times New Roman" w:hAnsi="Times New Roman" w:cs="Times New Roman"/>
          <w:sz w:val="24"/>
          <w:szCs w:val="24"/>
          <w:lang w:val="en-US"/>
        </w:rPr>
        <w:t xml:space="preserve">It is fair to conclude that </w:t>
      </w:r>
      <w:r w:rsidR="00F433F2" w:rsidRPr="00757E48">
        <w:rPr>
          <w:rFonts w:ascii="Times New Roman" w:hAnsi="Times New Roman" w:cs="Times New Roman"/>
          <w:sz w:val="24"/>
          <w:szCs w:val="24"/>
          <w:lang w:val="en-US"/>
        </w:rPr>
        <w:t xml:space="preserve">Her Worship </w:t>
      </w:r>
      <w:r w:rsidR="00AC4576" w:rsidRPr="00757E48">
        <w:rPr>
          <w:rFonts w:ascii="Times New Roman" w:hAnsi="Times New Roman" w:cs="Times New Roman"/>
          <w:sz w:val="24"/>
          <w:szCs w:val="24"/>
          <w:lang w:val="en-US"/>
        </w:rPr>
        <w:t>does not believe that there is any need to modify her conduct</w:t>
      </w:r>
      <w:r w:rsidR="00F433F2" w:rsidRPr="00757E48">
        <w:rPr>
          <w:rFonts w:ascii="Times New Roman" w:hAnsi="Times New Roman" w:cs="Times New Roman"/>
          <w:sz w:val="24"/>
          <w:szCs w:val="24"/>
          <w:lang w:val="en-US"/>
        </w:rPr>
        <w:t xml:space="preserve"> </w:t>
      </w:r>
      <w:r w:rsidR="000067DC">
        <w:rPr>
          <w:rFonts w:ascii="Times New Roman" w:hAnsi="Times New Roman" w:cs="Times New Roman"/>
          <w:sz w:val="24"/>
          <w:szCs w:val="24"/>
          <w:lang w:val="en-US"/>
        </w:rPr>
        <w:t xml:space="preserve">or her understanding of her ethical obligations </w:t>
      </w:r>
      <w:r w:rsidR="00F433F2" w:rsidRPr="00757E48">
        <w:rPr>
          <w:rFonts w:ascii="Times New Roman" w:hAnsi="Times New Roman" w:cs="Times New Roman"/>
          <w:sz w:val="24"/>
          <w:szCs w:val="24"/>
          <w:lang w:val="en-US"/>
        </w:rPr>
        <w:t xml:space="preserve">because she does not accept that </w:t>
      </w:r>
      <w:r w:rsidR="000D5DB5">
        <w:rPr>
          <w:rFonts w:ascii="Times New Roman" w:hAnsi="Times New Roman" w:cs="Times New Roman"/>
          <w:sz w:val="24"/>
          <w:szCs w:val="24"/>
          <w:lang w:val="en-US"/>
        </w:rPr>
        <w:t>in writing the Article she crossed a bright line and engaged in</w:t>
      </w:r>
      <w:r w:rsidR="00F433F2" w:rsidRPr="00757E48">
        <w:rPr>
          <w:rFonts w:ascii="Times New Roman" w:hAnsi="Times New Roman" w:cs="Times New Roman"/>
          <w:sz w:val="24"/>
          <w:szCs w:val="24"/>
          <w:lang w:val="en-US"/>
        </w:rPr>
        <w:t xml:space="preserve"> </w:t>
      </w:r>
      <w:r w:rsidR="000D5DB5">
        <w:rPr>
          <w:rFonts w:ascii="Times New Roman" w:hAnsi="Times New Roman" w:cs="Times New Roman"/>
          <w:sz w:val="24"/>
          <w:szCs w:val="24"/>
          <w:lang w:val="en-US"/>
        </w:rPr>
        <w:t xml:space="preserve">judicial </w:t>
      </w:r>
      <w:r w:rsidR="00F433F2" w:rsidRPr="00757E48">
        <w:rPr>
          <w:rFonts w:ascii="Times New Roman" w:hAnsi="Times New Roman" w:cs="Times New Roman"/>
          <w:sz w:val="24"/>
          <w:szCs w:val="24"/>
          <w:lang w:val="en-US"/>
        </w:rPr>
        <w:t>misconduc</w:t>
      </w:r>
      <w:r w:rsidR="000D5DB5">
        <w:rPr>
          <w:rFonts w:ascii="Times New Roman" w:hAnsi="Times New Roman" w:cs="Times New Roman"/>
          <w:sz w:val="24"/>
          <w:szCs w:val="24"/>
          <w:lang w:val="en-US"/>
        </w:rPr>
        <w:t>t</w:t>
      </w:r>
      <w:r w:rsidR="00CF3F10">
        <w:rPr>
          <w:rFonts w:ascii="Times New Roman" w:hAnsi="Times New Roman" w:cs="Times New Roman"/>
          <w:sz w:val="24"/>
          <w:szCs w:val="24"/>
          <w:lang w:val="en-US"/>
        </w:rPr>
        <w:t xml:space="preserve"> in the first place.</w:t>
      </w:r>
      <w:r w:rsidR="00722C61" w:rsidRPr="00757E48">
        <w:rPr>
          <w:rFonts w:ascii="Times New Roman" w:hAnsi="Times New Roman" w:cs="Times New Roman"/>
          <w:sz w:val="24"/>
          <w:szCs w:val="24"/>
          <w:lang w:val="en-US"/>
        </w:rPr>
        <w:t xml:space="preserve"> </w:t>
      </w:r>
      <w:r w:rsidR="005C488A">
        <w:rPr>
          <w:rFonts w:ascii="Times New Roman" w:hAnsi="Times New Roman" w:cs="Times New Roman"/>
          <w:sz w:val="24"/>
          <w:szCs w:val="24"/>
          <w:lang w:val="en-US"/>
        </w:rPr>
        <w:t>Her testimony shows that s</w:t>
      </w:r>
      <w:r w:rsidR="00722C61" w:rsidRPr="00757E48">
        <w:rPr>
          <w:rFonts w:ascii="Times New Roman" w:hAnsi="Times New Roman" w:cs="Times New Roman"/>
          <w:sz w:val="24"/>
          <w:szCs w:val="24"/>
          <w:lang w:val="en-US"/>
        </w:rPr>
        <w:t>he stands by her position that the Article was appropriate and necessary.</w:t>
      </w:r>
    </w:p>
    <w:p w14:paraId="73D113FB" w14:textId="77777777" w:rsidR="00464324" w:rsidRDefault="00464324" w:rsidP="00464324">
      <w:pPr>
        <w:pStyle w:val="ListParagraph"/>
        <w:spacing w:line="360" w:lineRule="auto"/>
        <w:ind w:left="360"/>
        <w:jc w:val="both"/>
        <w:rPr>
          <w:rFonts w:ascii="Times New Roman" w:hAnsi="Times New Roman" w:cs="Times New Roman"/>
          <w:sz w:val="24"/>
          <w:szCs w:val="24"/>
          <w:lang w:val="en-US"/>
        </w:rPr>
      </w:pPr>
    </w:p>
    <w:p w14:paraId="10655379" w14:textId="539165C3" w:rsidR="008E55B1" w:rsidRDefault="00862A5A"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Her Worship</w:t>
      </w:r>
      <w:r w:rsidRPr="004030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testified that since the Article was not a judgment, different considerations applied. In her estimation, she </w:t>
      </w:r>
      <w:r w:rsidRPr="004326DA">
        <w:rPr>
          <w:rFonts w:ascii="Times New Roman" w:hAnsi="Times New Roman" w:cs="Times New Roman"/>
          <w:i/>
          <w:sz w:val="24"/>
          <w:szCs w:val="24"/>
          <w:lang w:val="en-US"/>
        </w:rPr>
        <w:t>did</w:t>
      </w:r>
      <w:r>
        <w:rPr>
          <w:rFonts w:ascii="Times New Roman" w:hAnsi="Times New Roman" w:cs="Times New Roman"/>
          <w:sz w:val="24"/>
          <w:szCs w:val="24"/>
          <w:lang w:val="en-US"/>
        </w:rPr>
        <w:t xml:space="preserve"> exercise care in expressing her opinions about the dysfunction she described in bail court and that, adopting Presenting Counsel’s </w:t>
      </w:r>
      <w:r w:rsidR="00DE6728">
        <w:rPr>
          <w:rFonts w:ascii="Times New Roman" w:hAnsi="Times New Roman" w:cs="Times New Roman"/>
          <w:sz w:val="24"/>
          <w:szCs w:val="24"/>
          <w:lang w:val="en-US"/>
        </w:rPr>
        <w:t>words, she</w:t>
      </w:r>
      <w:r>
        <w:rPr>
          <w:rFonts w:ascii="Times New Roman" w:hAnsi="Times New Roman" w:cs="Times New Roman"/>
          <w:sz w:val="24"/>
          <w:szCs w:val="24"/>
          <w:lang w:val="en-US"/>
        </w:rPr>
        <w:t xml:space="preserve"> did so carefully, temperately and judiciously. Her Worship also went on to explain that she did not think judicial officers </w:t>
      </w:r>
      <w:r w:rsidR="002654E9">
        <w:rPr>
          <w:rFonts w:ascii="Times New Roman" w:hAnsi="Times New Roman" w:cs="Times New Roman"/>
          <w:sz w:val="24"/>
          <w:szCs w:val="24"/>
          <w:lang w:val="en-US"/>
        </w:rPr>
        <w:t>have a</w:t>
      </w:r>
      <w:r w:rsidR="00121C6C">
        <w:rPr>
          <w:rFonts w:ascii="Times New Roman" w:hAnsi="Times New Roman" w:cs="Times New Roman"/>
          <w:sz w:val="24"/>
          <w:szCs w:val="24"/>
          <w:lang w:val="en-US"/>
        </w:rPr>
        <w:t>ny</w:t>
      </w:r>
      <w:r w:rsidR="002654E9">
        <w:rPr>
          <w:rFonts w:ascii="Times New Roman" w:hAnsi="Times New Roman" w:cs="Times New Roman"/>
          <w:sz w:val="24"/>
          <w:szCs w:val="24"/>
          <w:lang w:val="en-US"/>
        </w:rPr>
        <w:t xml:space="preserve"> special duty </w:t>
      </w:r>
      <w:r>
        <w:rPr>
          <w:rFonts w:ascii="Times New Roman" w:hAnsi="Times New Roman" w:cs="Times New Roman"/>
          <w:sz w:val="24"/>
          <w:szCs w:val="24"/>
          <w:lang w:val="en-US"/>
        </w:rPr>
        <w:t xml:space="preserve">when they </w:t>
      </w:r>
      <w:r w:rsidR="00D60242">
        <w:rPr>
          <w:rFonts w:ascii="Times New Roman" w:hAnsi="Times New Roman" w:cs="Times New Roman"/>
          <w:sz w:val="24"/>
          <w:szCs w:val="24"/>
          <w:lang w:val="en-US"/>
        </w:rPr>
        <w:t>speak or write</w:t>
      </w:r>
      <w:r>
        <w:rPr>
          <w:rFonts w:ascii="Times New Roman" w:hAnsi="Times New Roman" w:cs="Times New Roman"/>
          <w:sz w:val="24"/>
          <w:szCs w:val="24"/>
          <w:lang w:val="en-US"/>
        </w:rPr>
        <w:t xml:space="preserve"> publicly</w:t>
      </w:r>
      <w:r w:rsidR="00DC194E">
        <w:rPr>
          <w:rFonts w:ascii="Times New Roman" w:hAnsi="Times New Roman" w:cs="Times New Roman"/>
          <w:sz w:val="24"/>
          <w:szCs w:val="24"/>
          <w:lang w:val="en-US"/>
        </w:rPr>
        <w:t>. She testified</w:t>
      </w:r>
      <w:r>
        <w:rPr>
          <w:rFonts w:ascii="Times New Roman" w:hAnsi="Times New Roman" w:cs="Times New Roman"/>
          <w:sz w:val="24"/>
          <w:szCs w:val="24"/>
          <w:lang w:val="en-US"/>
        </w:rPr>
        <w:t xml:space="preserve"> that “there is a bigger duty to raise issues… </w:t>
      </w:r>
      <w:r w:rsidR="00613BC2">
        <w:rPr>
          <w:rFonts w:ascii="Times New Roman" w:hAnsi="Times New Roman" w:cs="Times New Roman"/>
          <w:sz w:val="24"/>
          <w:szCs w:val="24"/>
          <w:lang w:val="en-US"/>
        </w:rPr>
        <w:t xml:space="preserve">when there are issues </w:t>
      </w:r>
      <w:r>
        <w:rPr>
          <w:rFonts w:ascii="Times New Roman" w:hAnsi="Times New Roman" w:cs="Times New Roman"/>
          <w:sz w:val="24"/>
          <w:szCs w:val="24"/>
          <w:lang w:val="en-US"/>
        </w:rPr>
        <w:t>that need to be addressed</w:t>
      </w:r>
      <w:r w:rsidR="00613BC2">
        <w:rPr>
          <w:rFonts w:ascii="Times New Roman" w:hAnsi="Times New Roman" w:cs="Times New Roman"/>
          <w:sz w:val="24"/>
          <w:szCs w:val="24"/>
          <w:lang w:val="en-US"/>
        </w:rPr>
        <w:t>. That is a much bigger duty</w:t>
      </w:r>
      <w:r>
        <w:rPr>
          <w:rFonts w:ascii="Times New Roman" w:hAnsi="Times New Roman" w:cs="Times New Roman"/>
          <w:sz w:val="24"/>
          <w:szCs w:val="24"/>
          <w:lang w:val="en-US"/>
        </w:rPr>
        <w:t>”.</w:t>
      </w:r>
      <w:r w:rsidR="00073F99">
        <w:rPr>
          <w:rStyle w:val="FootnoteReference"/>
          <w:rFonts w:ascii="Times New Roman" w:hAnsi="Times New Roman" w:cs="Times New Roman"/>
          <w:sz w:val="24"/>
          <w:szCs w:val="24"/>
          <w:lang w:val="en-US"/>
        </w:rPr>
        <w:footnoteReference w:id="32"/>
      </w:r>
    </w:p>
    <w:p w14:paraId="6172E546" w14:textId="77777777" w:rsidR="00464324" w:rsidRPr="00464324" w:rsidRDefault="00464324" w:rsidP="00464324">
      <w:pPr>
        <w:pStyle w:val="ListParagraph"/>
        <w:rPr>
          <w:rFonts w:ascii="Times New Roman" w:hAnsi="Times New Roman" w:cs="Times New Roman"/>
          <w:sz w:val="24"/>
          <w:szCs w:val="24"/>
          <w:lang w:val="en-US"/>
        </w:rPr>
      </w:pPr>
    </w:p>
    <w:p w14:paraId="20170B3C" w14:textId="4E77E350" w:rsidR="00080DD0" w:rsidRDefault="0089422F"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Evidence of an effort to appreciate or modify conduct</w:t>
      </w:r>
      <w:r w:rsidR="001452DB" w:rsidRPr="00757E48">
        <w:rPr>
          <w:rFonts w:ascii="Times New Roman" w:hAnsi="Times New Roman" w:cs="Times New Roman"/>
          <w:sz w:val="24"/>
          <w:szCs w:val="24"/>
          <w:lang w:val="en-US"/>
        </w:rPr>
        <w:t xml:space="preserve"> </w:t>
      </w:r>
      <w:r w:rsidR="00C824FE" w:rsidRPr="00757E48">
        <w:rPr>
          <w:rFonts w:ascii="Times New Roman" w:hAnsi="Times New Roman" w:cs="Times New Roman"/>
          <w:sz w:val="24"/>
          <w:szCs w:val="24"/>
          <w:lang w:val="en-US"/>
        </w:rPr>
        <w:t xml:space="preserve">is a factor </w:t>
      </w:r>
      <w:r w:rsidR="00D17ED7" w:rsidRPr="00757E48">
        <w:rPr>
          <w:rFonts w:ascii="Times New Roman" w:hAnsi="Times New Roman" w:cs="Times New Roman"/>
          <w:sz w:val="24"/>
          <w:szCs w:val="24"/>
          <w:lang w:val="en-US"/>
        </w:rPr>
        <w:t xml:space="preserve">previous Panels have found to be to be </w:t>
      </w:r>
      <w:r w:rsidR="00EA57B7" w:rsidRPr="00757E48">
        <w:rPr>
          <w:rFonts w:ascii="Times New Roman" w:hAnsi="Times New Roman" w:cs="Times New Roman"/>
          <w:sz w:val="24"/>
          <w:szCs w:val="24"/>
          <w:lang w:val="en-US"/>
        </w:rPr>
        <w:t xml:space="preserve">particularly </w:t>
      </w:r>
      <w:r w:rsidR="00D17ED7" w:rsidRPr="00757E48">
        <w:rPr>
          <w:rFonts w:ascii="Times New Roman" w:hAnsi="Times New Roman" w:cs="Times New Roman"/>
          <w:sz w:val="24"/>
          <w:szCs w:val="24"/>
          <w:lang w:val="en-US"/>
        </w:rPr>
        <w:t>relevant</w:t>
      </w:r>
      <w:r w:rsidR="000D5DB5">
        <w:rPr>
          <w:rFonts w:ascii="Times New Roman" w:hAnsi="Times New Roman" w:cs="Times New Roman"/>
          <w:sz w:val="24"/>
          <w:szCs w:val="24"/>
          <w:lang w:val="en-US"/>
        </w:rPr>
        <w:t xml:space="preserve"> and extremely mitigating</w:t>
      </w:r>
      <w:r w:rsidR="00D17ED7" w:rsidRPr="00757E48">
        <w:rPr>
          <w:rFonts w:ascii="Times New Roman" w:hAnsi="Times New Roman" w:cs="Times New Roman"/>
          <w:sz w:val="24"/>
          <w:szCs w:val="24"/>
          <w:lang w:val="en-US"/>
        </w:rPr>
        <w:t xml:space="preserve">. </w:t>
      </w:r>
      <w:r w:rsidR="00B90C53" w:rsidRPr="00757E48">
        <w:rPr>
          <w:rFonts w:ascii="Times New Roman" w:hAnsi="Times New Roman" w:cs="Times New Roman"/>
          <w:sz w:val="24"/>
          <w:szCs w:val="24"/>
          <w:lang w:val="en-US"/>
        </w:rPr>
        <w:t>As noted, w</w:t>
      </w:r>
      <w:r w:rsidR="00D17ED7" w:rsidRPr="00757E48">
        <w:rPr>
          <w:rFonts w:ascii="Times New Roman" w:hAnsi="Times New Roman" w:cs="Times New Roman"/>
          <w:sz w:val="24"/>
          <w:szCs w:val="24"/>
          <w:lang w:val="en-US"/>
        </w:rPr>
        <w:t>here such evidence</w:t>
      </w:r>
      <w:r w:rsidR="002A114B" w:rsidRPr="00757E48">
        <w:rPr>
          <w:rFonts w:ascii="Times New Roman" w:hAnsi="Times New Roman" w:cs="Times New Roman"/>
          <w:sz w:val="24"/>
          <w:szCs w:val="24"/>
          <w:lang w:val="en-US"/>
        </w:rPr>
        <w:t xml:space="preserve"> is adduced</w:t>
      </w:r>
      <w:r w:rsidR="00D17ED7" w:rsidRPr="00757E48">
        <w:rPr>
          <w:rFonts w:ascii="Times New Roman" w:hAnsi="Times New Roman" w:cs="Times New Roman"/>
          <w:sz w:val="24"/>
          <w:szCs w:val="24"/>
          <w:lang w:val="en-US"/>
        </w:rPr>
        <w:t xml:space="preserve">, it </w:t>
      </w:r>
      <w:r w:rsidR="001610AE" w:rsidRPr="00757E48">
        <w:rPr>
          <w:rFonts w:ascii="Times New Roman" w:hAnsi="Times New Roman" w:cs="Times New Roman"/>
          <w:sz w:val="24"/>
          <w:szCs w:val="24"/>
          <w:lang w:val="en-US"/>
        </w:rPr>
        <w:t>allows</w:t>
      </w:r>
      <w:r w:rsidR="00D17ED7" w:rsidRPr="00757E48">
        <w:rPr>
          <w:rFonts w:ascii="Times New Roman" w:hAnsi="Times New Roman" w:cs="Times New Roman"/>
          <w:sz w:val="24"/>
          <w:szCs w:val="24"/>
          <w:lang w:val="en-US"/>
        </w:rPr>
        <w:t xml:space="preserve"> the Panel</w:t>
      </w:r>
      <w:r w:rsidR="001610AE" w:rsidRPr="00757E48">
        <w:rPr>
          <w:rFonts w:ascii="Times New Roman" w:hAnsi="Times New Roman" w:cs="Times New Roman"/>
          <w:sz w:val="24"/>
          <w:szCs w:val="24"/>
          <w:lang w:val="en-US"/>
        </w:rPr>
        <w:t xml:space="preserve"> to assess </w:t>
      </w:r>
      <w:r w:rsidR="00D268A0" w:rsidRPr="00757E48">
        <w:rPr>
          <w:rFonts w:ascii="Times New Roman" w:hAnsi="Times New Roman" w:cs="Times New Roman"/>
          <w:sz w:val="24"/>
          <w:szCs w:val="24"/>
          <w:lang w:val="en-US"/>
        </w:rPr>
        <w:t xml:space="preserve">whether there is any insight or understanding of the </w:t>
      </w:r>
      <w:r w:rsidR="00BF5EE7" w:rsidRPr="00757E48">
        <w:rPr>
          <w:rFonts w:ascii="Times New Roman" w:hAnsi="Times New Roman" w:cs="Times New Roman"/>
          <w:sz w:val="24"/>
          <w:szCs w:val="24"/>
          <w:lang w:val="en-US"/>
        </w:rPr>
        <w:t xml:space="preserve">conduct that led to the complaint in the first place. This in turn allows the Panel to assess </w:t>
      </w:r>
      <w:r w:rsidR="00E0364A" w:rsidRPr="00757E48">
        <w:rPr>
          <w:rFonts w:ascii="Times New Roman" w:hAnsi="Times New Roman" w:cs="Times New Roman"/>
          <w:sz w:val="24"/>
          <w:szCs w:val="24"/>
          <w:lang w:val="en-US"/>
        </w:rPr>
        <w:t>the likelihood of a reoccurrence of the misconduct</w:t>
      </w:r>
      <w:r w:rsidR="002A114B" w:rsidRPr="00757E48">
        <w:rPr>
          <w:rFonts w:ascii="Times New Roman" w:hAnsi="Times New Roman" w:cs="Times New Roman"/>
          <w:sz w:val="24"/>
          <w:szCs w:val="24"/>
          <w:lang w:val="en-US"/>
        </w:rPr>
        <w:t xml:space="preserve">. </w:t>
      </w:r>
      <w:r w:rsidR="003A17EA" w:rsidRPr="00757E48">
        <w:rPr>
          <w:rFonts w:ascii="Times New Roman" w:hAnsi="Times New Roman" w:cs="Times New Roman"/>
          <w:sz w:val="24"/>
          <w:szCs w:val="24"/>
          <w:lang w:val="en-US"/>
        </w:rPr>
        <w:t xml:space="preserve"> </w:t>
      </w:r>
      <w:r w:rsidR="00427E6A" w:rsidRPr="00757E48">
        <w:rPr>
          <w:rFonts w:ascii="Times New Roman" w:hAnsi="Times New Roman" w:cs="Times New Roman"/>
          <w:sz w:val="24"/>
          <w:szCs w:val="24"/>
          <w:lang w:val="en-US"/>
        </w:rPr>
        <w:t>E</w:t>
      </w:r>
      <w:r w:rsidR="003A17EA" w:rsidRPr="00757E48">
        <w:rPr>
          <w:rFonts w:ascii="Times New Roman" w:hAnsi="Times New Roman" w:cs="Times New Roman"/>
          <w:sz w:val="24"/>
          <w:szCs w:val="24"/>
          <w:lang w:val="en-US"/>
        </w:rPr>
        <w:t>vidence</w:t>
      </w:r>
      <w:r w:rsidR="00427E6A" w:rsidRPr="00757E48">
        <w:rPr>
          <w:rFonts w:ascii="Times New Roman" w:hAnsi="Times New Roman" w:cs="Times New Roman"/>
          <w:sz w:val="24"/>
          <w:szCs w:val="24"/>
          <w:lang w:val="en-US"/>
        </w:rPr>
        <w:t xml:space="preserve"> of this nature</w:t>
      </w:r>
      <w:r w:rsidR="003A17EA" w:rsidRPr="00757E48">
        <w:rPr>
          <w:rFonts w:ascii="Times New Roman" w:hAnsi="Times New Roman" w:cs="Times New Roman"/>
          <w:sz w:val="24"/>
          <w:szCs w:val="24"/>
          <w:lang w:val="en-US"/>
        </w:rPr>
        <w:t xml:space="preserve"> </w:t>
      </w:r>
      <w:r w:rsidR="00AB3A86" w:rsidRPr="00757E48">
        <w:rPr>
          <w:rFonts w:ascii="Times New Roman" w:hAnsi="Times New Roman" w:cs="Times New Roman"/>
          <w:sz w:val="24"/>
          <w:szCs w:val="24"/>
          <w:lang w:val="en-US"/>
        </w:rPr>
        <w:t>therefore</w:t>
      </w:r>
      <w:r w:rsidR="003A17EA" w:rsidRPr="00757E48">
        <w:rPr>
          <w:rFonts w:ascii="Times New Roman" w:hAnsi="Times New Roman" w:cs="Times New Roman"/>
          <w:sz w:val="24"/>
          <w:szCs w:val="24"/>
          <w:lang w:val="en-US"/>
        </w:rPr>
        <w:t xml:space="preserve"> goes </w:t>
      </w:r>
      <w:r w:rsidR="0065723B">
        <w:rPr>
          <w:rFonts w:ascii="Times New Roman" w:hAnsi="Times New Roman" w:cs="Times New Roman"/>
          <w:sz w:val="24"/>
          <w:szCs w:val="24"/>
          <w:lang w:val="en-US"/>
        </w:rPr>
        <w:t xml:space="preserve">to the </w:t>
      </w:r>
      <w:r w:rsidR="00802CD9" w:rsidRPr="00757E48">
        <w:rPr>
          <w:rFonts w:ascii="Times New Roman" w:hAnsi="Times New Roman" w:cs="Times New Roman"/>
          <w:sz w:val="24"/>
          <w:szCs w:val="24"/>
          <w:lang w:val="en-US"/>
        </w:rPr>
        <w:t>core</w:t>
      </w:r>
      <w:r w:rsidR="003A17EA" w:rsidRPr="00757E48">
        <w:rPr>
          <w:rFonts w:ascii="Times New Roman" w:hAnsi="Times New Roman" w:cs="Times New Roman"/>
          <w:sz w:val="24"/>
          <w:szCs w:val="24"/>
          <w:lang w:val="en-US"/>
        </w:rPr>
        <w:t xml:space="preserve"> of th</w:t>
      </w:r>
      <w:r w:rsidR="00007DEB" w:rsidRPr="00757E48">
        <w:rPr>
          <w:rFonts w:ascii="Times New Roman" w:hAnsi="Times New Roman" w:cs="Times New Roman"/>
          <w:sz w:val="24"/>
          <w:szCs w:val="24"/>
          <w:lang w:val="en-US"/>
        </w:rPr>
        <w:t xml:space="preserve">e </w:t>
      </w:r>
      <w:r w:rsidR="00DF65E3" w:rsidRPr="00757E48">
        <w:rPr>
          <w:rFonts w:ascii="Times New Roman" w:hAnsi="Times New Roman" w:cs="Times New Roman"/>
          <w:sz w:val="24"/>
          <w:szCs w:val="24"/>
          <w:lang w:val="en-US"/>
        </w:rPr>
        <w:t>P</w:t>
      </w:r>
      <w:r w:rsidR="00007DEB" w:rsidRPr="00757E48">
        <w:rPr>
          <w:rFonts w:ascii="Times New Roman" w:hAnsi="Times New Roman" w:cs="Times New Roman"/>
          <w:sz w:val="24"/>
          <w:szCs w:val="24"/>
          <w:lang w:val="en-US"/>
        </w:rPr>
        <w:t>anel’s task at this stage:</w:t>
      </w:r>
      <w:r w:rsidR="003A17EA" w:rsidRPr="00757E48">
        <w:rPr>
          <w:rFonts w:ascii="Times New Roman" w:hAnsi="Times New Roman" w:cs="Times New Roman"/>
          <w:sz w:val="24"/>
          <w:szCs w:val="24"/>
          <w:lang w:val="en-US"/>
        </w:rPr>
        <w:t xml:space="preserve"> determining the </w:t>
      </w:r>
      <w:r w:rsidR="00007DEB" w:rsidRPr="00757E48">
        <w:rPr>
          <w:rFonts w:ascii="Times New Roman" w:hAnsi="Times New Roman" w:cs="Times New Roman"/>
          <w:sz w:val="24"/>
          <w:szCs w:val="24"/>
          <w:lang w:val="en-US"/>
        </w:rPr>
        <w:t xml:space="preserve">most </w:t>
      </w:r>
      <w:r w:rsidR="003A17EA" w:rsidRPr="00757E48">
        <w:rPr>
          <w:rFonts w:ascii="Times New Roman" w:hAnsi="Times New Roman" w:cs="Times New Roman"/>
          <w:sz w:val="24"/>
          <w:szCs w:val="24"/>
          <w:lang w:val="en-US"/>
        </w:rPr>
        <w:t xml:space="preserve">appropriate disposition </w:t>
      </w:r>
      <w:r w:rsidR="00377CE9" w:rsidRPr="00757E48">
        <w:rPr>
          <w:rFonts w:ascii="Times New Roman" w:hAnsi="Times New Roman" w:cs="Times New Roman"/>
          <w:sz w:val="24"/>
          <w:szCs w:val="24"/>
          <w:lang w:val="en-US"/>
        </w:rPr>
        <w:t xml:space="preserve">that </w:t>
      </w:r>
      <w:r w:rsidR="007C191B" w:rsidRPr="00757E48">
        <w:rPr>
          <w:rFonts w:ascii="Times New Roman" w:hAnsi="Times New Roman" w:cs="Times New Roman"/>
          <w:sz w:val="24"/>
          <w:szCs w:val="24"/>
          <w:lang w:val="en-US"/>
        </w:rPr>
        <w:t>both recognizes the nature and severity of the misconduct</w:t>
      </w:r>
      <w:r w:rsidR="00460415" w:rsidRPr="00757E48">
        <w:rPr>
          <w:rFonts w:ascii="Times New Roman" w:hAnsi="Times New Roman" w:cs="Times New Roman"/>
          <w:sz w:val="24"/>
          <w:szCs w:val="24"/>
          <w:lang w:val="en-US"/>
        </w:rPr>
        <w:t xml:space="preserve">, but that </w:t>
      </w:r>
      <w:r w:rsidR="00377CE9" w:rsidRPr="00757E48">
        <w:rPr>
          <w:rFonts w:ascii="Times New Roman" w:hAnsi="Times New Roman" w:cs="Times New Roman"/>
          <w:sz w:val="24"/>
          <w:szCs w:val="24"/>
          <w:lang w:val="en-US"/>
        </w:rPr>
        <w:t xml:space="preserve">would </w:t>
      </w:r>
      <w:r w:rsidR="00460415" w:rsidRPr="00757E48">
        <w:rPr>
          <w:rFonts w:ascii="Times New Roman" w:hAnsi="Times New Roman" w:cs="Times New Roman"/>
          <w:sz w:val="24"/>
          <w:szCs w:val="24"/>
          <w:lang w:val="en-US"/>
        </w:rPr>
        <w:t xml:space="preserve">also </w:t>
      </w:r>
      <w:r w:rsidR="00377CE9" w:rsidRPr="00757E48">
        <w:rPr>
          <w:rFonts w:ascii="Times New Roman" w:hAnsi="Times New Roman" w:cs="Times New Roman"/>
          <w:sz w:val="24"/>
          <w:szCs w:val="24"/>
          <w:lang w:val="en-US"/>
        </w:rPr>
        <w:t xml:space="preserve">have the effect of </w:t>
      </w:r>
      <w:r w:rsidR="003A17EA" w:rsidRPr="00757E48">
        <w:rPr>
          <w:rFonts w:ascii="Times New Roman" w:hAnsi="Times New Roman" w:cs="Times New Roman"/>
          <w:sz w:val="24"/>
          <w:szCs w:val="24"/>
          <w:lang w:val="en-US"/>
        </w:rPr>
        <w:t>restor</w:t>
      </w:r>
      <w:r w:rsidR="00377CE9" w:rsidRPr="00757E48">
        <w:rPr>
          <w:rFonts w:ascii="Times New Roman" w:hAnsi="Times New Roman" w:cs="Times New Roman"/>
          <w:sz w:val="24"/>
          <w:szCs w:val="24"/>
          <w:lang w:val="en-US"/>
        </w:rPr>
        <w:t>ing</w:t>
      </w:r>
      <w:r w:rsidR="00802CD9" w:rsidRPr="00757E48">
        <w:rPr>
          <w:rFonts w:ascii="Times New Roman" w:hAnsi="Times New Roman" w:cs="Times New Roman"/>
          <w:sz w:val="24"/>
          <w:szCs w:val="24"/>
          <w:lang w:val="en-US"/>
        </w:rPr>
        <w:t xml:space="preserve"> </w:t>
      </w:r>
      <w:r w:rsidR="0007527B" w:rsidRPr="00757E48">
        <w:rPr>
          <w:rFonts w:ascii="Times New Roman" w:hAnsi="Times New Roman" w:cs="Times New Roman"/>
          <w:sz w:val="24"/>
          <w:szCs w:val="24"/>
          <w:lang w:val="en-US"/>
        </w:rPr>
        <w:t xml:space="preserve">the public’s faith and confidence in the </w:t>
      </w:r>
      <w:r w:rsidR="005C488A">
        <w:rPr>
          <w:rFonts w:ascii="Times New Roman" w:hAnsi="Times New Roman" w:cs="Times New Roman"/>
          <w:sz w:val="24"/>
          <w:szCs w:val="24"/>
          <w:lang w:val="en-US"/>
        </w:rPr>
        <w:t>ability of the j</w:t>
      </w:r>
      <w:r w:rsidR="0007527B" w:rsidRPr="00757E48">
        <w:rPr>
          <w:rFonts w:ascii="Times New Roman" w:hAnsi="Times New Roman" w:cs="Times New Roman"/>
          <w:sz w:val="24"/>
          <w:szCs w:val="24"/>
          <w:lang w:val="en-US"/>
        </w:rPr>
        <w:t xml:space="preserve">ustice of the </w:t>
      </w:r>
      <w:r w:rsidR="005C488A">
        <w:rPr>
          <w:rFonts w:ascii="Times New Roman" w:hAnsi="Times New Roman" w:cs="Times New Roman"/>
          <w:sz w:val="24"/>
          <w:szCs w:val="24"/>
          <w:lang w:val="en-US"/>
        </w:rPr>
        <w:t>p</w:t>
      </w:r>
      <w:r w:rsidR="0007527B" w:rsidRPr="00757E48">
        <w:rPr>
          <w:rFonts w:ascii="Times New Roman" w:hAnsi="Times New Roman" w:cs="Times New Roman"/>
          <w:sz w:val="24"/>
          <w:szCs w:val="24"/>
          <w:lang w:val="en-US"/>
        </w:rPr>
        <w:t>eace</w:t>
      </w:r>
      <w:r w:rsidR="005C488A">
        <w:rPr>
          <w:rFonts w:ascii="Times New Roman" w:hAnsi="Times New Roman" w:cs="Times New Roman"/>
          <w:sz w:val="24"/>
          <w:szCs w:val="24"/>
          <w:lang w:val="en-US"/>
        </w:rPr>
        <w:t xml:space="preserve"> to fulfill her judicial role</w:t>
      </w:r>
      <w:r w:rsidR="00460415" w:rsidRPr="00757E48">
        <w:rPr>
          <w:rFonts w:ascii="Times New Roman" w:hAnsi="Times New Roman" w:cs="Times New Roman"/>
          <w:sz w:val="24"/>
          <w:szCs w:val="24"/>
          <w:lang w:val="en-US"/>
        </w:rPr>
        <w:t xml:space="preserve">, </w:t>
      </w:r>
      <w:r w:rsidR="009A1FEA">
        <w:rPr>
          <w:rFonts w:ascii="Times New Roman" w:hAnsi="Times New Roman" w:cs="Times New Roman"/>
          <w:sz w:val="24"/>
          <w:szCs w:val="24"/>
          <w:lang w:val="en-US"/>
        </w:rPr>
        <w:t>if</w:t>
      </w:r>
      <w:r w:rsidR="009A1FEA" w:rsidRPr="00757E48">
        <w:rPr>
          <w:rFonts w:ascii="Times New Roman" w:hAnsi="Times New Roman" w:cs="Times New Roman"/>
          <w:sz w:val="24"/>
          <w:szCs w:val="24"/>
          <w:lang w:val="en-US"/>
        </w:rPr>
        <w:t xml:space="preserve"> </w:t>
      </w:r>
      <w:r w:rsidR="00460415" w:rsidRPr="00757E48">
        <w:rPr>
          <w:rFonts w:ascii="Times New Roman" w:hAnsi="Times New Roman" w:cs="Times New Roman"/>
          <w:sz w:val="24"/>
          <w:szCs w:val="24"/>
          <w:lang w:val="en-US"/>
        </w:rPr>
        <w:t>possible,</w:t>
      </w:r>
      <w:r w:rsidR="00EA57B7" w:rsidRPr="00757E48">
        <w:rPr>
          <w:rFonts w:ascii="Times New Roman" w:hAnsi="Times New Roman" w:cs="Times New Roman"/>
          <w:sz w:val="24"/>
          <w:szCs w:val="24"/>
          <w:lang w:val="en-US"/>
        </w:rPr>
        <w:t xml:space="preserve"> and in the judiciary </w:t>
      </w:r>
      <w:r w:rsidR="003A17EA" w:rsidRPr="00757E48">
        <w:rPr>
          <w:rFonts w:ascii="Times New Roman" w:hAnsi="Times New Roman" w:cs="Times New Roman"/>
          <w:sz w:val="24"/>
          <w:szCs w:val="24"/>
          <w:lang w:val="en-US"/>
        </w:rPr>
        <w:t>itself.</w:t>
      </w:r>
    </w:p>
    <w:p w14:paraId="29FDB3B9" w14:textId="77777777" w:rsidR="00464324" w:rsidRPr="00464324" w:rsidRDefault="00464324" w:rsidP="00464324">
      <w:pPr>
        <w:pStyle w:val="ListParagraph"/>
        <w:rPr>
          <w:rFonts w:ascii="Times New Roman" w:hAnsi="Times New Roman" w:cs="Times New Roman"/>
          <w:sz w:val="24"/>
          <w:szCs w:val="24"/>
          <w:lang w:val="en-US"/>
        </w:rPr>
      </w:pPr>
    </w:p>
    <w:p w14:paraId="2D12ED8B" w14:textId="2EC3E314" w:rsidR="00EB71B4" w:rsidRDefault="008D3264"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757E48">
        <w:rPr>
          <w:rFonts w:ascii="Times New Roman" w:hAnsi="Times New Roman" w:cs="Times New Roman"/>
          <w:sz w:val="24"/>
          <w:szCs w:val="24"/>
          <w:lang w:val="en-US"/>
        </w:rPr>
        <w:t xml:space="preserve">ounsel for Her Worship </w:t>
      </w:r>
      <w:r>
        <w:rPr>
          <w:rFonts w:ascii="Times New Roman" w:hAnsi="Times New Roman" w:cs="Times New Roman"/>
          <w:sz w:val="24"/>
          <w:szCs w:val="24"/>
          <w:lang w:val="en-US"/>
        </w:rPr>
        <w:t>submitted that if a disposition is required at all</w:t>
      </w:r>
      <w:r w:rsidR="00016BE3">
        <w:rPr>
          <w:rFonts w:ascii="Times New Roman" w:hAnsi="Times New Roman" w:cs="Times New Roman"/>
          <w:sz w:val="24"/>
          <w:szCs w:val="24"/>
          <w:lang w:val="en-US"/>
        </w:rPr>
        <w:t xml:space="preserve">, </w:t>
      </w:r>
      <w:r w:rsidR="003C61D9" w:rsidRPr="00757E48">
        <w:rPr>
          <w:rFonts w:ascii="Times New Roman" w:hAnsi="Times New Roman" w:cs="Times New Roman"/>
          <w:sz w:val="24"/>
          <w:szCs w:val="24"/>
          <w:lang w:val="en-US"/>
        </w:rPr>
        <w:t xml:space="preserve">a reprimand is the most appropriate </w:t>
      </w:r>
      <w:r w:rsidR="00D64FC9">
        <w:rPr>
          <w:rFonts w:ascii="Times New Roman" w:hAnsi="Times New Roman" w:cs="Times New Roman"/>
          <w:sz w:val="24"/>
          <w:szCs w:val="24"/>
          <w:lang w:val="en-US"/>
        </w:rPr>
        <w:t>disposition</w:t>
      </w:r>
      <w:r w:rsidR="00016BE3">
        <w:rPr>
          <w:rFonts w:ascii="Times New Roman" w:hAnsi="Times New Roman" w:cs="Times New Roman"/>
          <w:sz w:val="24"/>
          <w:szCs w:val="24"/>
          <w:lang w:val="en-US"/>
        </w:rPr>
        <w:t>. In making this submission he</w:t>
      </w:r>
      <w:r w:rsidR="003D0F15">
        <w:rPr>
          <w:rFonts w:ascii="Times New Roman" w:hAnsi="Times New Roman" w:cs="Times New Roman"/>
          <w:sz w:val="24"/>
          <w:szCs w:val="24"/>
          <w:lang w:val="en-US"/>
        </w:rPr>
        <w:t xml:space="preserve"> </w:t>
      </w:r>
      <w:r w:rsidR="00FC4461" w:rsidRPr="00757E48">
        <w:rPr>
          <w:rFonts w:ascii="Times New Roman" w:hAnsi="Times New Roman" w:cs="Times New Roman"/>
          <w:sz w:val="24"/>
          <w:szCs w:val="24"/>
          <w:lang w:val="en-US"/>
        </w:rPr>
        <w:t>s</w:t>
      </w:r>
      <w:r w:rsidR="00D11EA0" w:rsidRPr="00757E48">
        <w:rPr>
          <w:rFonts w:ascii="Times New Roman" w:hAnsi="Times New Roman" w:cs="Times New Roman"/>
          <w:sz w:val="24"/>
          <w:szCs w:val="24"/>
          <w:lang w:val="en-US"/>
        </w:rPr>
        <w:t xml:space="preserve">ought to </w:t>
      </w:r>
      <w:r w:rsidR="00A9683C" w:rsidRPr="00757E48">
        <w:rPr>
          <w:rFonts w:ascii="Times New Roman" w:hAnsi="Times New Roman" w:cs="Times New Roman"/>
          <w:sz w:val="24"/>
          <w:szCs w:val="24"/>
          <w:lang w:val="en-US"/>
        </w:rPr>
        <w:t xml:space="preserve">assure the Panel </w:t>
      </w:r>
      <w:r w:rsidR="00B44E07" w:rsidRPr="00757E48">
        <w:rPr>
          <w:rFonts w:ascii="Times New Roman" w:hAnsi="Times New Roman" w:cs="Times New Roman"/>
          <w:sz w:val="24"/>
          <w:szCs w:val="24"/>
          <w:lang w:val="en-US"/>
        </w:rPr>
        <w:t xml:space="preserve">that there is </w:t>
      </w:r>
      <w:r w:rsidR="003C61D9" w:rsidRPr="00757E48">
        <w:rPr>
          <w:rFonts w:ascii="Times New Roman" w:hAnsi="Times New Roman" w:cs="Times New Roman"/>
          <w:sz w:val="24"/>
          <w:szCs w:val="24"/>
          <w:lang w:val="en-US"/>
        </w:rPr>
        <w:t>no</w:t>
      </w:r>
      <w:r w:rsidR="00B44E07" w:rsidRPr="00757E48">
        <w:rPr>
          <w:rFonts w:ascii="Times New Roman" w:hAnsi="Times New Roman" w:cs="Times New Roman"/>
          <w:sz w:val="24"/>
          <w:szCs w:val="24"/>
          <w:lang w:val="en-US"/>
        </w:rPr>
        <w:t xml:space="preserve"> likelihood of this type of conduct repeating itself</w:t>
      </w:r>
      <w:r w:rsidR="00016BE3">
        <w:rPr>
          <w:rFonts w:ascii="Times New Roman" w:hAnsi="Times New Roman" w:cs="Times New Roman"/>
          <w:sz w:val="24"/>
          <w:szCs w:val="24"/>
          <w:lang w:val="en-US"/>
        </w:rPr>
        <w:t xml:space="preserve"> and</w:t>
      </w:r>
      <w:r w:rsidR="00CF3953" w:rsidRPr="00757E48">
        <w:rPr>
          <w:rFonts w:ascii="Times New Roman" w:hAnsi="Times New Roman" w:cs="Times New Roman"/>
          <w:sz w:val="24"/>
          <w:szCs w:val="24"/>
          <w:lang w:val="en-US"/>
        </w:rPr>
        <w:t xml:space="preserve"> </w:t>
      </w:r>
      <w:r>
        <w:rPr>
          <w:rFonts w:ascii="Times New Roman" w:hAnsi="Times New Roman" w:cs="Times New Roman"/>
          <w:sz w:val="24"/>
          <w:szCs w:val="24"/>
          <w:lang w:val="en-US"/>
        </w:rPr>
        <w:t>emphasized</w:t>
      </w:r>
      <w:r w:rsidR="00F42CB3">
        <w:rPr>
          <w:rFonts w:ascii="Times New Roman" w:hAnsi="Times New Roman" w:cs="Times New Roman"/>
          <w:sz w:val="24"/>
          <w:szCs w:val="24"/>
          <w:lang w:val="en-US"/>
        </w:rPr>
        <w:t xml:space="preserve"> the following</w:t>
      </w:r>
      <w:r w:rsidR="00F42CB3" w:rsidRPr="00757E48">
        <w:rPr>
          <w:rFonts w:ascii="Times New Roman" w:hAnsi="Times New Roman" w:cs="Times New Roman"/>
          <w:sz w:val="24"/>
          <w:szCs w:val="24"/>
          <w:lang w:val="en-US"/>
        </w:rPr>
        <w:t xml:space="preserve"> factors</w:t>
      </w:r>
      <w:r w:rsidR="00C3304E">
        <w:rPr>
          <w:rFonts w:ascii="Times New Roman" w:hAnsi="Times New Roman" w:cs="Times New Roman"/>
          <w:sz w:val="24"/>
          <w:szCs w:val="24"/>
          <w:lang w:val="en-US"/>
        </w:rPr>
        <w:t xml:space="preserve"> the Panel ought to consider</w:t>
      </w:r>
      <w:r w:rsidR="00EB71B4" w:rsidRPr="00757E48">
        <w:rPr>
          <w:rFonts w:ascii="Times New Roman" w:hAnsi="Times New Roman" w:cs="Times New Roman"/>
          <w:sz w:val="24"/>
          <w:szCs w:val="24"/>
          <w:lang w:val="en-US"/>
        </w:rPr>
        <w:t>:</w:t>
      </w:r>
    </w:p>
    <w:p w14:paraId="7FBD059D" w14:textId="77777777" w:rsidR="00464324" w:rsidRPr="00464324" w:rsidRDefault="00464324" w:rsidP="00464324">
      <w:pPr>
        <w:pStyle w:val="ListParagraph"/>
        <w:rPr>
          <w:rFonts w:ascii="Times New Roman" w:hAnsi="Times New Roman" w:cs="Times New Roman"/>
          <w:sz w:val="24"/>
          <w:szCs w:val="24"/>
          <w:lang w:val="en-US"/>
        </w:rPr>
      </w:pPr>
    </w:p>
    <w:p w14:paraId="2BAFF9D3" w14:textId="7BA3C314" w:rsidR="003C61D9" w:rsidRDefault="003C61D9" w:rsidP="00193BBC">
      <w:pPr>
        <w:pStyle w:val="ListParagraph"/>
        <w:numPr>
          <w:ilvl w:val="1"/>
          <w:numId w:val="22"/>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The complaint and hearing processes have already had the effect of sanctioning </w:t>
      </w:r>
      <w:r w:rsidR="00CA4B18">
        <w:rPr>
          <w:rFonts w:ascii="Times New Roman" w:hAnsi="Times New Roman" w:cs="Times New Roman"/>
          <w:sz w:val="24"/>
          <w:szCs w:val="24"/>
          <w:lang w:val="en-US"/>
        </w:rPr>
        <w:t>Her</w:t>
      </w:r>
      <w:r w:rsidRPr="00757E48">
        <w:rPr>
          <w:rFonts w:ascii="Times New Roman" w:hAnsi="Times New Roman" w:cs="Times New Roman"/>
          <w:sz w:val="24"/>
          <w:szCs w:val="24"/>
          <w:lang w:val="en-US"/>
        </w:rPr>
        <w:t xml:space="preserve"> Worship given the attendant publicity it has drawn</w:t>
      </w:r>
      <w:r w:rsidR="00117BA0" w:rsidRPr="00757E48">
        <w:rPr>
          <w:rFonts w:ascii="Times New Roman" w:hAnsi="Times New Roman" w:cs="Times New Roman"/>
          <w:sz w:val="24"/>
          <w:szCs w:val="24"/>
          <w:lang w:val="en-US"/>
        </w:rPr>
        <w:t>. In effect, she has been punished sufficiently and nothing more is required</w:t>
      </w:r>
      <w:r w:rsidRPr="00757E48">
        <w:rPr>
          <w:rFonts w:ascii="Times New Roman" w:hAnsi="Times New Roman" w:cs="Times New Roman"/>
          <w:sz w:val="24"/>
          <w:szCs w:val="24"/>
          <w:lang w:val="en-US"/>
        </w:rPr>
        <w:t>;</w:t>
      </w:r>
    </w:p>
    <w:p w14:paraId="0E707DFF" w14:textId="77777777" w:rsidR="00464324" w:rsidRPr="00757E48" w:rsidRDefault="00464324" w:rsidP="00464324">
      <w:pPr>
        <w:pStyle w:val="ListParagraph"/>
        <w:spacing w:line="360" w:lineRule="auto"/>
        <w:jc w:val="both"/>
        <w:rPr>
          <w:rFonts w:ascii="Times New Roman" w:hAnsi="Times New Roman" w:cs="Times New Roman"/>
          <w:sz w:val="24"/>
          <w:szCs w:val="24"/>
          <w:lang w:val="en-US"/>
        </w:rPr>
      </w:pPr>
    </w:p>
    <w:p w14:paraId="37016FD5" w14:textId="0C9E5A9C" w:rsidR="003C61D9" w:rsidRDefault="003C61D9" w:rsidP="00193BBC">
      <w:pPr>
        <w:pStyle w:val="ListParagraph"/>
        <w:numPr>
          <w:ilvl w:val="1"/>
          <w:numId w:val="22"/>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lastRenderedPageBreak/>
        <w:t>Justice of the Peace Lauzon’s intention in writing the Article</w:t>
      </w:r>
      <w:r w:rsidR="00974488">
        <w:rPr>
          <w:rFonts w:ascii="Times New Roman" w:hAnsi="Times New Roman" w:cs="Times New Roman"/>
          <w:sz w:val="24"/>
          <w:szCs w:val="24"/>
          <w:lang w:val="en-US"/>
        </w:rPr>
        <w:t>,</w:t>
      </w:r>
      <w:r w:rsidRPr="00757E48">
        <w:rPr>
          <w:rFonts w:ascii="Times New Roman" w:hAnsi="Times New Roman" w:cs="Times New Roman"/>
          <w:sz w:val="24"/>
          <w:szCs w:val="24"/>
          <w:lang w:val="en-US"/>
        </w:rPr>
        <w:t xml:space="preserve"> which was to </w:t>
      </w:r>
      <w:r w:rsidR="00A35BB8">
        <w:rPr>
          <w:rFonts w:ascii="Times New Roman" w:hAnsi="Times New Roman" w:cs="Times New Roman"/>
          <w:sz w:val="24"/>
          <w:szCs w:val="24"/>
          <w:lang w:val="en-US"/>
        </w:rPr>
        <w:t xml:space="preserve">promote </w:t>
      </w:r>
      <w:r w:rsidRPr="00757E48">
        <w:rPr>
          <w:rFonts w:ascii="Times New Roman" w:hAnsi="Times New Roman" w:cs="Times New Roman"/>
          <w:sz w:val="24"/>
          <w:szCs w:val="24"/>
          <w:lang w:val="en-US"/>
        </w:rPr>
        <w:t xml:space="preserve">change </w:t>
      </w:r>
      <w:r w:rsidR="00A35BB8">
        <w:rPr>
          <w:rFonts w:ascii="Times New Roman" w:hAnsi="Times New Roman" w:cs="Times New Roman"/>
          <w:sz w:val="24"/>
          <w:szCs w:val="24"/>
          <w:lang w:val="en-US"/>
        </w:rPr>
        <w:t xml:space="preserve">in </w:t>
      </w:r>
      <w:r w:rsidRPr="00757E48">
        <w:rPr>
          <w:rFonts w:ascii="Times New Roman" w:hAnsi="Times New Roman" w:cs="Times New Roman"/>
          <w:sz w:val="24"/>
          <w:szCs w:val="24"/>
          <w:lang w:val="en-US"/>
        </w:rPr>
        <w:t>the bail system</w:t>
      </w:r>
      <w:r w:rsidR="00974488">
        <w:rPr>
          <w:rFonts w:ascii="Times New Roman" w:hAnsi="Times New Roman" w:cs="Times New Roman"/>
          <w:sz w:val="24"/>
          <w:szCs w:val="24"/>
          <w:lang w:val="en-US"/>
        </w:rPr>
        <w:t>,</w:t>
      </w:r>
      <w:r w:rsidRPr="00757E48">
        <w:rPr>
          <w:rFonts w:ascii="Times New Roman" w:hAnsi="Times New Roman" w:cs="Times New Roman"/>
          <w:sz w:val="24"/>
          <w:szCs w:val="24"/>
          <w:lang w:val="en-US"/>
        </w:rPr>
        <w:t xml:space="preserve"> has been realized since the Supreme Court of Canada’s decision in</w:t>
      </w:r>
      <w:r w:rsidRPr="00757E48">
        <w:rPr>
          <w:rFonts w:ascii="Times New Roman" w:hAnsi="Times New Roman" w:cs="Times New Roman"/>
          <w:i/>
          <w:sz w:val="24"/>
          <w:szCs w:val="24"/>
          <w:lang w:val="en-US"/>
        </w:rPr>
        <w:t xml:space="preserve"> R. v. Antic</w:t>
      </w:r>
      <w:r w:rsidRPr="00757E48">
        <w:rPr>
          <w:rFonts w:ascii="Times New Roman" w:hAnsi="Times New Roman" w:cs="Times New Roman"/>
          <w:sz w:val="24"/>
          <w:szCs w:val="24"/>
          <w:lang w:val="en-US"/>
        </w:rPr>
        <w:t xml:space="preserve"> which post-dates the Article</w:t>
      </w:r>
      <w:r w:rsidR="00F646B2">
        <w:rPr>
          <w:rFonts w:ascii="Times New Roman" w:hAnsi="Times New Roman" w:cs="Times New Roman"/>
          <w:sz w:val="24"/>
          <w:szCs w:val="24"/>
          <w:lang w:val="en-US"/>
        </w:rPr>
        <w:t>;</w:t>
      </w:r>
      <w:r w:rsidR="00D65DF8">
        <w:rPr>
          <w:rStyle w:val="FootnoteReference"/>
          <w:rFonts w:ascii="Times New Roman" w:hAnsi="Times New Roman" w:cs="Times New Roman"/>
          <w:sz w:val="24"/>
          <w:szCs w:val="24"/>
          <w:lang w:val="en-US"/>
        </w:rPr>
        <w:footnoteReference w:id="33"/>
      </w:r>
      <w:r w:rsidRPr="00757E48">
        <w:rPr>
          <w:rFonts w:ascii="Times New Roman" w:hAnsi="Times New Roman" w:cs="Times New Roman"/>
          <w:sz w:val="24"/>
          <w:szCs w:val="24"/>
          <w:lang w:val="en-US"/>
        </w:rPr>
        <w:t xml:space="preserve">  </w:t>
      </w:r>
    </w:p>
    <w:p w14:paraId="48A494B6" w14:textId="77777777" w:rsidR="00464324" w:rsidRPr="00464324" w:rsidRDefault="00464324" w:rsidP="00464324">
      <w:pPr>
        <w:pStyle w:val="ListParagraph"/>
        <w:rPr>
          <w:rFonts w:ascii="Times New Roman" w:hAnsi="Times New Roman" w:cs="Times New Roman"/>
          <w:sz w:val="24"/>
          <w:szCs w:val="24"/>
          <w:lang w:val="en-US"/>
        </w:rPr>
      </w:pPr>
    </w:p>
    <w:p w14:paraId="31FB459A" w14:textId="636E5563" w:rsidR="003C61D9" w:rsidRDefault="003C61D9" w:rsidP="00193BBC">
      <w:pPr>
        <w:pStyle w:val="ListParagraph"/>
        <w:numPr>
          <w:ilvl w:val="1"/>
          <w:numId w:val="22"/>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There has been a significant passage of time since the</w:t>
      </w:r>
      <w:r w:rsidR="00DC4924">
        <w:rPr>
          <w:rFonts w:ascii="Times New Roman" w:hAnsi="Times New Roman" w:cs="Times New Roman"/>
          <w:sz w:val="24"/>
          <w:szCs w:val="24"/>
          <w:lang w:val="en-US"/>
        </w:rPr>
        <w:t xml:space="preserve"> Article was published</w:t>
      </w:r>
      <w:r w:rsidRPr="00757E48">
        <w:rPr>
          <w:rFonts w:ascii="Times New Roman" w:hAnsi="Times New Roman" w:cs="Times New Roman"/>
          <w:sz w:val="24"/>
          <w:szCs w:val="24"/>
          <w:lang w:val="en-US"/>
        </w:rPr>
        <w:t xml:space="preserve"> during which </w:t>
      </w:r>
      <w:r w:rsidR="00CA4B18">
        <w:rPr>
          <w:rFonts w:ascii="Times New Roman" w:hAnsi="Times New Roman" w:cs="Times New Roman"/>
          <w:sz w:val="24"/>
          <w:szCs w:val="24"/>
          <w:lang w:val="en-US"/>
        </w:rPr>
        <w:t>H</w:t>
      </w:r>
      <w:r w:rsidRPr="00757E48">
        <w:rPr>
          <w:rFonts w:ascii="Times New Roman" w:hAnsi="Times New Roman" w:cs="Times New Roman"/>
          <w:sz w:val="24"/>
          <w:szCs w:val="24"/>
          <w:lang w:val="en-US"/>
        </w:rPr>
        <w:t>er Worship has continued to preside; and finally</w:t>
      </w:r>
    </w:p>
    <w:p w14:paraId="05BD90A9" w14:textId="77777777" w:rsidR="00464324" w:rsidRPr="00464324" w:rsidRDefault="00464324" w:rsidP="00464324">
      <w:pPr>
        <w:pStyle w:val="ListParagraph"/>
        <w:rPr>
          <w:rFonts w:ascii="Times New Roman" w:hAnsi="Times New Roman" w:cs="Times New Roman"/>
          <w:sz w:val="24"/>
          <w:szCs w:val="24"/>
          <w:lang w:val="en-US"/>
        </w:rPr>
      </w:pPr>
    </w:p>
    <w:p w14:paraId="5F5DCE5B" w14:textId="685843A2" w:rsidR="003C61D9" w:rsidRPr="00757E48" w:rsidRDefault="003C61D9" w:rsidP="00193BBC">
      <w:pPr>
        <w:pStyle w:val="ListParagraph"/>
        <w:numPr>
          <w:ilvl w:val="1"/>
          <w:numId w:val="22"/>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Her Worship has refrained from speaking to the media </w:t>
      </w:r>
      <w:r w:rsidR="00D5249C">
        <w:rPr>
          <w:rFonts w:ascii="Times New Roman" w:hAnsi="Times New Roman" w:cs="Times New Roman"/>
          <w:sz w:val="24"/>
          <w:szCs w:val="24"/>
          <w:lang w:val="en-US"/>
        </w:rPr>
        <w:t xml:space="preserve">since the publication of the Article </w:t>
      </w:r>
      <w:r w:rsidRPr="00757E48">
        <w:rPr>
          <w:rFonts w:ascii="Times New Roman" w:hAnsi="Times New Roman" w:cs="Times New Roman"/>
          <w:sz w:val="24"/>
          <w:szCs w:val="24"/>
          <w:lang w:val="en-US"/>
        </w:rPr>
        <w:t>despite repeated requests to do so.</w:t>
      </w:r>
    </w:p>
    <w:p w14:paraId="158EB233" w14:textId="77777777" w:rsidR="00464324" w:rsidRDefault="00117BA0" w:rsidP="00464324">
      <w:pPr>
        <w:pStyle w:val="ListParagraph"/>
        <w:spacing w:line="360" w:lineRule="auto"/>
        <w:ind w:left="360"/>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 </w:t>
      </w:r>
    </w:p>
    <w:p w14:paraId="22F147F7" w14:textId="37903C0D" w:rsidR="00C466DD" w:rsidRDefault="00117BA0" w:rsidP="00DC4382">
      <w:pPr>
        <w:pStyle w:val="ListParagraph"/>
        <w:numPr>
          <w:ilvl w:val="0"/>
          <w:numId w:val="3"/>
        </w:numPr>
        <w:spacing w:line="360" w:lineRule="auto"/>
        <w:jc w:val="both"/>
        <w:rPr>
          <w:rFonts w:ascii="Times New Roman" w:hAnsi="Times New Roman" w:cs="Times New Roman"/>
          <w:sz w:val="24"/>
          <w:szCs w:val="24"/>
          <w:lang w:val="en-US"/>
        </w:rPr>
      </w:pPr>
      <w:r w:rsidRPr="00654589">
        <w:rPr>
          <w:rFonts w:ascii="Times New Roman" w:hAnsi="Times New Roman" w:cs="Times New Roman"/>
          <w:sz w:val="24"/>
          <w:szCs w:val="24"/>
          <w:lang w:val="en-US"/>
        </w:rPr>
        <w:t xml:space="preserve">Firstly, </w:t>
      </w:r>
      <w:r w:rsidR="0050402D" w:rsidRPr="00654589">
        <w:rPr>
          <w:rFonts w:ascii="Times New Roman" w:hAnsi="Times New Roman" w:cs="Times New Roman"/>
          <w:sz w:val="24"/>
          <w:szCs w:val="24"/>
          <w:lang w:val="en-US"/>
        </w:rPr>
        <w:t>we will</w:t>
      </w:r>
      <w:r w:rsidR="00C466DD" w:rsidRPr="00654589">
        <w:rPr>
          <w:rFonts w:ascii="Times New Roman" w:hAnsi="Times New Roman" w:cs="Times New Roman"/>
          <w:sz w:val="24"/>
          <w:szCs w:val="24"/>
          <w:lang w:val="en-US"/>
        </w:rPr>
        <w:t xml:space="preserve"> address the submission </w:t>
      </w:r>
      <w:r w:rsidR="00A53FBA" w:rsidRPr="00654589">
        <w:rPr>
          <w:rFonts w:ascii="Times New Roman" w:hAnsi="Times New Roman" w:cs="Times New Roman"/>
          <w:sz w:val="24"/>
          <w:szCs w:val="24"/>
          <w:lang w:val="en-US"/>
        </w:rPr>
        <w:t xml:space="preserve">that </w:t>
      </w:r>
      <w:r w:rsidR="00DF311C" w:rsidRPr="00654589">
        <w:rPr>
          <w:rFonts w:ascii="Times New Roman" w:hAnsi="Times New Roman" w:cs="Times New Roman"/>
          <w:sz w:val="24"/>
          <w:szCs w:val="24"/>
          <w:lang w:val="en-US"/>
        </w:rPr>
        <w:t>enduring</w:t>
      </w:r>
      <w:r w:rsidR="00DF311C" w:rsidRPr="00654589">
        <w:rPr>
          <w:rFonts w:ascii="Times New Roman" w:hAnsi="Times New Roman" w:cs="Times New Roman"/>
          <w:szCs w:val="28"/>
          <w:lang w:val="en-US"/>
        </w:rPr>
        <w:t xml:space="preserve"> </w:t>
      </w:r>
      <w:r w:rsidR="00DF311C" w:rsidRPr="00654589">
        <w:rPr>
          <w:rFonts w:ascii="Times New Roman" w:hAnsi="Times New Roman" w:cs="Times New Roman"/>
          <w:sz w:val="24"/>
          <w:szCs w:val="24"/>
          <w:lang w:val="en-US"/>
        </w:rPr>
        <w:t>the</w:t>
      </w:r>
      <w:r w:rsidR="00AB306B" w:rsidRPr="00654589">
        <w:rPr>
          <w:rFonts w:ascii="Times New Roman" w:hAnsi="Times New Roman" w:cs="Times New Roman"/>
          <w:sz w:val="24"/>
          <w:szCs w:val="24"/>
          <w:lang w:val="en-US"/>
        </w:rPr>
        <w:t xml:space="preserve"> </w:t>
      </w:r>
      <w:r w:rsidR="000D5DB5" w:rsidRPr="00654589">
        <w:rPr>
          <w:rFonts w:ascii="Times New Roman" w:hAnsi="Times New Roman" w:cs="Times New Roman"/>
          <w:sz w:val="24"/>
          <w:szCs w:val="24"/>
          <w:lang w:val="en-US"/>
        </w:rPr>
        <w:t xml:space="preserve">JPRC </w:t>
      </w:r>
      <w:r w:rsidR="00A53FBA" w:rsidRPr="00654589">
        <w:rPr>
          <w:rFonts w:ascii="Times New Roman" w:hAnsi="Times New Roman" w:cs="Times New Roman"/>
          <w:sz w:val="24"/>
          <w:szCs w:val="24"/>
          <w:lang w:val="en-US"/>
        </w:rPr>
        <w:t>process has already</w:t>
      </w:r>
      <w:r w:rsidR="002767A7" w:rsidRPr="00654589">
        <w:rPr>
          <w:rFonts w:ascii="Times New Roman" w:hAnsi="Times New Roman" w:cs="Times New Roman"/>
          <w:sz w:val="24"/>
          <w:szCs w:val="24"/>
          <w:lang w:val="en-US"/>
        </w:rPr>
        <w:t xml:space="preserve"> </w:t>
      </w:r>
      <w:r w:rsidR="00DF311C" w:rsidRPr="00654589">
        <w:rPr>
          <w:rFonts w:ascii="Times New Roman" w:hAnsi="Times New Roman" w:cs="Times New Roman"/>
          <w:sz w:val="24"/>
          <w:szCs w:val="24"/>
          <w:lang w:val="en-US"/>
        </w:rPr>
        <w:t xml:space="preserve">served to </w:t>
      </w:r>
      <w:r w:rsidR="002767A7" w:rsidRPr="00654589">
        <w:rPr>
          <w:rFonts w:ascii="Times New Roman" w:hAnsi="Times New Roman" w:cs="Times New Roman"/>
          <w:sz w:val="24"/>
          <w:szCs w:val="24"/>
          <w:lang w:val="en-US"/>
        </w:rPr>
        <w:t>sufficient</w:t>
      </w:r>
      <w:r w:rsidR="00A53FBA" w:rsidRPr="00654589">
        <w:rPr>
          <w:rFonts w:ascii="Times New Roman" w:hAnsi="Times New Roman" w:cs="Times New Roman"/>
          <w:sz w:val="24"/>
          <w:szCs w:val="24"/>
          <w:lang w:val="en-US"/>
        </w:rPr>
        <w:t>ly</w:t>
      </w:r>
      <w:r w:rsidR="002767A7" w:rsidRPr="00654589">
        <w:rPr>
          <w:rFonts w:ascii="Times New Roman" w:hAnsi="Times New Roman" w:cs="Times New Roman"/>
          <w:sz w:val="24"/>
          <w:szCs w:val="24"/>
          <w:lang w:val="en-US"/>
        </w:rPr>
        <w:t xml:space="preserve"> sanction</w:t>
      </w:r>
      <w:r w:rsidR="00A53FBA" w:rsidRPr="00654589">
        <w:rPr>
          <w:rFonts w:ascii="Times New Roman" w:hAnsi="Times New Roman" w:cs="Times New Roman"/>
          <w:sz w:val="24"/>
          <w:szCs w:val="24"/>
          <w:lang w:val="en-US"/>
        </w:rPr>
        <w:t xml:space="preserve"> Her Worship</w:t>
      </w:r>
      <w:r w:rsidR="002767A7" w:rsidRPr="00654589">
        <w:rPr>
          <w:rFonts w:ascii="Times New Roman" w:hAnsi="Times New Roman" w:cs="Times New Roman"/>
          <w:sz w:val="24"/>
          <w:szCs w:val="24"/>
          <w:lang w:val="en-US"/>
        </w:rPr>
        <w:t xml:space="preserve">, </w:t>
      </w:r>
      <w:r w:rsidR="003603E7" w:rsidRPr="00654589">
        <w:rPr>
          <w:rFonts w:ascii="Times New Roman" w:hAnsi="Times New Roman" w:cs="Times New Roman"/>
          <w:sz w:val="24"/>
          <w:szCs w:val="24"/>
          <w:lang w:val="en-US"/>
        </w:rPr>
        <w:t>such that no</w:t>
      </w:r>
      <w:r w:rsidR="000C7B63" w:rsidRPr="00654589">
        <w:rPr>
          <w:rFonts w:ascii="Times New Roman" w:hAnsi="Times New Roman" w:cs="Times New Roman"/>
          <w:sz w:val="24"/>
          <w:szCs w:val="24"/>
          <w:lang w:val="en-US"/>
        </w:rPr>
        <w:t xml:space="preserve"> further disposition</w:t>
      </w:r>
      <w:r w:rsidR="003603E7" w:rsidRPr="00654589">
        <w:rPr>
          <w:rFonts w:ascii="Times New Roman" w:hAnsi="Times New Roman" w:cs="Times New Roman"/>
          <w:sz w:val="24"/>
          <w:szCs w:val="24"/>
          <w:lang w:val="en-US"/>
        </w:rPr>
        <w:t xml:space="preserve"> is required</w:t>
      </w:r>
      <w:r w:rsidR="0050402D" w:rsidRPr="00654589">
        <w:rPr>
          <w:rFonts w:ascii="Times New Roman" w:hAnsi="Times New Roman" w:cs="Times New Roman"/>
          <w:sz w:val="24"/>
          <w:szCs w:val="24"/>
          <w:lang w:val="en-US"/>
        </w:rPr>
        <w:t>. The</w:t>
      </w:r>
      <w:r w:rsidRPr="00654589">
        <w:rPr>
          <w:rFonts w:ascii="Times New Roman" w:hAnsi="Times New Roman" w:cs="Times New Roman"/>
          <w:sz w:val="24"/>
          <w:szCs w:val="24"/>
          <w:lang w:val="en-US"/>
        </w:rPr>
        <w:t xml:space="preserve"> aim of these proceedings is</w:t>
      </w:r>
      <w:r w:rsidR="002767A7" w:rsidRPr="00654589">
        <w:rPr>
          <w:rFonts w:ascii="Times New Roman" w:hAnsi="Times New Roman" w:cs="Times New Roman"/>
          <w:sz w:val="24"/>
          <w:szCs w:val="24"/>
          <w:lang w:val="en-US"/>
        </w:rPr>
        <w:t xml:space="preserve"> </w:t>
      </w:r>
      <w:r w:rsidRPr="00654589">
        <w:rPr>
          <w:rFonts w:ascii="Times New Roman" w:hAnsi="Times New Roman" w:cs="Times New Roman"/>
          <w:sz w:val="24"/>
          <w:szCs w:val="24"/>
          <w:lang w:val="en-US"/>
        </w:rPr>
        <w:t xml:space="preserve">restorative </w:t>
      </w:r>
      <w:r w:rsidR="005C488A" w:rsidRPr="00654589">
        <w:rPr>
          <w:rFonts w:ascii="Times New Roman" w:hAnsi="Times New Roman" w:cs="Times New Roman"/>
          <w:sz w:val="24"/>
          <w:szCs w:val="24"/>
          <w:lang w:val="en-US"/>
        </w:rPr>
        <w:t xml:space="preserve">in relation to the judiciary as a whole, </w:t>
      </w:r>
      <w:r w:rsidRPr="00654589">
        <w:rPr>
          <w:rFonts w:ascii="Times New Roman" w:hAnsi="Times New Roman" w:cs="Times New Roman"/>
          <w:sz w:val="24"/>
          <w:szCs w:val="24"/>
          <w:lang w:val="en-US"/>
        </w:rPr>
        <w:t>not punitive</w:t>
      </w:r>
      <w:r w:rsidR="005C488A" w:rsidRPr="00654589">
        <w:rPr>
          <w:rFonts w:ascii="Times New Roman" w:hAnsi="Times New Roman" w:cs="Times New Roman"/>
          <w:sz w:val="24"/>
          <w:szCs w:val="24"/>
          <w:lang w:val="en-US"/>
        </w:rPr>
        <w:t xml:space="preserve"> of the individual justice of the peace</w:t>
      </w:r>
      <w:r w:rsidRPr="00654589">
        <w:rPr>
          <w:rFonts w:ascii="Times New Roman" w:hAnsi="Times New Roman" w:cs="Times New Roman"/>
          <w:sz w:val="24"/>
          <w:szCs w:val="24"/>
          <w:lang w:val="en-US"/>
        </w:rPr>
        <w:t>.</w:t>
      </w:r>
      <w:r w:rsidR="00C466DD" w:rsidRPr="00654589">
        <w:rPr>
          <w:rFonts w:ascii="Times New Roman" w:hAnsi="Times New Roman" w:cs="Times New Roman"/>
          <w:sz w:val="24"/>
          <w:szCs w:val="24"/>
          <w:lang w:val="en-US"/>
        </w:rPr>
        <w:t xml:space="preserve"> Our paramount objective is to</w:t>
      </w:r>
      <w:r w:rsidR="00AC4326" w:rsidRPr="00654589">
        <w:rPr>
          <w:rFonts w:ascii="Times New Roman" w:hAnsi="Times New Roman" w:cs="Times New Roman"/>
          <w:sz w:val="24"/>
          <w:szCs w:val="24"/>
          <w:lang w:val="en-US"/>
        </w:rPr>
        <w:t xml:space="preserve"> exercise restraint </w:t>
      </w:r>
      <w:r w:rsidR="00DC4924" w:rsidRPr="00654589">
        <w:rPr>
          <w:rFonts w:ascii="Times New Roman" w:hAnsi="Times New Roman" w:cs="Times New Roman"/>
          <w:sz w:val="24"/>
          <w:szCs w:val="24"/>
          <w:lang w:val="en-US"/>
        </w:rPr>
        <w:t xml:space="preserve">in </w:t>
      </w:r>
      <w:r w:rsidR="009947F9" w:rsidRPr="00654589">
        <w:rPr>
          <w:rFonts w:ascii="Times New Roman" w:hAnsi="Times New Roman" w:cs="Times New Roman"/>
          <w:sz w:val="24"/>
          <w:szCs w:val="24"/>
          <w:lang w:val="en-US"/>
        </w:rPr>
        <w:t>impos</w:t>
      </w:r>
      <w:r w:rsidR="00DC4924" w:rsidRPr="00654589">
        <w:rPr>
          <w:rFonts w:ascii="Times New Roman" w:hAnsi="Times New Roman" w:cs="Times New Roman"/>
          <w:sz w:val="24"/>
          <w:szCs w:val="24"/>
          <w:lang w:val="en-US"/>
        </w:rPr>
        <w:t>ing</w:t>
      </w:r>
      <w:r w:rsidR="009947F9" w:rsidRPr="00654589">
        <w:rPr>
          <w:rFonts w:ascii="Times New Roman" w:hAnsi="Times New Roman" w:cs="Times New Roman"/>
          <w:sz w:val="24"/>
          <w:szCs w:val="24"/>
          <w:lang w:val="en-US"/>
        </w:rPr>
        <w:t xml:space="preserve"> the least onerous disposition required to </w:t>
      </w:r>
      <w:r w:rsidR="00C466DD" w:rsidRPr="00654589">
        <w:rPr>
          <w:rFonts w:ascii="Times New Roman" w:hAnsi="Times New Roman" w:cs="Times New Roman"/>
          <w:sz w:val="24"/>
          <w:szCs w:val="24"/>
          <w:lang w:val="en-US"/>
        </w:rPr>
        <w:t xml:space="preserve">restore the public’s confidence in </w:t>
      </w:r>
      <w:r w:rsidR="00DC4924" w:rsidRPr="00654589">
        <w:rPr>
          <w:rFonts w:ascii="Times New Roman" w:hAnsi="Times New Roman" w:cs="Times New Roman"/>
          <w:sz w:val="24"/>
          <w:szCs w:val="24"/>
          <w:lang w:val="en-US"/>
        </w:rPr>
        <w:t>Her Worship</w:t>
      </w:r>
      <w:r w:rsidR="005C488A" w:rsidRPr="00654589">
        <w:rPr>
          <w:rFonts w:ascii="Times New Roman" w:hAnsi="Times New Roman" w:cs="Times New Roman"/>
          <w:sz w:val="24"/>
          <w:szCs w:val="24"/>
          <w:lang w:val="en-US"/>
        </w:rPr>
        <w:t xml:space="preserve"> as a judicial officer</w:t>
      </w:r>
      <w:r w:rsidR="00DC4924" w:rsidRPr="00654589">
        <w:rPr>
          <w:rFonts w:ascii="Times New Roman" w:hAnsi="Times New Roman" w:cs="Times New Roman"/>
          <w:sz w:val="24"/>
          <w:szCs w:val="24"/>
          <w:lang w:val="en-US"/>
        </w:rPr>
        <w:t xml:space="preserve">, if possible, and </w:t>
      </w:r>
      <w:r w:rsidR="00C466DD" w:rsidRPr="00654589">
        <w:rPr>
          <w:rFonts w:ascii="Times New Roman" w:hAnsi="Times New Roman" w:cs="Times New Roman"/>
          <w:sz w:val="24"/>
          <w:szCs w:val="24"/>
          <w:lang w:val="en-US"/>
        </w:rPr>
        <w:t xml:space="preserve">the </w:t>
      </w:r>
      <w:r w:rsidR="00DC4924" w:rsidRPr="00654589">
        <w:rPr>
          <w:rFonts w:ascii="Times New Roman" w:hAnsi="Times New Roman" w:cs="Times New Roman"/>
          <w:sz w:val="24"/>
          <w:szCs w:val="24"/>
          <w:lang w:val="en-US"/>
        </w:rPr>
        <w:t xml:space="preserve">whole of the </w:t>
      </w:r>
      <w:r w:rsidR="00C466DD" w:rsidRPr="00654589">
        <w:rPr>
          <w:rFonts w:ascii="Times New Roman" w:hAnsi="Times New Roman" w:cs="Times New Roman"/>
          <w:sz w:val="24"/>
          <w:szCs w:val="24"/>
          <w:lang w:val="en-US"/>
        </w:rPr>
        <w:t>judiciary</w:t>
      </w:r>
      <w:r w:rsidR="005B318B" w:rsidRPr="00654589">
        <w:rPr>
          <w:rFonts w:ascii="Times New Roman" w:hAnsi="Times New Roman" w:cs="Times New Roman"/>
          <w:sz w:val="24"/>
          <w:szCs w:val="24"/>
          <w:lang w:val="en-US"/>
        </w:rPr>
        <w:t>.</w:t>
      </w:r>
    </w:p>
    <w:p w14:paraId="335CA23B" w14:textId="77777777" w:rsidR="003639F9" w:rsidRPr="00654589" w:rsidRDefault="003639F9" w:rsidP="003639F9">
      <w:pPr>
        <w:pStyle w:val="ListParagraph"/>
        <w:spacing w:line="360" w:lineRule="auto"/>
        <w:ind w:left="360"/>
        <w:jc w:val="both"/>
        <w:rPr>
          <w:rFonts w:ascii="Times New Roman" w:hAnsi="Times New Roman" w:cs="Times New Roman"/>
          <w:sz w:val="24"/>
          <w:szCs w:val="24"/>
          <w:lang w:val="en-US"/>
        </w:rPr>
      </w:pPr>
    </w:p>
    <w:p w14:paraId="64FD53E1" w14:textId="0CA1B11F" w:rsidR="00117BA0" w:rsidRPr="0067353A" w:rsidRDefault="005B318B" w:rsidP="00193BBC">
      <w:pPr>
        <w:pStyle w:val="ListParagraph"/>
        <w:numPr>
          <w:ilvl w:val="0"/>
          <w:numId w:val="3"/>
        </w:numPr>
        <w:spacing w:line="360" w:lineRule="auto"/>
        <w:jc w:val="both"/>
        <w:rPr>
          <w:rFonts w:ascii="Times New Roman" w:hAnsi="Times New Roman" w:cs="Times New Roman"/>
          <w:sz w:val="24"/>
          <w:szCs w:val="24"/>
          <w:lang w:val="en-US"/>
        </w:rPr>
      </w:pPr>
      <w:r w:rsidRPr="00CE5EC7">
        <w:rPr>
          <w:rFonts w:ascii="Times New Roman" w:hAnsi="Times New Roman" w:cs="Times New Roman"/>
          <w:sz w:val="24"/>
          <w:szCs w:val="24"/>
          <w:lang w:val="en-US"/>
        </w:rPr>
        <w:t xml:space="preserve"> </w:t>
      </w:r>
      <w:r w:rsidR="00F646B2">
        <w:rPr>
          <w:rFonts w:ascii="Times New Roman" w:hAnsi="Times New Roman" w:cs="Times New Roman"/>
          <w:sz w:val="24"/>
          <w:szCs w:val="24"/>
          <w:lang w:val="en-US"/>
        </w:rPr>
        <w:t>Secondly, w</w:t>
      </w:r>
      <w:r w:rsidR="009244AA">
        <w:rPr>
          <w:rFonts w:ascii="Times New Roman" w:hAnsi="Times New Roman" w:cs="Times New Roman"/>
          <w:sz w:val="24"/>
          <w:szCs w:val="24"/>
          <w:lang w:val="en-US"/>
        </w:rPr>
        <w:t>e observe that</w:t>
      </w:r>
      <w:r w:rsidR="00DC4924">
        <w:rPr>
          <w:rFonts w:ascii="Times New Roman" w:hAnsi="Times New Roman" w:cs="Times New Roman"/>
          <w:sz w:val="24"/>
          <w:szCs w:val="24"/>
          <w:lang w:val="en-US"/>
        </w:rPr>
        <w:t xml:space="preserve"> while we have </w:t>
      </w:r>
      <w:r w:rsidR="00DC4924" w:rsidRPr="00CE5EC7">
        <w:rPr>
          <w:rFonts w:ascii="Times New Roman" w:hAnsi="Times New Roman" w:cs="Times New Roman"/>
          <w:sz w:val="24"/>
          <w:szCs w:val="24"/>
          <w:lang w:val="en-US"/>
        </w:rPr>
        <w:t>the submissions of counsel</w:t>
      </w:r>
      <w:r w:rsidR="00DC4924">
        <w:rPr>
          <w:rFonts w:ascii="Times New Roman" w:hAnsi="Times New Roman" w:cs="Times New Roman"/>
          <w:sz w:val="24"/>
          <w:szCs w:val="24"/>
          <w:lang w:val="en-US"/>
        </w:rPr>
        <w:t xml:space="preserve">, </w:t>
      </w:r>
      <w:r w:rsidR="00117BA0" w:rsidRPr="00CE5EC7">
        <w:rPr>
          <w:rFonts w:ascii="Times New Roman" w:hAnsi="Times New Roman" w:cs="Times New Roman"/>
          <w:sz w:val="24"/>
          <w:szCs w:val="24"/>
          <w:lang w:val="en-US"/>
        </w:rPr>
        <w:t xml:space="preserve">the Panel has not been offered any evidence of </w:t>
      </w:r>
      <w:r w:rsidR="009244AA">
        <w:rPr>
          <w:rFonts w:ascii="Times New Roman" w:hAnsi="Times New Roman" w:cs="Times New Roman"/>
          <w:sz w:val="24"/>
          <w:szCs w:val="24"/>
          <w:lang w:val="en-US"/>
        </w:rPr>
        <w:t xml:space="preserve">the </w:t>
      </w:r>
      <w:r w:rsidR="00117BA0" w:rsidRPr="00CE5EC7">
        <w:rPr>
          <w:rFonts w:ascii="Times New Roman" w:hAnsi="Times New Roman" w:cs="Times New Roman"/>
          <w:sz w:val="24"/>
          <w:szCs w:val="24"/>
          <w:lang w:val="en-US"/>
        </w:rPr>
        <w:t xml:space="preserve">impact of these proceedings on Her Worship. </w:t>
      </w:r>
      <w:r w:rsidR="00F646B2">
        <w:rPr>
          <w:rFonts w:ascii="Times New Roman" w:hAnsi="Times New Roman" w:cs="Times New Roman"/>
          <w:sz w:val="24"/>
          <w:szCs w:val="24"/>
          <w:lang w:val="en-US"/>
        </w:rPr>
        <w:t>As well, c</w:t>
      </w:r>
      <w:r w:rsidR="00117BA0" w:rsidRPr="00CE5EC7">
        <w:rPr>
          <w:rFonts w:ascii="Times New Roman" w:hAnsi="Times New Roman" w:cs="Times New Roman"/>
          <w:sz w:val="24"/>
          <w:szCs w:val="24"/>
          <w:lang w:val="en-US"/>
        </w:rPr>
        <w:t>ounsel</w:t>
      </w:r>
      <w:r w:rsidR="00F646B2">
        <w:rPr>
          <w:rFonts w:ascii="Times New Roman" w:hAnsi="Times New Roman" w:cs="Times New Roman"/>
          <w:sz w:val="24"/>
          <w:szCs w:val="24"/>
          <w:lang w:val="en-US"/>
        </w:rPr>
        <w:t xml:space="preserve"> for Her Worship</w:t>
      </w:r>
      <w:r w:rsidR="00117BA0" w:rsidRPr="00CE5EC7">
        <w:rPr>
          <w:rFonts w:ascii="Times New Roman" w:hAnsi="Times New Roman" w:cs="Times New Roman"/>
          <w:sz w:val="24"/>
          <w:szCs w:val="24"/>
          <w:lang w:val="en-US"/>
        </w:rPr>
        <w:t xml:space="preserve"> </w:t>
      </w:r>
      <w:r w:rsidR="00EB6A44">
        <w:rPr>
          <w:rFonts w:ascii="Times New Roman" w:hAnsi="Times New Roman" w:cs="Times New Roman"/>
          <w:sz w:val="24"/>
          <w:szCs w:val="24"/>
          <w:lang w:val="en-US"/>
        </w:rPr>
        <w:t>ha</w:t>
      </w:r>
      <w:r w:rsidR="00117BA0" w:rsidRPr="00CE5EC7">
        <w:rPr>
          <w:rFonts w:ascii="Times New Roman" w:hAnsi="Times New Roman" w:cs="Times New Roman"/>
          <w:sz w:val="24"/>
          <w:szCs w:val="24"/>
          <w:lang w:val="en-US"/>
        </w:rPr>
        <w:t>s</w:t>
      </w:r>
      <w:r w:rsidR="00EB6A44">
        <w:rPr>
          <w:rFonts w:ascii="Times New Roman" w:hAnsi="Times New Roman" w:cs="Times New Roman"/>
          <w:sz w:val="24"/>
          <w:szCs w:val="24"/>
          <w:lang w:val="en-US"/>
        </w:rPr>
        <w:t xml:space="preserve"> </w:t>
      </w:r>
      <w:r w:rsidR="00F646B2">
        <w:rPr>
          <w:rFonts w:ascii="Times New Roman" w:hAnsi="Times New Roman" w:cs="Times New Roman"/>
          <w:sz w:val="24"/>
          <w:szCs w:val="24"/>
          <w:lang w:val="en-US"/>
        </w:rPr>
        <w:t xml:space="preserve">reminded the Panel </w:t>
      </w:r>
      <w:r w:rsidR="00EB6A44">
        <w:rPr>
          <w:rFonts w:ascii="Times New Roman" w:hAnsi="Times New Roman" w:cs="Times New Roman"/>
          <w:sz w:val="24"/>
          <w:szCs w:val="24"/>
          <w:lang w:val="en-US"/>
        </w:rPr>
        <w:t>that</w:t>
      </w:r>
      <w:r w:rsidR="00117BA0" w:rsidRPr="00CE5EC7">
        <w:rPr>
          <w:rFonts w:ascii="Times New Roman" w:hAnsi="Times New Roman" w:cs="Times New Roman"/>
          <w:sz w:val="24"/>
          <w:szCs w:val="24"/>
          <w:lang w:val="en-US"/>
        </w:rPr>
        <w:t xml:space="preserve"> however difficult this process has</w:t>
      </w:r>
      <w:r w:rsidR="00117BA0" w:rsidRPr="009244AA">
        <w:rPr>
          <w:rFonts w:ascii="Times New Roman" w:hAnsi="Times New Roman" w:cs="Times New Roman"/>
          <w:sz w:val="24"/>
          <w:szCs w:val="24"/>
          <w:lang w:val="en-US"/>
        </w:rPr>
        <w:t xml:space="preserve"> been for </w:t>
      </w:r>
      <w:r w:rsidR="00EB6A44">
        <w:rPr>
          <w:rFonts w:ascii="Times New Roman" w:hAnsi="Times New Roman" w:cs="Times New Roman"/>
          <w:sz w:val="24"/>
          <w:szCs w:val="24"/>
          <w:lang w:val="en-US"/>
        </w:rPr>
        <w:t>Justice of the Peace Lauzon</w:t>
      </w:r>
      <w:r w:rsidR="00117BA0" w:rsidRPr="009244AA">
        <w:rPr>
          <w:rFonts w:ascii="Times New Roman" w:hAnsi="Times New Roman" w:cs="Times New Roman"/>
          <w:sz w:val="24"/>
          <w:szCs w:val="24"/>
          <w:lang w:val="en-US"/>
        </w:rPr>
        <w:t xml:space="preserve">, </w:t>
      </w:r>
      <w:r w:rsidR="00117BA0" w:rsidRPr="0067353A">
        <w:rPr>
          <w:rFonts w:ascii="Times New Roman" w:hAnsi="Times New Roman" w:cs="Times New Roman"/>
          <w:sz w:val="24"/>
          <w:szCs w:val="24"/>
          <w:lang w:val="en-US"/>
        </w:rPr>
        <w:t xml:space="preserve">“she </w:t>
      </w:r>
      <w:r w:rsidR="00C466DD" w:rsidRPr="0067353A">
        <w:rPr>
          <w:rFonts w:ascii="Times New Roman" w:hAnsi="Times New Roman" w:cs="Times New Roman"/>
          <w:sz w:val="24"/>
          <w:szCs w:val="24"/>
          <w:lang w:val="en-US"/>
        </w:rPr>
        <w:t>[</w:t>
      </w:r>
      <w:r w:rsidR="00DC4924">
        <w:rPr>
          <w:rFonts w:ascii="Times New Roman" w:hAnsi="Times New Roman" w:cs="Times New Roman"/>
          <w:sz w:val="24"/>
          <w:szCs w:val="24"/>
          <w:lang w:val="en-US"/>
        </w:rPr>
        <w:t>still</w:t>
      </w:r>
      <w:r w:rsidR="00117BA0" w:rsidRPr="0067353A">
        <w:rPr>
          <w:rFonts w:ascii="Times New Roman" w:hAnsi="Times New Roman" w:cs="Times New Roman"/>
          <w:sz w:val="24"/>
          <w:szCs w:val="24"/>
          <w:lang w:val="en-US"/>
        </w:rPr>
        <w:t xml:space="preserve"> maintai</w:t>
      </w:r>
      <w:r w:rsidR="00C466DD" w:rsidRPr="0067353A">
        <w:rPr>
          <w:rFonts w:ascii="Times New Roman" w:hAnsi="Times New Roman" w:cs="Times New Roman"/>
          <w:sz w:val="24"/>
          <w:szCs w:val="24"/>
          <w:lang w:val="en-US"/>
        </w:rPr>
        <w:t>n</w:t>
      </w:r>
      <w:r w:rsidR="00DC4924">
        <w:rPr>
          <w:rFonts w:ascii="Times New Roman" w:hAnsi="Times New Roman" w:cs="Times New Roman"/>
          <w:sz w:val="24"/>
          <w:szCs w:val="24"/>
          <w:lang w:val="en-US"/>
        </w:rPr>
        <w:t>s</w:t>
      </w:r>
      <w:r w:rsidR="004649FC" w:rsidRPr="0067353A">
        <w:rPr>
          <w:rFonts w:ascii="Times New Roman" w:hAnsi="Times New Roman" w:cs="Times New Roman"/>
          <w:sz w:val="24"/>
          <w:szCs w:val="24"/>
          <w:lang w:val="en-US"/>
        </w:rPr>
        <w:t>]</w:t>
      </w:r>
      <w:r w:rsidR="00117BA0" w:rsidRPr="0067353A">
        <w:rPr>
          <w:rFonts w:ascii="Times New Roman" w:hAnsi="Times New Roman" w:cs="Times New Roman"/>
          <w:sz w:val="24"/>
          <w:szCs w:val="24"/>
          <w:lang w:val="en-US"/>
        </w:rPr>
        <w:t xml:space="preserve"> the position she took in the first place”</w:t>
      </w:r>
      <w:r w:rsidR="00F646B2">
        <w:rPr>
          <w:rFonts w:ascii="Times New Roman" w:hAnsi="Times New Roman" w:cs="Times New Roman"/>
          <w:sz w:val="24"/>
          <w:szCs w:val="24"/>
          <w:lang w:val="en-US"/>
        </w:rPr>
        <w:t>, that is, that she did nothing wrong in writing and publishing the Article.</w:t>
      </w:r>
    </w:p>
    <w:p w14:paraId="26C7E1C6" w14:textId="5D2D37D4" w:rsidR="00464324" w:rsidRPr="00464324" w:rsidRDefault="00464324" w:rsidP="00464324">
      <w:pPr>
        <w:pStyle w:val="ListParagraph"/>
        <w:spacing w:line="360" w:lineRule="auto"/>
        <w:ind w:left="360"/>
        <w:jc w:val="both"/>
        <w:rPr>
          <w:rFonts w:ascii="Times New Roman" w:hAnsi="Times New Roman" w:cs="Times New Roman"/>
          <w:sz w:val="24"/>
          <w:szCs w:val="24"/>
          <w:lang w:val="en-US"/>
        </w:rPr>
      </w:pPr>
    </w:p>
    <w:p w14:paraId="71E56B03" w14:textId="3214AE21" w:rsidR="00641D58" w:rsidRDefault="00F646B2"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Third</w:t>
      </w:r>
      <w:r w:rsidR="005C488A">
        <w:rPr>
          <w:rFonts w:ascii="Times New Roman" w:hAnsi="Times New Roman" w:cs="Times New Roman"/>
          <w:sz w:val="24"/>
          <w:szCs w:val="24"/>
          <w:lang w:val="en-US"/>
        </w:rPr>
        <w:t>ly</w:t>
      </w:r>
      <w:r w:rsidR="00117BA0" w:rsidRPr="00757E48">
        <w:rPr>
          <w:rFonts w:ascii="Times New Roman" w:hAnsi="Times New Roman" w:cs="Times New Roman"/>
          <w:sz w:val="24"/>
          <w:szCs w:val="24"/>
          <w:lang w:val="en-US"/>
        </w:rPr>
        <w:t xml:space="preserve">, </w:t>
      </w:r>
      <w:r w:rsidR="003C61D9" w:rsidRPr="00757E48">
        <w:rPr>
          <w:rFonts w:ascii="Times New Roman" w:hAnsi="Times New Roman" w:cs="Times New Roman"/>
          <w:sz w:val="24"/>
          <w:szCs w:val="24"/>
          <w:lang w:val="en-US"/>
        </w:rPr>
        <w:t xml:space="preserve">counsel also made the submission that </w:t>
      </w:r>
      <w:r w:rsidR="00117BA0" w:rsidRPr="00757E48">
        <w:rPr>
          <w:rFonts w:ascii="Times New Roman" w:hAnsi="Times New Roman" w:cs="Times New Roman"/>
          <w:sz w:val="24"/>
          <w:szCs w:val="24"/>
          <w:lang w:val="en-US"/>
        </w:rPr>
        <w:t xml:space="preserve">in essence, </w:t>
      </w:r>
      <w:r w:rsidR="00117BA0" w:rsidRPr="00757E48">
        <w:rPr>
          <w:rFonts w:ascii="Times New Roman" w:hAnsi="Times New Roman" w:cs="Times New Roman"/>
          <w:i/>
          <w:sz w:val="24"/>
          <w:szCs w:val="24"/>
          <w:lang w:val="en-US"/>
        </w:rPr>
        <w:t>Antic</w:t>
      </w:r>
      <w:r w:rsidR="00117BA0" w:rsidRPr="00757E48">
        <w:rPr>
          <w:rFonts w:ascii="Times New Roman" w:hAnsi="Times New Roman" w:cs="Times New Roman"/>
          <w:sz w:val="24"/>
          <w:szCs w:val="24"/>
          <w:lang w:val="en-US"/>
        </w:rPr>
        <w:t xml:space="preserve"> has had the fortunate effect of addressing, and rectifying the issues Her Worship critiqued in the Article. Therefore</w:t>
      </w:r>
      <w:r w:rsidR="004649FC" w:rsidRPr="00757E48">
        <w:rPr>
          <w:rFonts w:ascii="Times New Roman" w:hAnsi="Times New Roman" w:cs="Times New Roman"/>
          <w:sz w:val="24"/>
          <w:szCs w:val="24"/>
          <w:lang w:val="en-US"/>
        </w:rPr>
        <w:t>,</w:t>
      </w:r>
      <w:r w:rsidR="00117BA0" w:rsidRPr="00757E48">
        <w:rPr>
          <w:rFonts w:ascii="Times New Roman" w:hAnsi="Times New Roman" w:cs="Times New Roman"/>
          <w:sz w:val="24"/>
          <w:szCs w:val="24"/>
          <w:lang w:val="en-US"/>
        </w:rPr>
        <w:t xml:space="preserve"> there will be no need going forward to address bail issues since they have been satisfactorily addressed.</w:t>
      </w:r>
    </w:p>
    <w:p w14:paraId="6712B3D8" w14:textId="77777777" w:rsidR="00464324" w:rsidRPr="00464324" w:rsidRDefault="00464324" w:rsidP="00464324">
      <w:pPr>
        <w:pStyle w:val="ListParagraph"/>
        <w:rPr>
          <w:rFonts w:ascii="Times New Roman" w:hAnsi="Times New Roman" w:cs="Times New Roman"/>
          <w:sz w:val="24"/>
          <w:szCs w:val="24"/>
          <w:lang w:val="en-US"/>
        </w:rPr>
      </w:pPr>
    </w:p>
    <w:p w14:paraId="5C3132BB" w14:textId="062BC54B" w:rsidR="00117BA0" w:rsidRDefault="005051A2"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c</w:t>
      </w:r>
      <w:r w:rsidR="002767A7" w:rsidRPr="00757E48">
        <w:rPr>
          <w:rFonts w:ascii="Times New Roman" w:hAnsi="Times New Roman" w:cs="Times New Roman"/>
          <w:sz w:val="24"/>
          <w:szCs w:val="24"/>
          <w:lang w:val="en-US"/>
        </w:rPr>
        <w:t xml:space="preserve">ounsel also made the submission that the </w:t>
      </w:r>
      <w:r w:rsidR="000D3986">
        <w:rPr>
          <w:rFonts w:ascii="Times New Roman" w:hAnsi="Times New Roman" w:cs="Times New Roman"/>
          <w:sz w:val="24"/>
          <w:szCs w:val="24"/>
          <w:lang w:val="en-US"/>
        </w:rPr>
        <w:t>P</w:t>
      </w:r>
      <w:r w:rsidR="002767A7" w:rsidRPr="00757E48">
        <w:rPr>
          <w:rFonts w:ascii="Times New Roman" w:hAnsi="Times New Roman" w:cs="Times New Roman"/>
          <w:sz w:val="24"/>
          <w:szCs w:val="24"/>
          <w:lang w:val="en-US"/>
        </w:rPr>
        <w:t xml:space="preserve">anel ought to review </w:t>
      </w:r>
      <w:r w:rsidR="002767A7" w:rsidRPr="00757E48">
        <w:rPr>
          <w:rFonts w:ascii="Times New Roman" w:hAnsi="Times New Roman" w:cs="Times New Roman"/>
          <w:i/>
          <w:sz w:val="24"/>
          <w:szCs w:val="24"/>
          <w:lang w:val="en-US"/>
        </w:rPr>
        <w:t>R. v. Zora</w:t>
      </w:r>
      <w:r w:rsidR="007575F1">
        <w:rPr>
          <w:rFonts w:ascii="Times New Roman" w:hAnsi="Times New Roman" w:cs="Times New Roman"/>
          <w:i/>
          <w:sz w:val="24"/>
          <w:szCs w:val="24"/>
          <w:lang w:val="en-US"/>
        </w:rPr>
        <w:t xml:space="preserve"> </w:t>
      </w:r>
      <w:r w:rsidR="007575F1" w:rsidRPr="00D5530D">
        <w:rPr>
          <w:rFonts w:ascii="Times New Roman" w:hAnsi="Times New Roman" w:cs="Times New Roman"/>
          <w:color w:val="000000" w:themeColor="text1"/>
          <w:sz w:val="24"/>
          <w:szCs w:val="24"/>
          <w:lang w:val="en-US"/>
        </w:rPr>
        <w:t>[2020</w:t>
      </w:r>
      <w:r w:rsidR="00DF5265" w:rsidRPr="00D5530D">
        <w:rPr>
          <w:rFonts w:ascii="Times New Roman" w:hAnsi="Times New Roman" w:cs="Times New Roman"/>
          <w:color w:val="000000" w:themeColor="text1"/>
          <w:sz w:val="24"/>
          <w:szCs w:val="24"/>
          <w:lang w:val="en-US"/>
        </w:rPr>
        <w:t>]</w:t>
      </w:r>
      <w:r w:rsidR="00914CCE" w:rsidRPr="00D5530D">
        <w:rPr>
          <w:rFonts w:ascii="Times New Roman" w:hAnsi="Times New Roman" w:cs="Times New Roman"/>
          <w:color w:val="000000" w:themeColor="text1"/>
          <w:sz w:val="24"/>
          <w:szCs w:val="24"/>
          <w:lang w:val="en-US"/>
        </w:rPr>
        <w:t xml:space="preserve"> </w:t>
      </w:r>
      <w:r w:rsidR="00DF5265" w:rsidRPr="00D5530D">
        <w:rPr>
          <w:rFonts w:ascii="Times New Roman" w:hAnsi="Times New Roman" w:cs="Times New Roman"/>
          <w:color w:val="000000" w:themeColor="text1"/>
          <w:sz w:val="24"/>
          <w:szCs w:val="24"/>
          <w:lang w:val="en-US"/>
        </w:rPr>
        <w:t>S.C.J. No. 14</w:t>
      </w:r>
      <w:r w:rsidR="002767A7" w:rsidRPr="00D5530D">
        <w:rPr>
          <w:rFonts w:ascii="Times New Roman" w:hAnsi="Times New Roman" w:cs="Times New Roman"/>
          <w:color w:val="000000" w:themeColor="text1"/>
          <w:sz w:val="24"/>
          <w:szCs w:val="24"/>
          <w:lang w:val="en-US"/>
        </w:rPr>
        <w:t xml:space="preserve"> </w:t>
      </w:r>
      <w:r w:rsidR="009F3525">
        <w:rPr>
          <w:rFonts w:ascii="Times New Roman" w:hAnsi="Times New Roman" w:cs="Times New Roman"/>
          <w:sz w:val="24"/>
          <w:szCs w:val="24"/>
          <w:lang w:val="en-US"/>
        </w:rPr>
        <w:t xml:space="preserve">which was decided after our </w:t>
      </w:r>
      <w:r w:rsidR="009F3525" w:rsidRPr="005C488A">
        <w:rPr>
          <w:rFonts w:ascii="Times New Roman" w:hAnsi="Times New Roman" w:cs="Times New Roman"/>
          <w:i/>
          <w:sz w:val="24"/>
          <w:szCs w:val="24"/>
          <w:lang w:val="en-US"/>
        </w:rPr>
        <w:t>Reasons for Decision</w:t>
      </w:r>
      <w:r w:rsidR="00F168B0">
        <w:rPr>
          <w:rFonts w:ascii="Times New Roman" w:hAnsi="Times New Roman" w:cs="Times New Roman"/>
          <w:sz w:val="24"/>
          <w:szCs w:val="24"/>
          <w:lang w:val="en-US"/>
        </w:rPr>
        <w:t>,</w:t>
      </w:r>
      <w:r w:rsidR="009F3525">
        <w:rPr>
          <w:rFonts w:ascii="Times New Roman" w:hAnsi="Times New Roman" w:cs="Times New Roman"/>
          <w:sz w:val="24"/>
          <w:szCs w:val="24"/>
          <w:lang w:val="en-US"/>
        </w:rPr>
        <w:t xml:space="preserve"> to</w:t>
      </w:r>
      <w:r w:rsidR="002767A7" w:rsidRPr="00757E48">
        <w:rPr>
          <w:rFonts w:ascii="Times New Roman" w:hAnsi="Times New Roman" w:cs="Times New Roman"/>
          <w:sz w:val="24"/>
          <w:szCs w:val="24"/>
          <w:lang w:val="en-US"/>
        </w:rPr>
        <w:t xml:space="preserve"> </w:t>
      </w:r>
      <w:r w:rsidR="00F168B0">
        <w:rPr>
          <w:rFonts w:ascii="Times New Roman" w:hAnsi="Times New Roman" w:cs="Times New Roman"/>
          <w:sz w:val="24"/>
          <w:szCs w:val="24"/>
          <w:lang w:val="en-US"/>
        </w:rPr>
        <w:t>consider</w:t>
      </w:r>
      <w:r w:rsidR="002767A7" w:rsidRPr="00757E48">
        <w:rPr>
          <w:rFonts w:ascii="Times New Roman" w:hAnsi="Times New Roman" w:cs="Times New Roman"/>
          <w:sz w:val="24"/>
          <w:szCs w:val="24"/>
          <w:lang w:val="en-US"/>
        </w:rPr>
        <w:t xml:space="preserve"> </w:t>
      </w:r>
      <w:r w:rsidR="00F168B0">
        <w:rPr>
          <w:rFonts w:ascii="Times New Roman" w:hAnsi="Times New Roman" w:cs="Times New Roman"/>
          <w:sz w:val="24"/>
          <w:szCs w:val="24"/>
          <w:lang w:val="en-US"/>
        </w:rPr>
        <w:t xml:space="preserve">Justice </w:t>
      </w:r>
      <w:r w:rsidR="00F168B0">
        <w:rPr>
          <w:rFonts w:ascii="Times New Roman" w:hAnsi="Times New Roman" w:cs="Times New Roman"/>
          <w:sz w:val="24"/>
          <w:szCs w:val="24"/>
          <w:lang w:val="en-US"/>
        </w:rPr>
        <w:lastRenderedPageBreak/>
        <w:t xml:space="preserve">Martin’s comments about </w:t>
      </w:r>
      <w:r w:rsidR="00464324">
        <w:rPr>
          <w:rFonts w:ascii="Times New Roman" w:hAnsi="Times New Roman" w:cs="Times New Roman"/>
          <w:sz w:val="24"/>
          <w:szCs w:val="24"/>
          <w:lang w:val="en-US"/>
        </w:rPr>
        <w:t>C</w:t>
      </w:r>
      <w:r w:rsidR="00F168B0">
        <w:rPr>
          <w:rFonts w:ascii="Times New Roman" w:hAnsi="Times New Roman" w:cs="Times New Roman"/>
          <w:sz w:val="24"/>
          <w:szCs w:val="24"/>
          <w:lang w:val="en-US"/>
        </w:rPr>
        <w:t xml:space="preserve">rown </w:t>
      </w:r>
      <w:r w:rsidR="00FF3588">
        <w:rPr>
          <w:rFonts w:ascii="Times New Roman" w:hAnsi="Times New Roman" w:cs="Times New Roman"/>
          <w:sz w:val="24"/>
          <w:szCs w:val="24"/>
          <w:lang w:val="en-US"/>
        </w:rPr>
        <w:t xml:space="preserve">counsel’s </w:t>
      </w:r>
      <w:r w:rsidR="00F168B0">
        <w:rPr>
          <w:rFonts w:ascii="Times New Roman" w:hAnsi="Times New Roman" w:cs="Times New Roman"/>
          <w:sz w:val="24"/>
          <w:szCs w:val="24"/>
          <w:lang w:val="en-US"/>
        </w:rPr>
        <w:t xml:space="preserve">conduct and the continuing </w:t>
      </w:r>
      <w:r w:rsidR="002767A7" w:rsidRPr="00757E48">
        <w:rPr>
          <w:rFonts w:ascii="Times New Roman" w:hAnsi="Times New Roman" w:cs="Times New Roman"/>
          <w:sz w:val="24"/>
          <w:szCs w:val="24"/>
          <w:lang w:val="en-US"/>
        </w:rPr>
        <w:t xml:space="preserve">problems in the bail system. He reminded this Panel that </w:t>
      </w:r>
      <w:r w:rsidR="004649FC" w:rsidRPr="00757E48">
        <w:rPr>
          <w:rFonts w:ascii="Times New Roman" w:hAnsi="Times New Roman" w:cs="Times New Roman"/>
          <w:sz w:val="24"/>
          <w:szCs w:val="24"/>
          <w:lang w:val="en-US"/>
        </w:rPr>
        <w:t xml:space="preserve">it was </w:t>
      </w:r>
      <w:r w:rsidR="002767A7" w:rsidRPr="00757E48">
        <w:rPr>
          <w:rFonts w:ascii="Times New Roman" w:hAnsi="Times New Roman" w:cs="Times New Roman"/>
          <w:sz w:val="24"/>
          <w:szCs w:val="24"/>
          <w:lang w:val="en-US"/>
        </w:rPr>
        <w:t xml:space="preserve">“some three years after </w:t>
      </w:r>
      <w:r w:rsidR="002767A7" w:rsidRPr="00757E48">
        <w:rPr>
          <w:rFonts w:ascii="Times New Roman" w:hAnsi="Times New Roman" w:cs="Times New Roman"/>
          <w:i/>
          <w:sz w:val="24"/>
          <w:szCs w:val="24"/>
          <w:lang w:val="en-US"/>
        </w:rPr>
        <w:t>Antic</w:t>
      </w:r>
      <w:r w:rsidR="002767A7" w:rsidRPr="00757E48">
        <w:rPr>
          <w:rFonts w:ascii="Times New Roman" w:hAnsi="Times New Roman" w:cs="Times New Roman"/>
          <w:sz w:val="24"/>
          <w:szCs w:val="24"/>
          <w:lang w:val="en-US"/>
        </w:rPr>
        <w:t>, and there was still a problem being outlined in the bail courts by the Supreme Court of Canada.</w:t>
      </w:r>
      <w:r w:rsidR="00F646B2">
        <w:rPr>
          <w:rFonts w:ascii="Times New Roman" w:hAnsi="Times New Roman" w:cs="Times New Roman"/>
          <w:sz w:val="24"/>
          <w:szCs w:val="24"/>
          <w:lang w:val="en-US"/>
        </w:rPr>
        <w:t>”</w:t>
      </w:r>
      <w:r w:rsidR="00F168B0">
        <w:rPr>
          <w:rFonts w:ascii="Times New Roman" w:hAnsi="Times New Roman" w:cs="Times New Roman"/>
          <w:sz w:val="24"/>
          <w:szCs w:val="24"/>
          <w:lang w:val="en-US"/>
        </w:rPr>
        <w:t xml:space="preserve"> T</w:t>
      </w:r>
      <w:r w:rsidR="00F168B0" w:rsidRPr="00757E48">
        <w:rPr>
          <w:rFonts w:ascii="Times New Roman" w:hAnsi="Times New Roman" w:cs="Times New Roman"/>
          <w:sz w:val="24"/>
          <w:szCs w:val="24"/>
          <w:lang w:val="en-US"/>
        </w:rPr>
        <w:t>hese two submissions are contradictory.</w:t>
      </w:r>
    </w:p>
    <w:p w14:paraId="2FCCA860" w14:textId="77777777" w:rsidR="00464324" w:rsidRDefault="00464324" w:rsidP="00464324">
      <w:pPr>
        <w:pStyle w:val="ListParagraph"/>
        <w:spacing w:line="360" w:lineRule="auto"/>
        <w:ind w:left="360"/>
        <w:jc w:val="both"/>
        <w:rPr>
          <w:rFonts w:ascii="Times New Roman" w:hAnsi="Times New Roman" w:cs="Times New Roman"/>
          <w:sz w:val="24"/>
          <w:szCs w:val="24"/>
          <w:lang w:val="en-US"/>
        </w:rPr>
      </w:pPr>
    </w:p>
    <w:p w14:paraId="6FA6282A" w14:textId="425CB73A" w:rsidR="00641D58" w:rsidRDefault="00641D58"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thrust of Mr. Greenspon’s submission regarding the </w:t>
      </w:r>
      <w:r w:rsidRPr="00641D58">
        <w:rPr>
          <w:rFonts w:ascii="Times New Roman" w:hAnsi="Times New Roman" w:cs="Times New Roman"/>
          <w:i/>
          <w:sz w:val="24"/>
          <w:szCs w:val="24"/>
          <w:lang w:val="en-US"/>
        </w:rPr>
        <w:t>Zora</w:t>
      </w:r>
      <w:r>
        <w:rPr>
          <w:rFonts w:ascii="Times New Roman" w:hAnsi="Times New Roman" w:cs="Times New Roman"/>
          <w:sz w:val="24"/>
          <w:szCs w:val="24"/>
          <w:lang w:val="en-US"/>
        </w:rPr>
        <w:t xml:space="preserve"> decision was that the Panel ought to consider </w:t>
      </w:r>
      <w:r w:rsidRPr="00641D58">
        <w:rPr>
          <w:rFonts w:ascii="Times New Roman" w:hAnsi="Times New Roman" w:cs="Times New Roman"/>
          <w:i/>
          <w:sz w:val="24"/>
          <w:szCs w:val="24"/>
          <w:lang w:val="en-US"/>
        </w:rPr>
        <w:t>Zora</w:t>
      </w:r>
      <w:r>
        <w:rPr>
          <w:rFonts w:ascii="Times New Roman" w:hAnsi="Times New Roman" w:cs="Times New Roman"/>
          <w:sz w:val="24"/>
          <w:szCs w:val="24"/>
          <w:lang w:val="en-US"/>
        </w:rPr>
        <w:t xml:space="preserve"> as an endorsement of Her Worship’</w:t>
      </w:r>
      <w:r w:rsidR="00162EA4">
        <w:rPr>
          <w:rFonts w:ascii="Times New Roman" w:hAnsi="Times New Roman" w:cs="Times New Roman"/>
          <w:sz w:val="24"/>
          <w:szCs w:val="24"/>
          <w:lang w:val="en-US"/>
        </w:rPr>
        <w:t>s</w:t>
      </w:r>
      <w:r>
        <w:rPr>
          <w:rFonts w:ascii="Times New Roman" w:hAnsi="Times New Roman" w:cs="Times New Roman"/>
          <w:sz w:val="24"/>
          <w:szCs w:val="24"/>
          <w:lang w:val="en-US"/>
        </w:rPr>
        <w:t xml:space="preserve"> characterization of the crown’s conduct as she described it in the </w:t>
      </w:r>
      <w:r w:rsidRPr="004A319E">
        <w:rPr>
          <w:rFonts w:ascii="Times New Roman" w:hAnsi="Times New Roman" w:cs="Times New Roman"/>
          <w:sz w:val="24"/>
          <w:szCs w:val="24"/>
          <w:lang w:val="en-US"/>
        </w:rPr>
        <w:t>Article and that this should be a factor for the Panel to consider in imposing a less severe disposition</w:t>
      </w:r>
      <w:r w:rsidR="00E859A6" w:rsidRPr="004A319E">
        <w:rPr>
          <w:rFonts w:ascii="Times New Roman" w:hAnsi="Times New Roman" w:cs="Times New Roman"/>
          <w:sz w:val="24"/>
          <w:szCs w:val="24"/>
          <w:lang w:val="en-US"/>
        </w:rPr>
        <w:t xml:space="preserve"> or any disposition at all</w:t>
      </w:r>
      <w:r w:rsidRPr="004A319E">
        <w:rPr>
          <w:rFonts w:ascii="Times New Roman" w:hAnsi="Times New Roman" w:cs="Times New Roman"/>
          <w:sz w:val="24"/>
          <w:szCs w:val="24"/>
          <w:lang w:val="en-US"/>
        </w:rPr>
        <w:t>. With respect</w:t>
      </w:r>
      <w:r>
        <w:rPr>
          <w:rFonts w:ascii="Times New Roman" w:hAnsi="Times New Roman" w:cs="Times New Roman"/>
          <w:sz w:val="24"/>
          <w:szCs w:val="24"/>
          <w:lang w:val="en-US"/>
        </w:rPr>
        <w:t xml:space="preserve">, we disagree that </w:t>
      </w:r>
      <w:r w:rsidRPr="00162EA4">
        <w:rPr>
          <w:rFonts w:ascii="Times New Roman" w:hAnsi="Times New Roman" w:cs="Times New Roman"/>
          <w:i/>
          <w:sz w:val="24"/>
          <w:szCs w:val="24"/>
          <w:lang w:val="en-US"/>
        </w:rPr>
        <w:t>Zora</w:t>
      </w:r>
      <w:r>
        <w:rPr>
          <w:rFonts w:ascii="Times New Roman" w:hAnsi="Times New Roman" w:cs="Times New Roman"/>
          <w:sz w:val="24"/>
          <w:szCs w:val="24"/>
          <w:lang w:val="en-US"/>
        </w:rPr>
        <w:t xml:space="preserve"> </w:t>
      </w:r>
      <w:r w:rsidR="00FA78F3">
        <w:rPr>
          <w:rFonts w:ascii="Times New Roman" w:hAnsi="Times New Roman" w:cs="Times New Roman"/>
          <w:sz w:val="24"/>
          <w:szCs w:val="24"/>
          <w:lang w:val="en-US"/>
        </w:rPr>
        <w:t xml:space="preserve">is a </w:t>
      </w:r>
      <w:r>
        <w:rPr>
          <w:rFonts w:ascii="Times New Roman" w:hAnsi="Times New Roman" w:cs="Times New Roman"/>
          <w:sz w:val="24"/>
          <w:szCs w:val="24"/>
          <w:lang w:val="en-US"/>
        </w:rPr>
        <w:t>vindicat</w:t>
      </w:r>
      <w:r w:rsidR="00FA78F3">
        <w:rPr>
          <w:rFonts w:ascii="Times New Roman" w:hAnsi="Times New Roman" w:cs="Times New Roman"/>
          <w:sz w:val="24"/>
          <w:szCs w:val="24"/>
          <w:lang w:val="en-US"/>
        </w:rPr>
        <w:t xml:space="preserve">ion of </w:t>
      </w:r>
      <w:r>
        <w:rPr>
          <w:rFonts w:ascii="Times New Roman" w:hAnsi="Times New Roman" w:cs="Times New Roman"/>
          <w:sz w:val="24"/>
          <w:szCs w:val="24"/>
          <w:lang w:val="en-US"/>
        </w:rPr>
        <w:t>Her Worship</w:t>
      </w:r>
      <w:r w:rsidR="00FA78F3">
        <w:rPr>
          <w:rFonts w:ascii="Times New Roman" w:hAnsi="Times New Roman" w:cs="Times New Roman"/>
          <w:sz w:val="24"/>
          <w:szCs w:val="24"/>
          <w:lang w:val="en-US"/>
        </w:rPr>
        <w:t>’s decision to writ</w:t>
      </w:r>
      <w:r w:rsidR="005C488A">
        <w:rPr>
          <w:rFonts w:ascii="Times New Roman" w:hAnsi="Times New Roman" w:cs="Times New Roman"/>
          <w:sz w:val="24"/>
          <w:szCs w:val="24"/>
          <w:lang w:val="en-US"/>
        </w:rPr>
        <w:t>e</w:t>
      </w:r>
      <w:r w:rsidR="00FA78F3">
        <w:rPr>
          <w:rFonts w:ascii="Times New Roman" w:hAnsi="Times New Roman" w:cs="Times New Roman"/>
          <w:sz w:val="24"/>
          <w:szCs w:val="24"/>
          <w:lang w:val="en-US"/>
        </w:rPr>
        <w:t xml:space="preserve"> the Article in the manner she did.</w:t>
      </w:r>
    </w:p>
    <w:p w14:paraId="7708EE03" w14:textId="77777777" w:rsidR="00464324" w:rsidRDefault="00464324" w:rsidP="00464324">
      <w:pPr>
        <w:pStyle w:val="ListParagraph"/>
        <w:spacing w:line="360" w:lineRule="auto"/>
        <w:ind w:left="360"/>
        <w:jc w:val="both"/>
        <w:rPr>
          <w:rFonts w:ascii="Times New Roman" w:hAnsi="Times New Roman" w:cs="Times New Roman"/>
          <w:sz w:val="24"/>
          <w:szCs w:val="24"/>
          <w:lang w:val="en-US"/>
        </w:rPr>
      </w:pPr>
    </w:p>
    <w:p w14:paraId="13B2453B" w14:textId="55D291EA" w:rsidR="00641D58" w:rsidRPr="00D5530D" w:rsidRDefault="00641D58" w:rsidP="00193BBC">
      <w:pPr>
        <w:pStyle w:val="ListParagraph"/>
        <w:numPr>
          <w:ilvl w:val="0"/>
          <w:numId w:val="3"/>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There are significant differences in the choice of language and the overall tone of the </w:t>
      </w:r>
      <w:r w:rsidRPr="00641D58">
        <w:rPr>
          <w:rFonts w:ascii="Times New Roman" w:hAnsi="Times New Roman" w:cs="Times New Roman"/>
          <w:i/>
          <w:sz w:val="24"/>
          <w:szCs w:val="24"/>
          <w:lang w:val="en-US"/>
        </w:rPr>
        <w:t xml:space="preserve">Zora </w:t>
      </w:r>
      <w:r>
        <w:rPr>
          <w:rFonts w:ascii="Times New Roman" w:hAnsi="Times New Roman" w:cs="Times New Roman"/>
          <w:sz w:val="24"/>
          <w:szCs w:val="24"/>
          <w:lang w:val="en-US"/>
        </w:rPr>
        <w:t>decision. Notably, neither Justice Martin, nor Justice Hill</w:t>
      </w:r>
      <w:r w:rsidR="00FA78F3">
        <w:rPr>
          <w:rFonts w:ascii="Times New Roman" w:hAnsi="Times New Roman" w:cs="Times New Roman"/>
          <w:sz w:val="24"/>
          <w:szCs w:val="24"/>
          <w:lang w:val="en-US"/>
        </w:rPr>
        <w:t>,</w:t>
      </w:r>
      <w:r>
        <w:rPr>
          <w:rFonts w:ascii="Times New Roman" w:hAnsi="Times New Roman" w:cs="Times New Roman"/>
          <w:sz w:val="24"/>
          <w:szCs w:val="24"/>
          <w:lang w:val="en-US"/>
        </w:rPr>
        <w:t xml:space="preserve"> who is quoted in </w:t>
      </w:r>
      <w:r w:rsidRPr="00DB16F0">
        <w:rPr>
          <w:rFonts w:ascii="Times New Roman" w:hAnsi="Times New Roman" w:cs="Times New Roman"/>
          <w:color w:val="000000" w:themeColor="text1"/>
          <w:sz w:val="24"/>
          <w:szCs w:val="24"/>
          <w:lang w:val="en-US"/>
        </w:rPr>
        <w:t>the</w:t>
      </w:r>
      <w:r w:rsidRPr="00DB16F0">
        <w:rPr>
          <w:rFonts w:ascii="Times New Roman" w:hAnsi="Times New Roman" w:cs="Times New Roman"/>
          <w:i/>
          <w:color w:val="000000" w:themeColor="text1"/>
          <w:sz w:val="24"/>
          <w:szCs w:val="24"/>
          <w:lang w:val="en-US"/>
        </w:rPr>
        <w:t xml:space="preserve"> </w:t>
      </w:r>
      <w:r w:rsidR="00BA521B" w:rsidRPr="00DB16F0">
        <w:rPr>
          <w:rFonts w:ascii="Times New Roman" w:hAnsi="Times New Roman" w:cs="Times New Roman"/>
          <w:i/>
          <w:color w:val="000000" w:themeColor="text1"/>
          <w:sz w:val="24"/>
          <w:szCs w:val="24"/>
          <w:lang w:val="en-US"/>
        </w:rPr>
        <w:t xml:space="preserve">Zora </w:t>
      </w:r>
      <w:r w:rsidRPr="00DB16F0">
        <w:rPr>
          <w:rFonts w:ascii="Times New Roman" w:hAnsi="Times New Roman" w:cs="Times New Roman"/>
          <w:color w:val="000000" w:themeColor="text1"/>
          <w:sz w:val="24"/>
          <w:szCs w:val="24"/>
          <w:lang w:val="en-US"/>
        </w:rPr>
        <w:t>decision</w:t>
      </w:r>
      <w:r>
        <w:rPr>
          <w:rFonts w:ascii="Times New Roman" w:hAnsi="Times New Roman" w:cs="Times New Roman"/>
          <w:sz w:val="24"/>
          <w:szCs w:val="24"/>
          <w:lang w:val="en-US"/>
        </w:rPr>
        <w:t xml:space="preserve">, used sweeping or inflammatory expressions such as “devoid of the rule of law”, or “a disgrace” in describing bail courts in Canada. Neither Justice Hill, in </w:t>
      </w:r>
      <w:r w:rsidRPr="00FA78F3">
        <w:rPr>
          <w:rFonts w:ascii="Times New Roman" w:hAnsi="Times New Roman" w:cs="Times New Roman"/>
          <w:i/>
          <w:sz w:val="24"/>
          <w:szCs w:val="24"/>
          <w:lang w:val="en-US"/>
        </w:rPr>
        <w:t>R. v. Singh</w:t>
      </w:r>
      <w:r w:rsidR="00FA78F3">
        <w:rPr>
          <w:rFonts w:ascii="Times New Roman" w:hAnsi="Times New Roman" w:cs="Times New Roman"/>
          <w:i/>
          <w:sz w:val="24"/>
          <w:szCs w:val="24"/>
          <w:lang w:val="en-US"/>
        </w:rPr>
        <w:t>,</w:t>
      </w:r>
      <w:r w:rsidR="007E1DAF">
        <w:rPr>
          <w:rStyle w:val="FootnoteReference"/>
          <w:rFonts w:ascii="Times New Roman" w:hAnsi="Times New Roman" w:cs="Times New Roman"/>
          <w:i/>
          <w:sz w:val="24"/>
          <w:szCs w:val="24"/>
          <w:lang w:val="en-US"/>
        </w:rPr>
        <w:footnoteReference w:id="34"/>
      </w:r>
      <w:r w:rsidR="00FA78F3">
        <w:rPr>
          <w:rFonts w:ascii="Times New Roman" w:hAnsi="Times New Roman" w:cs="Times New Roman"/>
          <w:sz w:val="24"/>
          <w:szCs w:val="24"/>
          <w:lang w:val="en-US"/>
        </w:rPr>
        <w:t xml:space="preserve"> nor Justice Martin singled out particular prosecutors, nor did they cast aspersions about </w:t>
      </w:r>
      <w:r w:rsidR="000F1360">
        <w:rPr>
          <w:rFonts w:ascii="Times New Roman" w:hAnsi="Times New Roman" w:cs="Times New Roman"/>
          <w:sz w:val="24"/>
          <w:szCs w:val="24"/>
          <w:lang w:val="en-US"/>
        </w:rPr>
        <w:t>C</w:t>
      </w:r>
      <w:r w:rsidR="00FA78F3">
        <w:rPr>
          <w:rFonts w:ascii="Times New Roman" w:hAnsi="Times New Roman" w:cs="Times New Roman"/>
          <w:sz w:val="24"/>
          <w:szCs w:val="24"/>
          <w:lang w:val="en-US"/>
        </w:rPr>
        <w:t xml:space="preserve">rown counsel or their motivations in taking the positions they did. </w:t>
      </w:r>
      <w:r w:rsidR="00163FD2">
        <w:rPr>
          <w:rFonts w:ascii="Times New Roman" w:hAnsi="Times New Roman" w:cs="Times New Roman"/>
          <w:sz w:val="24"/>
          <w:szCs w:val="24"/>
          <w:lang w:val="en-US"/>
        </w:rPr>
        <w:t xml:space="preserve">Instead, </w:t>
      </w:r>
      <w:r w:rsidR="003A62CC">
        <w:rPr>
          <w:rFonts w:ascii="Times New Roman" w:hAnsi="Times New Roman" w:cs="Times New Roman"/>
          <w:sz w:val="24"/>
          <w:szCs w:val="24"/>
          <w:lang w:val="en-US"/>
        </w:rPr>
        <w:t xml:space="preserve">there was </w:t>
      </w:r>
      <w:r w:rsidR="003A62CC" w:rsidRPr="0007408D">
        <w:rPr>
          <w:rFonts w:ascii="Times New Roman" w:hAnsi="Times New Roman" w:cs="Times New Roman"/>
          <w:sz w:val="24"/>
          <w:szCs w:val="24"/>
          <w:lang w:val="en-US"/>
        </w:rPr>
        <w:t xml:space="preserve">an acknowledgment of </w:t>
      </w:r>
      <w:r w:rsidR="00FA78F3" w:rsidRPr="0007408D">
        <w:rPr>
          <w:rFonts w:ascii="Times New Roman" w:hAnsi="Times New Roman" w:cs="Times New Roman"/>
          <w:sz w:val="24"/>
          <w:szCs w:val="24"/>
          <w:lang w:val="en-US"/>
        </w:rPr>
        <w:t xml:space="preserve">the culture of risk </w:t>
      </w:r>
      <w:r w:rsidR="00FA78F3" w:rsidRPr="0007408D">
        <w:rPr>
          <w:rFonts w:ascii="Times New Roman" w:hAnsi="Times New Roman" w:cs="Times New Roman"/>
          <w:color w:val="000000" w:themeColor="text1"/>
          <w:sz w:val="24"/>
          <w:szCs w:val="24"/>
          <w:lang w:val="en-US"/>
        </w:rPr>
        <w:t>aversion</w:t>
      </w:r>
      <w:r w:rsidR="00D570E6" w:rsidRPr="0007408D">
        <w:rPr>
          <w:rFonts w:ascii="Times New Roman" w:hAnsi="Times New Roman" w:cs="Times New Roman"/>
          <w:color w:val="000000" w:themeColor="text1"/>
          <w:sz w:val="24"/>
          <w:szCs w:val="24"/>
          <w:lang w:val="en-US"/>
        </w:rPr>
        <w:t>,</w:t>
      </w:r>
      <w:r w:rsidR="00FA78F3" w:rsidRPr="0007408D">
        <w:rPr>
          <w:rFonts w:ascii="Times New Roman" w:hAnsi="Times New Roman" w:cs="Times New Roman"/>
          <w:color w:val="000000" w:themeColor="text1"/>
          <w:sz w:val="24"/>
          <w:szCs w:val="24"/>
          <w:lang w:val="en-US"/>
        </w:rPr>
        <w:t xml:space="preserve"> the </w:t>
      </w:r>
      <w:r w:rsidR="00FA78F3" w:rsidRPr="0007408D">
        <w:rPr>
          <w:rFonts w:ascii="Times New Roman" w:hAnsi="Times New Roman" w:cs="Times New Roman"/>
          <w:sz w:val="24"/>
          <w:szCs w:val="24"/>
          <w:lang w:val="en-US"/>
        </w:rPr>
        <w:t>systemic nature of the problems in bail court</w:t>
      </w:r>
      <w:r w:rsidR="00F314B1" w:rsidRPr="0007408D">
        <w:rPr>
          <w:rFonts w:ascii="Times New Roman" w:hAnsi="Times New Roman" w:cs="Times New Roman"/>
          <w:color w:val="000000" w:themeColor="text1"/>
          <w:sz w:val="24"/>
          <w:szCs w:val="24"/>
          <w:lang w:val="en-US"/>
        </w:rPr>
        <w:t xml:space="preserve">, </w:t>
      </w:r>
      <w:r w:rsidR="009F0FBF" w:rsidRPr="0007408D">
        <w:rPr>
          <w:rFonts w:ascii="Times New Roman" w:hAnsi="Times New Roman" w:cs="Times New Roman"/>
          <w:color w:val="000000" w:themeColor="text1"/>
          <w:sz w:val="24"/>
          <w:szCs w:val="24"/>
          <w:lang w:val="en-US"/>
        </w:rPr>
        <w:t>and</w:t>
      </w:r>
      <w:r w:rsidR="00F314B1" w:rsidRPr="0007408D">
        <w:rPr>
          <w:rFonts w:ascii="Times New Roman" w:hAnsi="Times New Roman" w:cs="Times New Roman"/>
          <w:color w:val="000000" w:themeColor="text1"/>
          <w:sz w:val="24"/>
          <w:szCs w:val="24"/>
          <w:lang w:val="en-US"/>
        </w:rPr>
        <w:t xml:space="preserve"> also </w:t>
      </w:r>
      <w:r w:rsidR="009A7994" w:rsidRPr="0007408D">
        <w:rPr>
          <w:rFonts w:ascii="Times New Roman" w:hAnsi="Times New Roman" w:cs="Times New Roman"/>
          <w:color w:val="000000" w:themeColor="text1"/>
          <w:sz w:val="24"/>
          <w:szCs w:val="24"/>
          <w:lang w:val="en-US"/>
        </w:rPr>
        <w:t>“</w:t>
      </w:r>
      <w:r w:rsidR="00654C03" w:rsidRPr="0007408D">
        <w:rPr>
          <w:rFonts w:ascii="Times New Roman" w:hAnsi="Times New Roman" w:cs="Times New Roman"/>
          <w:color w:val="000000" w:themeColor="text1"/>
          <w:sz w:val="24"/>
          <w:szCs w:val="24"/>
          <w:lang w:val="en-US"/>
        </w:rPr>
        <w:t>the</w:t>
      </w:r>
      <w:r w:rsidR="00F314B1" w:rsidRPr="00D5530D">
        <w:rPr>
          <w:rFonts w:ascii="Times New Roman" w:hAnsi="Times New Roman" w:cs="Times New Roman"/>
          <w:color w:val="000000" w:themeColor="text1"/>
          <w:sz w:val="24"/>
          <w:szCs w:val="24"/>
          <w:lang w:val="en-US"/>
        </w:rPr>
        <w:t xml:space="preserve"> collaborative effort of all</w:t>
      </w:r>
      <w:r w:rsidR="004D2490" w:rsidRPr="00D5530D">
        <w:rPr>
          <w:rFonts w:ascii="Times New Roman" w:hAnsi="Times New Roman" w:cs="Times New Roman"/>
          <w:color w:val="000000" w:themeColor="text1"/>
          <w:sz w:val="24"/>
          <w:szCs w:val="24"/>
          <w:lang w:val="en-US"/>
        </w:rPr>
        <w:t xml:space="preserve"> system participants to reduce delay</w:t>
      </w:r>
      <w:r w:rsidR="00654C03" w:rsidRPr="00D5530D">
        <w:rPr>
          <w:rFonts w:ascii="Times New Roman" w:hAnsi="Times New Roman" w:cs="Times New Roman"/>
          <w:color w:val="000000" w:themeColor="text1"/>
          <w:sz w:val="24"/>
          <w:szCs w:val="24"/>
          <w:lang w:val="en-US"/>
        </w:rPr>
        <w:t>”</w:t>
      </w:r>
      <w:r w:rsidR="00FA78F3" w:rsidRPr="00D5530D">
        <w:rPr>
          <w:rFonts w:ascii="Times New Roman" w:hAnsi="Times New Roman" w:cs="Times New Roman"/>
          <w:color w:val="000000" w:themeColor="text1"/>
          <w:sz w:val="24"/>
          <w:szCs w:val="24"/>
          <w:lang w:val="en-US"/>
        </w:rPr>
        <w:t>.</w:t>
      </w:r>
      <w:r w:rsidR="00654C03" w:rsidRPr="00D5530D">
        <w:rPr>
          <w:rStyle w:val="FootnoteReference"/>
          <w:rFonts w:ascii="Times New Roman" w:hAnsi="Times New Roman" w:cs="Times New Roman"/>
          <w:color w:val="000000" w:themeColor="text1"/>
          <w:sz w:val="24"/>
          <w:szCs w:val="24"/>
          <w:lang w:val="en-US"/>
        </w:rPr>
        <w:footnoteReference w:id="35"/>
      </w:r>
      <w:r w:rsidR="00FA78F3" w:rsidRPr="00D5530D">
        <w:rPr>
          <w:rFonts w:ascii="Times New Roman" w:hAnsi="Times New Roman" w:cs="Times New Roman"/>
          <w:color w:val="000000" w:themeColor="text1"/>
          <w:sz w:val="24"/>
          <w:szCs w:val="24"/>
          <w:lang w:val="en-US"/>
        </w:rPr>
        <w:t xml:space="preserve"> They </w:t>
      </w:r>
      <w:r w:rsidR="00F63ACB" w:rsidRPr="00D5530D">
        <w:rPr>
          <w:rFonts w:ascii="Times New Roman" w:hAnsi="Times New Roman" w:cs="Times New Roman"/>
          <w:color w:val="000000" w:themeColor="text1"/>
          <w:sz w:val="24"/>
          <w:szCs w:val="24"/>
          <w:lang w:val="en-US"/>
        </w:rPr>
        <w:t xml:space="preserve">emphasized </w:t>
      </w:r>
      <w:r w:rsidR="00FA78F3" w:rsidRPr="00D5530D">
        <w:rPr>
          <w:rFonts w:ascii="Times New Roman" w:hAnsi="Times New Roman" w:cs="Times New Roman"/>
          <w:color w:val="000000" w:themeColor="text1"/>
          <w:sz w:val="24"/>
          <w:szCs w:val="24"/>
          <w:lang w:val="en-US"/>
        </w:rPr>
        <w:t xml:space="preserve">that </w:t>
      </w:r>
      <w:r w:rsidR="005C488A" w:rsidRPr="00D5530D">
        <w:rPr>
          <w:rFonts w:ascii="Times New Roman" w:hAnsi="Times New Roman" w:cs="Times New Roman"/>
          <w:color w:val="000000" w:themeColor="text1"/>
          <w:sz w:val="24"/>
          <w:szCs w:val="24"/>
          <w:lang w:val="en-US"/>
        </w:rPr>
        <w:t>j</w:t>
      </w:r>
      <w:r w:rsidR="00FA78F3" w:rsidRPr="00D5530D">
        <w:rPr>
          <w:rFonts w:ascii="Times New Roman" w:hAnsi="Times New Roman" w:cs="Times New Roman"/>
          <w:color w:val="000000" w:themeColor="text1"/>
          <w:sz w:val="24"/>
          <w:szCs w:val="24"/>
          <w:lang w:val="en-US"/>
        </w:rPr>
        <w:t xml:space="preserve">ustices of the </w:t>
      </w:r>
      <w:r w:rsidR="005C488A" w:rsidRPr="00D5530D">
        <w:rPr>
          <w:rFonts w:ascii="Times New Roman" w:hAnsi="Times New Roman" w:cs="Times New Roman"/>
          <w:color w:val="000000" w:themeColor="text1"/>
          <w:sz w:val="24"/>
          <w:szCs w:val="24"/>
          <w:lang w:val="en-US"/>
        </w:rPr>
        <w:t>p</w:t>
      </w:r>
      <w:r w:rsidR="00FA78F3" w:rsidRPr="00D5530D">
        <w:rPr>
          <w:rFonts w:ascii="Times New Roman" w:hAnsi="Times New Roman" w:cs="Times New Roman"/>
          <w:color w:val="000000" w:themeColor="text1"/>
          <w:sz w:val="24"/>
          <w:szCs w:val="24"/>
          <w:lang w:val="en-US"/>
        </w:rPr>
        <w:t>eace are entitled to question bail conditions and that it</w:t>
      </w:r>
      <w:r w:rsidR="008722D6" w:rsidRPr="00D5530D">
        <w:rPr>
          <w:rFonts w:ascii="Times New Roman" w:hAnsi="Times New Roman" w:cs="Times New Roman"/>
          <w:color w:val="000000" w:themeColor="text1"/>
          <w:sz w:val="24"/>
          <w:szCs w:val="24"/>
          <w:lang w:val="en-US"/>
        </w:rPr>
        <w:t xml:space="preserve"> is</w:t>
      </w:r>
      <w:r w:rsidR="00FA78F3" w:rsidRPr="00D5530D">
        <w:rPr>
          <w:rFonts w:ascii="Times New Roman" w:hAnsi="Times New Roman" w:cs="Times New Roman"/>
          <w:color w:val="000000" w:themeColor="text1"/>
          <w:sz w:val="24"/>
          <w:szCs w:val="24"/>
          <w:lang w:val="en-US"/>
        </w:rPr>
        <w:t xml:space="preserve"> inappropriate for such inquiries to be met with hostility on the part of </w:t>
      </w:r>
      <w:r w:rsidR="00692CD4">
        <w:rPr>
          <w:rFonts w:ascii="Times New Roman" w:hAnsi="Times New Roman" w:cs="Times New Roman"/>
          <w:color w:val="000000" w:themeColor="text1"/>
          <w:sz w:val="24"/>
          <w:szCs w:val="24"/>
          <w:lang w:val="en-US"/>
        </w:rPr>
        <w:t>C</w:t>
      </w:r>
      <w:r w:rsidR="00FA78F3" w:rsidRPr="00D5530D">
        <w:rPr>
          <w:rFonts w:ascii="Times New Roman" w:hAnsi="Times New Roman" w:cs="Times New Roman"/>
          <w:color w:val="000000" w:themeColor="text1"/>
          <w:sz w:val="24"/>
          <w:szCs w:val="24"/>
          <w:lang w:val="en-US"/>
        </w:rPr>
        <w:t xml:space="preserve">rown counsel. The observations Justice </w:t>
      </w:r>
      <w:r w:rsidR="00B84165" w:rsidRPr="00D5530D">
        <w:rPr>
          <w:rFonts w:ascii="Times New Roman" w:hAnsi="Times New Roman" w:cs="Times New Roman"/>
          <w:color w:val="000000" w:themeColor="text1"/>
          <w:sz w:val="24"/>
          <w:szCs w:val="24"/>
          <w:lang w:val="en-US"/>
        </w:rPr>
        <w:t xml:space="preserve">Hill made in </w:t>
      </w:r>
      <w:r w:rsidR="00B84165" w:rsidRPr="00D5530D">
        <w:rPr>
          <w:rFonts w:ascii="Times New Roman" w:hAnsi="Times New Roman" w:cs="Times New Roman"/>
          <w:i/>
          <w:color w:val="000000" w:themeColor="text1"/>
          <w:sz w:val="24"/>
          <w:szCs w:val="24"/>
          <w:lang w:val="en-US"/>
        </w:rPr>
        <w:t>Singh</w:t>
      </w:r>
      <w:r w:rsidR="00B260AA" w:rsidRPr="00D5530D">
        <w:rPr>
          <w:rFonts w:ascii="Times New Roman" w:hAnsi="Times New Roman" w:cs="Times New Roman"/>
          <w:color w:val="000000" w:themeColor="text1"/>
          <w:sz w:val="24"/>
          <w:szCs w:val="24"/>
          <w:lang w:val="en-US"/>
        </w:rPr>
        <w:t xml:space="preserve"> and that Justice </w:t>
      </w:r>
      <w:r w:rsidR="00FA78F3" w:rsidRPr="00D5530D">
        <w:rPr>
          <w:rFonts w:ascii="Times New Roman" w:hAnsi="Times New Roman" w:cs="Times New Roman"/>
          <w:color w:val="000000" w:themeColor="text1"/>
          <w:sz w:val="24"/>
          <w:szCs w:val="24"/>
          <w:lang w:val="en-US"/>
        </w:rPr>
        <w:t xml:space="preserve">Martin made in </w:t>
      </w:r>
      <w:r w:rsidR="00FA78F3" w:rsidRPr="00D5530D">
        <w:rPr>
          <w:rFonts w:ascii="Times New Roman" w:hAnsi="Times New Roman" w:cs="Times New Roman"/>
          <w:i/>
          <w:color w:val="000000" w:themeColor="text1"/>
          <w:sz w:val="24"/>
          <w:szCs w:val="24"/>
          <w:lang w:val="en-US"/>
        </w:rPr>
        <w:t>Zora</w:t>
      </w:r>
      <w:r w:rsidR="00FA78F3" w:rsidRPr="00D5530D">
        <w:rPr>
          <w:rFonts w:ascii="Times New Roman" w:hAnsi="Times New Roman" w:cs="Times New Roman"/>
          <w:color w:val="000000" w:themeColor="text1"/>
          <w:sz w:val="24"/>
          <w:szCs w:val="24"/>
          <w:lang w:val="en-US"/>
        </w:rPr>
        <w:t xml:space="preserve"> are not new, they simply confirm the many difficult </w:t>
      </w:r>
      <w:r w:rsidR="003B0B0D" w:rsidRPr="00D5530D">
        <w:rPr>
          <w:rFonts w:ascii="Times New Roman" w:hAnsi="Times New Roman" w:cs="Times New Roman"/>
          <w:color w:val="000000" w:themeColor="text1"/>
          <w:sz w:val="24"/>
          <w:szCs w:val="24"/>
          <w:lang w:val="en-US"/>
        </w:rPr>
        <w:t xml:space="preserve">and persistent </w:t>
      </w:r>
      <w:r w:rsidR="00FA78F3" w:rsidRPr="00D5530D">
        <w:rPr>
          <w:rFonts w:ascii="Times New Roman" w:hAnsi="Times New Roman" w:cs="Times New Roman"/>
          <w:color w:val="000000" w:themeColor="text1"/>
          <w:sz w:val="24"/>
          <w:szCs w:val="24"/>
          <w:lang w:val="en-US"/>
        </w:rPr>
        <w:t>issues with bail courts</w:t>
      </w:r>
      <w:r w:rsidR="00562060" w:rsidRPr="00D5530D">
        <w:rPr>
          <w:rFonts w:ascii="Times New Roman" w:hAnsi="Times New Roman" w:cs="Times New Roman"/>
          <w:color w:val="000000" w:themeColor="text1"/>
          <w:sz w:val="24"/>
          <w:szCs w:val="24"/>
          <w:lang w:val="en-US"/>
        </w:rPr>
        <w:t xml:space="preserve"> both before and </w:t>
      </w:r>
      <w:r w:rsidR="000505F7" w:rsidRPr="00D5530D">
        <w:rPr>
          <w:rFonts w:ascii="Times New Roman" w:hAnsi="Times New Roman" w:cs="Times New Roman"/>
          <w:color w:val="000000" w:themeColor="text1"/>
          <w:sz w:val="24"/>
          <w:szCs w:val="24"/>
          <w:lang w:val="en-US"/>
        </w:rPr>
        <w:t xml:space="preserve">after </w:t>
      </w:r>
      <w:r w:rsidR="00562060" w:rsidRPr="00D5530D">
        <w:rPr>
          <w:rFonts w:ascii="Times New Roman" w:hAnsi="Times New Roman" w:cs="Times New Roman"/>
          <w:i/>
          <w:color w:val="000000" w:themeColor="text1"/>
          <w:sz w:val="24"/>
          <w:szCs w:val="24"/>
          <w:lang w:val="en-US"/>
        </w:rPr>
        <w:t>Antic</w:t>
      </w:r>
      <w:r w:rsidR="00FA78F3" w:rsidRPr="00D5530D">
        <w:rPr>
          <w:rFonts w:ascii="Times New Roman" w:hAnsi="Times New Roman" w:cs="Times New Roman"/>
          <w:color w:val="000000" w:themeColor="text1"/>
          <w:sz w:val="24"/>
          <w:szCs w:val="24"/>
          <w:lang w:val="en-US"/>
        </w:rPr>
        <w:t>.</w:t>
      </w:r>
      <w:r w:rsidR="00014890" w:rsidRPr="00D5530D">
        <w:rPr>
          <w:rStyle w:val="FootnoteReference"/>
          <w:rFonts w:ascii="Times New Roman" w:hAnsi="Times New Roman" w:cs="Times New Roman"/>
          <w:color w:val="000000" w:themeColor="text1"/>
          <w:sz w:val="24"/>
          <w:szCs w:val="24"/>
          <w:lang w:val="en-US"/>
        </w:rPr>
        <w:footnoteReference w:id="36"/>
      </w:r>
    </w:p>
    <w:p w14:paraId="6153D4C7" w14:textId="77777777" w:rsidR="00464324" w:rsidRPr="00D5530D" w:rsidRDefault="00464324" w:rsidP="00464324">
      <w:pPr>
        <w:pStyle w:val="ListParagraph"/>
        <w:rPr>
          <w:rFonts w:ascii="Times New Roman" w:hAnsi="Times New Roman" w:cs="Times New Roman"/>
          <w:color w:val="000000" w:themeColor="text1"/>
          <w:sz w:val="24"/>
          <w:szCs w:val="24"/>
          <w:lang w:val="en-US"/>
        </w:rPr>
      </w:pPr>
    </w:p>
    <w:p w14:paraId="374EE394" w14:textId="1F013DE6" w:rsidR="003C61D9" w:rsidRDefault="003C61D9"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lastRenderedPageBreak/>
        <w:t xml:space="preserve">Mr. Greenspon </w:t>
      </w:r>
      <w:r w:rsidR="00FA78F3">
        <w:rPr>
          <w:rFonts w:ascii="Times New Roman" w:hAnsi="Times New Roman" w:cs="Times New Roman"/>
          <w:sz w:val="24"/>
          <w:szCs w:val="24"/>
          <w:lang w:val="en-US"/>
        </w:rPr>
        <w:t xml:space="preserve">also </w:t>
      </w:r>
      <w:r w:rsidRPr="00757E48">
        <w:rPr>
          <w:rFonts w:ascii="Times New Roman" w:hAnsi="Times New Roman" w:cs="Times New Roman"/>
          <w:sz w:val="24"/>
          <w:szCs w:val="24"/>
          <w:lang w:val="en-US"/>
        </w:rPr>
        <w:t>submitted that Her Worship has refrained from responding to media requests for interviews</w:t>
      </w:r>
      <w:r w:rsidR="001C39A9">
        <w:rPr>
          <w:rFonts w:ascii="Times New Roman" w:hAnsi="Times New Roman" w:cs="Times New Roman"/>
          <w:sz w:val="24"/>
          <w:szCs w:val="24"/>
          <w:lang w:val="en-US"/>
        </w:rPr>
        <w:t>, though no evidence was called to this effect</w:t>
      </w:r>
      <w:r w:rsidR="004649FC" w:rsidRPr="00757E48">
        <w:rPr>
          <w:rFonts w:ascii="Times New Roman" w:hAnsi="Times New Roman" w:cs="Times New Roman"/>
          <w:sz w:val="24"/>
          <w:szCs w:val="24"/>
          <w:lang w:val="en-US"/>
        </w:rPr>
        <w:t xml:space="preserve">. </w:t>
      </w:r>
      <w:r w:rsidR="00FA78F3">
        <w:rPr>
          <w:rFonts w:ascii="Times New Roman" w:hAnsi="Times New Roman" w:cs="Times New Roman"/>
          <w:sz w:val="24"/>
          <w:szCs w:val="24"/>
          <w:lang w:val="en-US"/>
        </w:rPr>
        <w:t>We took</w:t>
      </w:r>
      <w:r w:rsidRPr="00757E48">
        <w:rPr>
          <w:rFonts w:ascii="Times New Roman" w:hAnsi="Times New Roman" w:cs="Times New Roman"/>
          <w:sz w:val="24"/>
          <w:szCs w:val="24"/>
          <w:lang w:val="en-US"/>
        </w:rPr>
        <w:t xml:space="preserve"> th</w:t>
      </w:r>
      <w:r w:rsidR="00CF3F10">
        <w:rPr>
          <w:rFonts w:ascii="Times New Roman" w:hAnsi="Times New Roman" w:cs="Times New Roman"/>
          <w:sz w:val="24"/>
          <w:szCs w:val="24"/>
          <w:lang w:val="en-US"/>
        </w:rPr>
        <w:t>is</w:t>
      </w:r>
      <w:r w:rsidR="004649FC" w:rsidRPr="00757E48">
        <w:rPr>
          <w:rFonts w:ascii="Times New Roman" w:hAnsi="Times New Roman" w:cs="Times New Roman"/>
          <w:sz w:val="24"/>
          <w:szCs w:val="24"/>
          <w:lang w:val="en-US"/>
        </w:rPr>
        <w:t xml:space="preserve"> </w:t>
      </w:r>
      <w:r w:rsidR="00DC4924">
        <w:rPr>
          <w:rFonts w:ascii="Times New Roman" w:hAnsi="Times New Roman" w:cs="Times New Roman"/>
          <w:sz w:val="24"/>
          <w:szCs w:val="24"/>
          <w:lang w:val="en-US"/>
        </w:rPr>
        <w:t xml:space="preserve">submission </w:t>
      </w:r>
      <w:r w:rsidR="00FA78F3">
        <w:rPr>
          <w:rFonts w:ascii="Times New Roman" w:hAnsi="Times New Roman" w:cs="Times New Roman"/>
          <w:sz w:val="24"/>
          <w:szCs w:val="24"/>
          <w:lang w:val="en-US"/>
        </w:rPr>
        <w:t>as a</w:t>
      </w:r>
      <w:r w:rsidR="00FA653F">
        <w:rPr>
          <w:rFonts w:ascii="Times New Roman" w:hAnsi="Times New Roman" w:cs="Times New Roman"/>
          <w:sz w:val="24"/>
          <w:szCs w:val="24"/>
          <w:lang w:val="en-US"/>
        </w:rPr>
        <w:t xml:space="preserve"> suggestion</w:t>
      </w:r>
      <w:r w:rsidRPr="00757E48">
        <w:rPr>
          <w:rFonts w:ascii="Times New Roman" w:hAnsi="Times New Roman" w:cs="Times New Roman"/>
          <w:sz w:val="24"/>
          <w:szCs w:val="24"/>
          <w:lang w:val="en-US"/>
        </w:rPr>
        <w:t xml:space="preserve"> that she has modified her behaviour, </w:t>
      </w:r>
      <w:r w:rsidR="00DC4924">
        <w:rPr>
          <w:rFonts w:ascii="Times New Roman" w:hAnsi="Times New Roman" w:cs="Times New Roman"/>
          <w:sz w:val="24"/>
          <w:szCs w:val="24"/>
          <w:lang w:val="en-US"/>
        </w:rPr>
        <w:t>and</w:t>
      </w:r>
      <w:r w:rsidR="004649FC" w:rsidRPr="00757E48">
        <w:rPr>
          <w:rFonts w:ascii="Times New Roman" w:hAnsi="Times New Roman" w:cs="Times New Roman"/>
          <w:sz w:val="24"/>
          <w:szCs w:val="24"/>
          <w:lang w:val="en-US"/>
        </w:rPr>
        <w:t xml:space="preserve"> </w:t>
      </w:r>
      <w:r w:rsidR="00DC4924">
        <w:rPr>
          <w:rFonts w:ascii="Times New Roman" w:hAnsi="Times New Roman" w:cs="Times New Roman"/>
          <w:sz w:val="24"/>
          <w:szCs w:val="24"/>
          <w:lang w:val="en-US"/>
        </w:rPr>
        <w:t xml:space="preserve">that </w:t>
      </w:r>
      <w:r w:rsidRPr="00757E48">
        <w:rPr>
          <w:rFonts w:ascii="Times New Roman" w:hAnsi="Times New Roman" w:cs="Times New Roman"/>
          <w:sz w:val="24"/>
          <w:szCs w:val="24"/>
          <w:lang w:val="en-US"/>
        </w:rPr>
        <w:t>there is little risk of the conduct reoccurring.</w:t>
      </w:r>
      <w:r w:rsidR="00A21EAE">
        <w:rPr>
          <w:rFonts w:ascii="Times New Roman" w:hAnsi="Times New Roman" w:cs="Times New Roman"/>
          <w:sz w:val="24"/>
          <w:szCs w:val="24"/>
          <w:lang w:val="en-US"/>
        </w:rPr>
        <w:t xml:space="preserve"> </w:t>
      </w:r>
    </w:p>
    <w:p w14:paraId="01EE00AB" w14:textId="77777777" w:rsidR="00464324" w:rsidRPr="00464324" w:rsidRDefault="00464324" w:rsidP="00464324">
      <w:pPr>
        <w:pStyle w:val="ListParagraph"/>
        <w:rPr>
          <w:rFonts w:ascii="Times New Roman" w:hAnsi="Times New Roman" w:cs="Times New Roman"/>
          <w:sz w:val="24"/>
          <w:szCs w:val="24"/>
          <w:lang w:val="en-US"/>
        </w:rPr>
      </w:pPr>
    </w:p>
    <w:p w14:paraId="36BCFF92" w14:textId="34637680" w:rsidR="000C6D80" w:rsidRPr="00757E48" w:rsidRDefault="00EA2904"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wish to emphasize that</w:t>
      </w:r>
      <w:r w:rsidR="004649FC" w:rsidRPr="00757E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w:t>
      </w:r>
      <w:r w:rsidR="004649FC" w:rsidRPr="00757E48">
        <w:rPr>
          <w:rFonts w:ascii="Times New Roman" w:hAnsi="Times New Roman" w:cs="Times New Roman"/>
          <w:sz w:val="24"/>
          <w:szCs w:val="24"/>
          <w:lang w:val="en-US"/>
        </w:rPr>
        <w:t xml:space="preserve">no point </w:t>
      </w:r>
      <w:r>
        <w:rPr>
          <w:rFonts w:ascii="Times New Roman" w:hAnsi="Times New Roman" w:cs="Times New Roman"/>
          <w:sz w:val="24"/>
          <w:szCs w:val="24"/>
          <w:lang w:val="en-US"/>
        </w:rPr>
        <w:t>leading up to</w:t>
      </w:r>
      <w:r w:rsidR="0074151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649FC" w:rsidRPr="00757E48">
        <w:rPr>
          <w:rFonts w:ascii="Times New Roman" w:hAnsi="Times New Roman" w:cs="Times New Roman"/>
          <w:sz w:val="24"/>
          <w:szCs w:val="24"/>
          <w:lang w:val="en-US"/>
        </w:rPr>
        <w:t xml:space="preserve">during these proceedings </w:t>
      </w:r>
      <w:r w:rsidR="00741513">
        <w:rPr>
          <w:rFonts w:ascii="Times New Roman" w:hAnsi="Times New Roman" w:cs="Times New Roman"/>
          <w:sz w:val="24"/>
          <w:szCs w:val="24"/>
          <w:lang w:val="en-US"/>
        </w:rPr>
        <w:t xml:space="preserve">or since the finding of misconduct </w:t>
      </w:r>
      <w:r w:rsidR="004649FC" w:rsidRPr="00757E48">
        <w:rPr>
          <w:rFonts w:ascii="Times New Roman" w:hAnsi="Times New Roman" w:cs="Times New Roman"/>
          <w:sz w:val="24"/>
          <w:szCs w:val="24"/>
          <w:lang w:val="en-US"/>
        </w:rPr>
        <w:t xml:space="preserve">has Her Worship ever been </w:t>
      </w:r>
      <w:r w:rsidR="005F206B">
        <w:rPr>
          <w:rFonts w:ascii="Times New Roman" w:hAnsi="Times New Roman" w:cs="Times New Roman"/>
          <w:sz w:val="24"/>
          <w:szCs w:val="24"/>
          <w:lang w:val="en-US"/>
        </w:rPr>
        <w:t>discouraged from</w:t>
      </w:r>
      <w:r w:rsidR="001A4B6C">
        <w:rPr>
          <w:rFonts w:ascii="Times New Roman" w:hAnsi="Times New Roman" w:cs="Times New Roman"/>
          <w:sz w:val="24"/>
          <w:szCs w:val="24"/>
          <w:lang w:val="en-US"/>
        </w:rPr>
        <w:t xml:space="preserve"> </w:t>
      </w:r>
      <w:r w:rsidR="004649FC" w:rsidRPr="00757E48">
        <w:rPr>
          <w:rFonts w:ascii="Times New Roman" w:hAnsi="Times New Roman" w:cs="Times New Roman"/>
          <w:sz w:val="24"/>
          <w:szCs w:val="24"/>
          <w:lang w:val="en-US"/>
        </w:rPr>
        <w:t xml:space="preserve">speaking to the media. </w:t>
      </w:r>
      <w:r w:rsidR="00CF3F10">
        <w:rPr>
          <w:rFonts w:ascii="Times New Roman" w:hAnsi="Times New Roman" w:cs="Times New Roman"/>
          <w:sz w:val="24"/>
          <w:szCs w:val="24"/>
          <w:lang w:val="en-US"/>
        </w:rPr>
        <w:t xml:space="preserve">As we noted at paragraph </w:t>
      </w:r>
      <w:r w:rsidR="00FA78F3">
        <w:rPr>
          <w:rFonts w:ascii="Times New Roman" w:hAnsi="Times New Roman" w:cs="Times New Roman"/>
          <w:sz w:val="24"/>
          <w:szCs w:val="24"/>
          <w:lang w:val="en-US"/>
        </w:rPr>
        <w:t>31</w:t>
      </w:r>
      <w:r w:rsidR="00CF3F10">
        <w:rPr>
          <w:rFonts w:ascii="Times New Roman" w:hAnsi="Times New Roman" w:cs="Times New Roman"/>
          <w:sz w:val="24"/>
          <w:szCs w:val="24"/>
          <w:lang w:val="en-US"/>
        </w:rPr>
        <w:t xml:space="preserve"> above, l</w:t>
      </w:r>
      <w:r w:rsidR="00E81611">
        <w:rPr>
          <w:rFonts w:ascii="Times New Roman" w:hAnsi="Times New Roman" w:cs="Times New Roman"/>
          <w:sz w:val="24"/>
          <w:szCs w:val="24"/>
          <w:lang w:val="en-US"/>
        </w:rPr>
        <w:t>ike any member of the judiciary</w:t>
      </w:r>
      <w:r w:rsidR="00B11574">
        <w:rPr>
          <w:rFonts w:ascii="Times New Roman" w:hAnsi="Times New Roman" w:cs="Times New Roman"/>
          <w:sz w:val="24"/>
          <w:szCs w:val="24"/>
          <w:lang w:val="en-US"/>
        </w:rPr>
        <w:t xml:space="preserve">, </w:t>
      </w:r>
      <w:r w:rsidR="00CF3F10">
        <w:rPr>
          <w:rFonts w:ascii="Times New Roman" w:hAnsi="Times New Roman" w:cs="Times New Roman"/>
          <w:sz w:val="24"/>
          <w:szCs w:val="24"/>
          <w:lang w:val="en-US"/>
        </w:rPr>
        <w:t>Justice of the Peace Lauzon</w:t>
      </w:r>
      <w:r w:rsidR="004649FC" w:rsidRPr="00757E48">
        <w:rPr>
          <w:rFonts w:ascii="Times New Roman" w:hAnsi="Times New Roman" w:cs="Times New Roman"/>
          <w:sz w:val="24"/>
          <w:szCs w:val="24"/>
          <w:lang w:val="en-US"/>
        </w:rPr>
        <w:t xml:space="preserve"> has been </w:t>
      </w:r>
      <w:r w:rsidR="00CF3F10">
        <w:rPr>
          <w:rFonts w:ascii="Times New Roman" w:hAnsi="Times New Roman" w:cs="Times New Roman"/>
          <w:sz w:val="24"/>
          <w:szCs w:val="24"/>
          <w:lang w:val="en-US"/>
        </w:rPr>
        <w:t xml:space="preserve">and remains </w:t>
      </w:r>
      <w:r w:rsidR="004649FC" w:rsidRPr="00757E48">
        <w:rPr>
          <w:rFonts w:ascii="Times New Roman" w:hAnsi="Times New Roman" w:cs="Times New Roman"/>
          <w:sz w:val="24"/>
          <w:szCs w:val="24"/>
          <w:lang w:val="en-US"/>
        </w:rPr>
        <w:t xml:space="preserve">free to </w:t>
      </w:r>
      <w:r w:rsidR="00CF3F10">
        <w:rPr>
          <w:rFonts w:ascii="Times New Roman" w:hAnsi="Times New Roman" w:cs="Times New Roman"/>
          <w:sz w:val="24"/>
          <w:szCs w:val="24"/>
          <w:lang w:val="en-US"/>
        </w:rPr>
        <w:t>speak publicly, including to the media,</w:t>
      </w:r>
      <w:r w:rsidR="004649FC" w:rsidRPr="00757E48">
        <w:rPr>
          <w:rFonts w:ascii="Times New Roman" w:hAnsi="Times New Roman" w:cs="Times New Roman"/>
          <w:sz w:val="24"/>
          <w:szCs w:val="24"/>
          <w:lang w:val="en-US"/>
        </w:rPr>
        <w:t xml:space="preserve"> so as long as she </w:t>
      </w:r>
      <w:r w:rsidR="00B11574">
        <w:rPr>
          <w:rFonts w:ascii="Times New Roman" w:hAnsi="Times New Roman" w:cs="Times New Roman"/>
          <w:sz w:val="24"/>
          <w:szCs w:val="24"/>
          <w:lang w:val="en-US"/>
        </w:rPr>
        <w:t>exercise</w:t>
      </w:r>
      <w:r w:rsidR="00CF3F10">
        <w:rPr>
          <w:rFonts w:ascii="Times New Roman" w:hAnsi="Times New Roman" w:cs="Times New Roman"/>
          <w:sz w:val="24"/>
          <w:szCs w:val="24"/>
          <w:lang w:val="en-US"/>
        </w:rPr>
        <w:t xml:space="preserve">s </w:t>
      </w:r>
      <w:r w:rsidR="00B11574">
        <w:rPr>
          <w:rFonts w:ascii="Times New Roman" w:hAnsi="Times New Roman" w:cs="Times New Roman"/>
          <w:sz w:val="24"/>
          <w:szCs w:val="24"/>
          <w:lang w:val="en-US"/>
        </w:rPr>
        <w:t>caution and restraint</w:t>
      </w:r>
      <w:r w:rsidR="00CF3F10">
        <w:rPr>
          <w:rFonts w:ascii="Times New Roman" w:hAnsi="Times New Roman" w:cs="Times New Roman"/>
          <w:sz w:val="24"/>
          <w:szCs w:val="24"/>
          <w:lang w:val="en-US"/>
        </w:rPr>
        <w:t xml:space="preserve"> and </w:t>
      </w:r>
      <w:r w:rsidR="004649FC" w:rsidRPr="00757E48">
        <w:rPr>
          <w:rFonts w:ascii="Times New Roman" w:hAnsi="Times New Roman" w:cs="Times New Roman"/>
          <w:sz w:val="24"/>
          <w:szCs w:val="24"/>
          <w:lang w:val="en-US"/>
        </w:rPr>
        <w:t>remain</w:t>
      </w:r>
      <w:r w:rsidR="00CF3F10">
        <w:rPr>
          <w:rFonts w:ascii="Times New Roman" w:hAnsi="Times New Roman" w:cs="Times New Roman"/>
          <w:sz w:val="24"/>
          <w:szCs w:val="24"/>
          <w:lang w:val="en-US"/>
        </w:rPr>
        <w:t>s</w:t>
      </w:r>
      <w:r w:rsidR="004649FC" w:rsidRPr="00757E48">
        <w:rPr>
          <w:rFonts w:ascii="Times New Roman" w:hAnsi="Times New Roman" w:cs="Times New Roman"/>
          <w:sz w:val="24"/>
          <w:szCs w:val="24"/>
          <w:lang w:val="en-US"/>
        </w:rPr>
        <w:t xml:space="preserve"> cognizant of her ethical</w:t>
      </w:r>
      <w:r w:rsidR="003C61D9" w:rsidRPr="00757E48">
        <w:rPr>
          <w:rFonts w:ascii="Times New Roman" w:hAnsi="Times New Roman" w:cs="Times New Roman"/>
          <w:sz w:val="24"/>
          <w:szCs w:val="24"/>
          <w:lang w:val="en-US"/>
        </w:rPr>
        <w:t xml:space="preserve"> </w:t>
      </w:r>
      <w:r w:rsidR="004649FC" w:rsidRPr="00757E48">
        <w:rPr>
          <w:rFonts w:ascii="Times New Roman" w:hAnsi="Times New Roman" w:cs="Times New Roman"/>
          <w:sz w:val="24"/>
          <w:szCs w:val="24"/>
          <w:lang w:val="en-US"/>
        </w:rPr>
        <w:t>obligations</w:t>
      </w:r>
      <w:r>
        <w:rPr>
          <w:rFonts w:ascii="Times New Roman" w:hAnsi="Times New Roman" w:cs="Times New Roman"/>
          <w:sz w:val="24"/>
          <w:szCs w:val="24"/>
          <w:lang w:val="en-US"/>
        </w:rPr>
        <w:t xml:space="preserve"> as a judicial officer</w:t>
      </w:r>
      <w:r w:rsidR="004649FC" w:rsidRPr="00757E48">
        <w:rPr>
          <w:rFonts w:ascii="Times New Roman" w:hAnsi="Times New Roman" w:cs="Times New Roman"/>
          <w:sz w:val="24"/>
          <w:szCs w:val="24"/>
          <w:lang w:val="en-US"/>
        </w:rPr>
        <w:t>.</w:t>
      </w:r>
    </w:p>
    <w:p w14:paraId="10563530" w14:textId="4281E12A" w:rsidR="008C2C18" w:rsidRPr="00200B71" w:rsidRDefault="00CB7E44" w:rsidP="00C62E34">
      <w:pPr>
        <w:pStyle w:val="Style4"/>
        <w:spacing w:before="240"/>
        <w:ind w:left="0"/>
        <w:contextualSpacing w:val="0"/>
        <w:jc w:val="both"/>
        <w:rPr>
          <w:sz w:val="26"/>
          <w:szCs w:val="26"/>
          <w:lang w:val="en-US"/>
        </w:rPr>
      </w:pPr>
      <w:r w:rsidRPr="00200B71">
        <w:rPr>
          <w:sz w:val="26"/>
          <w:szCs w:val="26"/>
          <w:lang w:val="en-US"/>
        </w:rPr>
        <w:t>vi</w:t>
      </w:r>
      <w:r w:rsidR="007C533A" w:rsidRPr="00200B71">
        <w:rPr>
          <w:sz w:val="26"/>
          <w:szCs w:val="26"/>
          <w:lang w:val="en-US"/>
        </w:rPr>
        <w:t>i</w:t>
      </w:r>
      <w:r w:rsidRPr="00200B71">
        <w:rPr>
          <w:sz w:val="26"/>
          <w:szCs w:val="26"/>
          <w:lang w:val="en-US"/>
        </w:rPr>
        <w:t xml:space="preserve">) </w:t>
      </w:r>
      <w:r w:rsidR="00EB027F" w:rsidRPr="00200B71">
        <w:rPr>
          <w:sz w:val="26"/>
          <w:szCs w:val="26"/>
          <w:lang w:val="en-US"/>
        </w:rPr>
        <w:t xml:space="preserve"> </w:t>
      </w:r>
      <w:r w:rsidR="008C2C18" w:rsidRPr="00200B71">
        <w:rPr>
          <w:sz w:val="26"/>
          <w:szCs w:val="26"/>
          <w:lang w:val="en-US"/>
        </w:rPr>
        <w:t>Number of Complainants</w:t>
      </w:r>
    </w:p>
    <w:p w14:paraId="5643393E" w14:textId="77777777" w:rsidR="008C2C18" w:rsidRPr="00757E48" w:rsidRDefault="008C2C18"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There were three parties who filed complaints, all relating to the Article;</w:t>
      </w:r>
    </w:p>
    <w:p w14:paraId="6BF7F250" w14:textId="4F22C04C" w:rsidR="008C2C18" w:rsidRPr="00475254" w:rsidRDefault="008C2C18" w:rsidP="00193BBC">
      <w:pPr>
        <w:pStyle w:val="ListParagraph"/>
        <w:numPr>
          <w:ilvl w:val="0"/>
          <w:numId w:val="25"/>
        </w:numPr>
        <w:spacing w:line="360" w:lineRule="auto"/>
        <w:jc w:val="both"/>
        <w:rPr>
          <w:rFonts w:ascii="Times New Roman" w:hAnsi="Times New Roman" w:cs="Times New Roman"/>
          <w:sz w:val="24"/>
          <w:szCs w:val="24"/>
          <w:lang w:val="en-US"/>
        </w:rPr>
      </w:pPr>
      <w:r w:rsidRPr="00475254">
        <w:rPr>
          <w:rFonts w:ascii="Times New Roman" w:hAnsi="Times New Roman" w:cs="Times New Roman"/>
          <w:sz w:val="24"/>
          <w:szCs w:val="24"/>
          <w:lang w:val="en-US"/>
        </w:rPr>
        <w:t xml:space="preserve"> Mr. James Cornish, Assistant Deputy Attorney General (for Ontario), Criminal Law Division, The Ministry of the Attorney General;</w:t>
      </w:r>
    </w:p>
    <w:p w14:paraId="38ABC9A8" w14:textId="033801A6" w:rsidR="004D15C7" w:rsidRDefault="008C2C18" w:rsidP="004D15C7">
      <w:pPr>
        <w:pStyle w:val="ListParagraph"/>
        <w:numPr>
          <w:ilvl w:val="0"/>
          <w:numId w:val="25"/>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Mr. Brian Saunders, Director of Public Prosecutions, on behalf of the Public Prosecution Service of Canada; and</w:t>
      </w:r>
    </w:p>
    <w:p w14:paraId="7B93BB91" w14:textId="103797F5" w:rsidR="00464324" w:rsidRDefault="008C2C18" w:rsidP="004D15C7">
      <w:pPr>
        <w:pStyle w:val="ListParagraph"/>
        <w:numPr>
          <w:ilvl w:val="0"/>
          <w:numId w:val="25"/>
        </w:numPr>
        <w:spacing w:line="360" w:lineRule="auto"/>
        <w:jc w:val="both"/>
        <w:rPr>
          <w:rFonts w:ascii="Times New Roman" w:hAnsi="Times New Roman" w:cs="Times New Roman"/>
          <w:sz w:val="24"/>
          <w:szCs w:val="24"/>
          <w:lang w:val="en-US"/>
        </w:rPr>
      </w:pPr>
      <w:r w:rsidRPr="004D15C7">
        <w:rPr>
          <w:rFonts w:ascii="Times New Roman" w:hAnsi="Times New Roman" w:cs="Times New Roman"/>
          <w:sz w:val="24"/>
          <w:szCs w:val="24"/>
          <w:lang w:val="en-US"/>
        </w:rPr>
        <w:t>Ms. Kate Mathews, then President of the Ontario Crown Attorney’s</w:t>
      </w:r>
      <w:r w:rsidR="00FA653F" w:rsidRPr="004D15C7">
        <w:rPr>
          <w:rFonts w:ascii="Times New Roman" w:hAnsi="Times New Roman" w:cs="Times New Roman"/>
          <w:sz w:val="24"/>
          <w:szCs w:val="24"/>
          <w:lang w:val="en-US"/>
        </w:rPr>
        <w:t xml:space="preserve"> Association (OCAA)</w:t>
      </w:r>
      <w:r w:rsidRPr="004D15C7">
        <w:rPr>
          <w:rFonts w:ascii="Times New Roman" w:hAnsi="Times New Roman" w:cs="Times New Roman"/>
          <w:sz w:val="24"/>
          <w:szCs w:val="24"/>
          <w:lang w:val="en-US"/>
        </w:rPr>
        <w:t xml:space="preserve">, on behalf of the </w:t>
      </w:r>
      <w:r w:rsidR="00FA653F" w:rsidRPr="004D15C7">
        <w:rPr>
          <w:rFonts w:ascii="Times New Roman" w:hAnsi="Times New Roman" w:cs="Times New Roman"/>
          <w:sz w:val="24"/>
          <w:szCs w:val="24"/>
          <w:lang w:val="en-US"/>
        </w:rPr>
        <w:t>Association</w:t>
      </w:r>
      <w:r w:rsidR="004D15C7">
        <w:rPr>
          <w:rFonts w:ascii="Times New Roman" w:hAnsi="Times New Roman" w:cs="Times New Roman"/>
          <w:sz w:val="24"/>
          <w:szCs w:val="24"/>
          <w:lang w:val="en-US"/>
        </w:rPr>
        <w:t>.</w:t>
      </w:r>
    </w:p>
    <w:p w14:paraId="3FCD5584" w14:textId="77777777" w:rsidR="008D646E" w:rsidRPr="004D15C7" w:rsidRDefault="008D646E" w:rsidP="008D646E">
      <w:pPr>
        <w:pStyle w:val="ListParagraph"/>
        <w:spacing w:line="360" w:lineRule="auto"/>
        <w:ind w:left="1080"/>
        <w:jc w:val="both"/>
        <w:rPr>
          <w:rFonts w:ascii="Times New Roman" w:hAnsi="Times New Roman" w:cs="Times New Roman"/>
          <w:sz w:val="24"/>
          <w:szCs w:val="24"/>
          <w:lang w:val="en-US"/>
        </w:rPr>
      </w:pPr>
    </w:p>
    <w:p w14:paraId="61C355CF" w14:textId="6E6B0B35" w:rsidR="008C2C18" w:rsidRDefault="008C2C18"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Ms. Matthews was the only </w:t>
      </w:r>
      <w:r w:rsidR="00143A9B">
        <w:rPr>
          <w:rFonts w:ascii="Times New Roman" w:hAnsi="Times New Roman" w:cs="Times New Roman"/>
          <w:sz w:val="24"/>
          <w:szCs w:val="24"/>
          <w:lang w:val="en-US"/>
        </w:rPr>
        <w:t>witness who testified on behalf of a c</w:t>
      </w:r>
      <w:r w:rsidRPr="00757E48">
        <w:rPr>
          <w:rFonts w:ascii="Times New Roman" w:hAnsi="Times New Roman" w:cs="Times New Roman"/>
          <w:sz w:val="24"/>
          <w:szCs w:val="24"/>
          <w:lang w:val="en-US"/>
        </w:rPr>
        <w:t xml:space="preserve">omplainant </w:t>
      </w:r>
      <w:r w:rsidR="00143A9B">
        <w:rPr>
          <w:rFonts w:ascii="Times New Roman" w:hAnsi="Times New Roman" w:cs="Times New Roman"/>
          <w:sz w:val="24"/>
          <w:szCs w:val="24"/>
          <w:lang w:val="en-US"/>
        </w:rPr>
        <w:t xml:space="preserve">at </w:t>
      </w:r>
      <w:r w:rsidRPr="00757E48">
        <w:rPr>
          <w:rFonts w:ascii="Times New Roman" w:hAnsi="Times New Roman" w:cs="Times New Roman"/>
          <w:sz w:val="24"/>
          <w:szCs w:val="24"/>
          <w:lang w:val="en-US"/>
        </w:rPr>
        <w:t>th</w:t>
      </w:r>
      <w:r w:rsidR="00143A9B">
        <w:rPr>
          <w:rFonts w:ascii="Times New Roman" w:hAnsi="Times New Roman" w:cs="Times New Roman"/>
          <w:sz w:val="24"/>
          <w:szCs w:val="24"/>
          <w:lang w:val="en-US"/>
        </w:rPr>
        <w:t>is</w:t>
      </w:r>
      <w:r w:rsidRPr="00757E48">
        <w:rPr>
          <w:rFonts w:ascii="Times New Roman" w:hAnsi="Times New Roman" w:cs="Times New Roman"/>
          <w:sz w:val="24"/>
          <w:szCs w:val="24"/>
          <w:lang w:val="en-US"/>
        </w:rPr>
        <w:t xml:space="preserve"> Hearing. She recalled that she and the Vice President of the OCAA fielded calls and emails from members of the association from across the province</w:t>
      </w:r>
      <w:r w:rsidR="00914117">
        <w:rPr>
          <w:rFonts w:ascii="Times New Roman" w:hAnsi="Times New Roman" w:cs="Times New Roman"/>
          <w:sz w:val="24"/>
          <w:szCs w:val="24"/>
          <w:lang w:val="en-US"/>
        </w:rPr>
        <w:t xml:space="preserve"> who expressed </w:t>
      </w:r>
      <w:r w:rsidRPr="00757E48">
        <w:rPr>
          <w:rFonts w:ascii="Times New Roman" w:hAnsi="Times New Roman" w:cs="Times New Roman"/>
          <w:sz w:val="24"/>
          <w:szCs w:val="24"/>
          <w:lang w:val="en-US"/>
        </w:rPr>
        <w:t xml:space="preserve">dismay, concern, and frustration with the publication </w:t>
      </w:r>
      <w:r w:rsidR="00893CE6">
        <w:rPr>
          <w:rFonts w:ascii="Times New Roman" w:hAnsi="Times New Roman" w:cs="Times New Roman"/>
          <w:sz w:val="24"/>
          <w:szCs w:val="24"/>
          <w:lang w:val="en-US"/>
        </w:rPr>
        <w:t xml:space="preserve">and </w:t>
      </w:r>
      <w:r w:rsidR="00914117">
        <w:rPr>
          <w:rFonts w:ascii="Times New Roman" w:hAnsi="Times New Roman" w:cs="Times New Roman"/>
          <w:sz w:val="24"/>
          <w:szCs w:val="24"/>
          <w:lang w:val="en-US"/>
        </w:rPr>
        <w:t>contents</w:t>
      </w:r>
      <w:r w:rsidR="00914117" w:rsidRPr="00757E48">
        <w:rPr>
          <w:rFonts w:ascii="Times New Roman" w:hAnsi="Times New Roman" w:cs="Times New Roman"/>
          <w:sz w:val="24"/>
          <w:szCs w:val="24"/>
          <w:lang w:val="en-US"/>
        </w:rPr>
        <w:t xml:space="preserve"> </w:t>
      </w:r>
      <w:r w:rsidRPr="00757E48">
        <w:rPr>
          <w:rFonts w:ascii="Times New Roman" w:hAnsi="Times New Roman" w:cs="Times New Roman"/>
          <w:sz w:val="24"/>
          <w:szCs w:val="24"/>
          <w:lang w:val="en-US"/>
        </w:rPr>
        <w:t>of the Article.</w:t>
      </w:r>
    </w:p>
    <w:p w14:paraId="344BE547" w14:textId="673EAFEC" w:rsidR="000C6D80" w:rsidRPr="00200B71" w:rsidRDefault="007C533A" w:rsidP="00C62E34">
      <w:pPr>
        <w:pStyle w:val="Style4"/>
        <w:spacing w:before="240"/>
        <w:ind w:left="0"/>
        <w:jc w:val="both"/>
        <w:rPr>
          <w:sz w:val="26"/>
          <w:szCs w:val="26"/>
          <w:lang w:val="en-US"/>
        </w:rPr>
      </w:pPr>
      <w:r w:rsidRPr="00200B71">
        <w:rPr>
          <w:sz w:val="26"/>
          <w:szCs w:val="26"/>
          <w:lang w:val="en-US"/>
        </w:rPr>
        <w:t xml:space="preserve">viii) </w:t>
      </w:r>
      <w:r w:rsidR="000C6D80" w:rsidRPr="00200B71">
        <w:rPr>
          <w:sz w:val="26"/>
          <w:szCs w:val="26"/>
          <w:lang w:val="en-US"/>
        </w:rPr>
        <w:t>The length of service on the bench</w:t>
      </w:r>
    </w:p>
    <w:p w14:paraId="5EA7A6EA" w14:textId="6D8F9E90" w:rsidR="000C6D80" w:rsidRDefault="000C6D80"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 Her Worship was appointed in May of 2011. The Article was published in March of 2016, less than five years later. </w:t>
      </w:r>
      <w:r w:rsidR="00F85FF2" w:rsidRPr="00757E48">
        <w:rPr>
          <w:rFonts w:ascii="Times New Roman" w:hAnsi="Times New Roman" w:cs="Times New Roman"/>
          <w:sz w:val="24"/>
          <w:szCs w:val="24"/>
          <w:lang w:val="en-US"/>
        </w:rPr>
        <w:t xml:space="preserve">She has been presiding for </w:t>
      </w:r>
      <w:r w:rsidR="00D278C0" w:rsidRPr="00757E48">
        <w:rPr>
          <w:rFonts w:ascii="Times New Roman" w:hAnsi="Times New Roman" w:cs="Times New Roman"/>
          <w:sz w:val="24"/>
          <w:szCs w:val="24"/>
          <w:lang w:val="en-US"/>
        </w:rPr>
        <w:t xml:space="preserve">over nine years. </w:t>
      </w:r>
      <w:r w:rsidRPr="00757E48">
        <w:rPr>
          <w:rFonts w:ascii="Times New Roman" w:hAnsi="Times New Roman" w:cs="Times New Roman"/>
          <w:sz w:val="24"/>
          <w:szCs w:val="24"/>
          <w:lang w:val="en-US"/>
        </w:rPr>
        <w:t xml:space="preserve">In this respect, her circumstances are different from Justice Zabel or Justice Matlow, both of whom had </w:t>
      </w:r>
      <w:r w:rsidR="00953E03">
        <w:rPr>
          <w:rFonts w:ascii="Times New Roman" w:hAnsi="Times New Roman" w:cs="Times New Roman"/>
          <w:sz w:val="24"/>
          <w:szCs w:val="24"/>
          <w:lang w:val="en-US"/>
        </w:rPr>
        <w:t>27</w:t>
      </w:r>
      <w:r w:rsidRPr="00757E48">
        <w:rPr>
          <w:rFonts w:ascii="Times New Roman" w:hAnsi="Times New Roman" w:cs="Times New Roman"/>
          <w:sz w:val="24"/>
          <w:szCs w:val="24"/>
          <w:lang w:val="en-US"/>
        </w:rPr>
        <w:t xml:space="preserve"> years of unblemished </w:t>
      </w:r>
      <w:r w:rsidR="00F13036" w:rsidRPr="00757E48">
        <w:rPr>
          <w:rFonts w:ascii="Times New Roman" w:hAnsi="Times New Roman" w:cs="Times New Roman"/>
          <w:sz w:val="24"/>
          <w:szCs w:val="24"/>
          <w:lang w:val="en-US"/>
        </w:rPr>
        <w:t xml:space="preserve">service </w:t>
      </w:r>
      <w:r w:rsidRPr="00757E48">
        <w:rPr>
          <w:rFonts w:ascii="Times New Roman" w:hAnsi="Times New Roman" w:cs="Times New Roman"/>
          <w:sz w:val="24"/>
          <w:szCs w:val="24"/>
          <w:lang w:val="en-US"/>
        </w:rPr>
        <w:t>on the bench.</w:t>
      </w:r>
    </w:p>
    <w:p w14:paraId="39C2E1F0" w14:textId="77777777" w:rsidR="00464324" w:rsidRDefault="00464324" w:rsidP="00464324">
      <w:pPr>
        <w:pStyle w:val="ListParagraph"/>
        <w:spacing w:line="360" w:lineRule="auto"/>
        <w:ind w:left="360"/>
        <w:jc w:val="both"/>
        <w:rPr>
          <w:rFonts w:ascii="Times New Roman" w:hAnsi="Times New Roman" w:cs="Times New Roman"/>
          <w:sz w:val="24"/>
          <w:szCs w:val="24"/>
          <w:lang w:val="en-US"/>
        </w:rPr>
      </w:pPr>
    </w:p>
    <w:p w14:paraId="656D4904" w14:textId="78187360" w:rsidR="00095CE0" w:rsidRDefault="00741513"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Her Worship was neither a newly-appointed Justice of the Peace, nor did she have decades of service on the bench. </w:t>
      </w:r>
      <w:r w:rsidR="00095CE0">
        <w:rPr>
          <w:rFonts w:ascii="Times New Roman" w:hAnsi="Times New Roman" w:cs="Times New Roman"/>
          <w:sz w:val="24"/>
          <w:szCs w:val="24"/>
          <w:lang w:val="en-US"/>
        </w:rPr>
        <w:t>We find that the length of service on the bench to be a neutral factor</w:t>
      </w:r>
      <w:r>
        <w:rPr>
          <w:rFonts w:ascii="Times New Roman" w:hAnsi="Times New Roman" w:cs="Times New Roman"/>
          <w:sz w:val="24"/>
          <w:szCs w:val="24"/>
          <w:lang w:val="en-US"/>
        </w:rPr>
        <w:t xml:space="preserve"> in this case</w:t>
      </w:r>
      <w:r w:rsidR="00095CE0">
        <w:rPr>
          <w:rFonts w:ascii="Times New Roman" w:hAnsi="Times New Roman" w:cs="Times New Roman"/>
          <w:sz w:val="24"/>
          <w:szCs w:val="24"/>
          <w:lang w:val="en-US"/>
        </w:rPr>
        <w:t>.</w:t>
      </w:r>
    </w:p>
    <w:p w14:paraId="218D39C6" w14:textId="1BD0EB2B" w:rsidR="000C6D80" w:rsidRPr="00200B71" w:rsidRDefault="007C533A" w:rsidP="00C62E34">
      <w:pPr>
        <w:pStyle w:val="Style4"/>
        <w:spacing w:before="240"/>
        <w:ind w:left="0"/>
        <w:contextualSpacing w:val="0"/>
        <w:jc w:val="both"/>
        <w:rPr>
          <w:sz w:val="26"/>
          <w:szCs w:val="26"/>
          <w:lang w:val="en-US"/>
        </w:rPr>
      </w:pPr>
      <w:r w:rsidRPr="00200B71">
        <w:rPr>
          <w:sz w:val="26"/>
          <w:szCs w:val="26"/>
          <w:lang w:val="en-US"/>
        </w:rPr>
        <w:t xml:space="preserve">ix)  </w:t>
      </w:r>
      <w:r w:rsidR="00F13036" w:rsidRPr="00200B71">
        <w:rPr>
          <w:sz w:val="26"/>
          <w:szCs w:val="26"/>
          <w:lang w:val="en-US"/>
        </w:rPr>
        <w:t>Prior Complaints</w:t>
      </w:r>
    </w:p>
    <w:p w14:paraId="47D404DA" w14:textId="29FEE790" w:rsidR="00F13036" w:rsidRDefault="00F13036"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 Presenting </w:t>
      </w:r>
      <w:r w:rsidR="00464324">
        <w:rPr>
          <w:rFonts w:ascii="Times New Roman" w:hAnsi="Times New Roman" w:cs="Times New Roman"/>
          <w:sz w:val="24"/>
          <w:szCs w:val="24"/>
          <w:lang w:val="en-US"/>
        </w:rPr>
        <w:t>C</w:t>
      </w:r>
      <w:r w:rsidRPr="00757E48">
        <w:rPr>
          <w:rFonts w:ascii="Times New Roman" w:hAnsi="Times New Roman" w:cs="Times New Roman"/>
          <w:sz w:val="24"/>
          <w:szCs w:val="24"/>
          <w:lang w:val="en-US"/>
        </w:rPr>
        <w:t>ounsel was required under the JPRC Procedures to file with the Panel any complaints whether dismissed or otherwise where the justice of the peace was asked to respond to a complaint.</w:t>
      </w:r>
      <w:r w:rsidR="00095CE0">
        <w:rPr>
          <w:rFonts w:ascii="Times New Roman" w:hAnsi="Times New Roman" w:cs="Times New Roman"/>
          <w:sz w:val="24"/>
          <w:szCs w:val="24"/>
          <w:lang w:val="en-US"/>
        </w:rPr>
        <w:t xml:space="preserve"> There was one such instance.</w:t>
      </w:r>
    </w:p>
    <w:p w14:paraId="33064FA3" w14:textId="77777777" w:rsidR="00464324" w:rsidRPr="00757E48" w:rsidRDefault="00464324" w:rsidP="00464324">
      <w:pPr>
        <w:pStyle w:val="ListParagraph"/>
        <w:spacing w:line="360" w:lineRule="auto"/>
        <w:ind w:left="360"/>
        <w:jc w:val="both"/>
        <w:rPr>
          <w:rFonts w:ascii="Times New Roman" w:hAnsi="Times New Roman" w:cs="Times New Roman"/>
          <w:sz w:val="24"/>
          <w:szCs w:val="24"/>
          <w:lang w:val="en-US"/>
        </w:rPr>
      </w:pPr>
    </w:p>
    <w:p w14:paraId="7323A71F" w14:textId="27CCCF62" w:rsidR="00F13036" w:rsidRDefault="00F13036"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 Counsel for Her Worship resisted the introduction of the complaint on the basis of issue estoppel submitting that is was not strictly speaking a prior complaint because it was ultimately dismissed. </w:t>
      </w:r>
      <w:r w:rsidR="00527D90">
        <w:rPr>
          <w:rFonts w:ascii="Times New Roman" w:hAnsi="Times New Roman" w:cs="Times New Roman"/>
          <w:sz w:val="24"/>
          <w:szCs w:val="24"/>
          <w:lang w:val="en-US"/>
        </w:rPr>
        <w:t>Counsel submitted that i</w:t>
      </w:r>
      <w:r w:rsidRPr="00757E48">
        <w:rPr>
          <w:rFonts w:ascii="Times New Roman" w:hAnsi="Times New Roman" w:cs="Times New Roman"/>
          <w:sz w:val="24"/>
          <w:szCs w:val="24"/>
          <w:lang w:val="en-US"/>
        </w:rPr>
        <w:t>ntroducing it into these proceedings would be prejudicial to Her Worship. A</w:t>
      </w:r>
      <w:r w:rsidR="00095CE0">
        <w:rPr>
          <w:rFonts w:ascii="Times New Roman" w:hAnsi="Times New Roman" w:cs="Times New Roman"/>
          <w:sz w:val="24"/>
          <w:szCs w:val="24"/>
          <w:lang w:val="en-US"/>
        </w:rPr>
        <w:t>s</w:t>
      </w:r>
      <w:r w:rsidRPr="00757E48">
        <w:rPr>
          <w:rFonts w:ascii="Times New Roman" w:hAnsi="Times New Roman" w:cs="Times New Roman"/>
          <w:sz w:val="24"/>
          <w:szCs w:val="24"/>
          <w:lang w:val="en-US"/>
        </w:rPr>
        <w:t xml:space="preserve"> the Committee noted in its decision, the complaints process can be remedial.</w:t>
      </w:r>
    </w:p>
    <w:p w14:paraId="6CF6F0AC" w14:textId="77777777" w:rsidR="00464324" w:rsidRPr="00464324" w:rsidRDefault="00464324" w:rsidP="00464324">
      <w:pPr>
        <w:pStyle w:val="ListParagraph"/>
        <w:rPr>
          <w:rFonts w:ascii="Times New Roman" w:hAnsi="Times New Roman" w:cs="Times New Roman"/>
          <w:sz w:val="24"/>
          <w:szCs w:val="24"/>
          <w:lang w:val="en-US"/>
        </w:rPr>
      </w:pPr>
    </w:p>
    <w:p w14:paraId="5A8266B2" w14:textId="2C056F74" w:rsidR="00095CE0" w:rsidRDefault="00F13036"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The Panel ruled that the prior complaint </w:t>
      </w:r>
      <w:r w:rsidR="00095CE0">
        <w:rPr>
          <w:rFonts w:ascii="Times New Roman" w:hAnsi="Times New Roman" w:cs="Times New Roman"/>
          <w:sz w:val="24"/>
          <w:szCs w:val="24"/>
          <w:lang w:val="en-US"/>
        </w:rPr>
        <w:t>is</w:t>
      </w:r>
      <w:r w:rsidRPr="00757E48">
        <w:rPr>
          <w:rFonts w:ascii="Times New Roman" w:hAnsi="Times New Roman" w:cs="Times New Roman"/>
          <w:sz w:val="24"/>
          <w:szCs w:val="24"/>
          <w:lang w:val="en-US"/>
        </w:rPr>
        <w:t xml:space="preserve"> </w:t>
      </w:r>
      <w:r w:rsidR="00095CE0" w:rsidRPr="00757E48">
        <w:rPr>
          <w:rFonts w:ascii="Times New Roman" w:hAnsi="Times New Roman" w:cs="Times New Roman"/>
          <w:sz w:val="24"/>
          <w:szCs w:val="24"/>
          <w:lang w:val="en-US"/>
        </w:rPr>
        <w:t>admissible</w:t>
      </w:r>
      <w:r w:rsidR="00741513">
        <w:rPr>
          <w:rFonts w:ascii="Times New Roman" w:hAnsi="Times New Roman" w:cs="Times New Roman"/>
          <w:sz w:val="24"/>
          <w:szCs w:val="24"/>
          <w:lang w:val="en-US"/>
        </w:rPr>
        <w:t xml:space="preserve">. The </w:t>
      </w:r>
      <w:r w:rsidRPr="00757E48">
        <w:rPr>
          <w:rFonts w:ascii="Times New Roman" w:hAnsi="Times New Roman" w:cs="Times New Roman"/>
          <w:sz w:val="24"/>
          <w:szCs w:val="24"/>
          <w:lang w:val="en-US"/>
        </w:rPr>
        <w:t>JPRC procedures</w:t>
      </w:r>
      <w:r w:rsidR="00741513">
        <w:rPr>
          <w:rFonts w:ascii="Times New Roman" w:hAnsi="Times New Roman" w:cs="Times New Roman"/>
          <w:sz w:val="24"/>
          <w:szCs w:val="24"/>
          <w:lang w:val="en-US"/>
        </w:rPr>
        <w:t xml:space="preserve"> specifically allow for the admission of such complaints</w:t>
      </w:r>
      <w:r w:rsidR="00095CE0">
        <w:rPr>
          <w:rFonts w:ascii="Times New Roman" w:hAnsi="Times New Roman" w:cs="Times New Roman"/>
          <w:sz w:val="24"/>
          <w:szCs w:val="24"/>
          <w:lang w:val="en-US"/>
        </w:rPr>
        <w:t>. W</w:t>
      </w:r>
      <w:r w:rsidR="002F0627" w:rsidRPr="00757E48">
        <w:rPr>
          <w:rFonts w:ascii="Times New Roman" w:hAnsi="Times New Roman" w:cs="Times New Roman"/>
          <w:sz w:val="24"/>
          <w:szCs w:val="24"/>
          <w:lang w:val="en-US"/>
        </w:rPr>
        <w:t xml:space="preserve">e noted that the complaint postdated the subject misconduct and is unrelated in subject matter and context. </w:t>
      </w:r>
      <w:r w:rsidR="00095CE0">
        <w:rPr>
          <w:rFonts w:ascii="Times New Roman" w:hAnsi="Times New Roman" w:cs="Times New Roman"/>
          <w:sz w:val="24"/>
          <w:szCs w:val="24"/>
          <w:lang w:val="en-US"/>
        </w:rPr>
        <w:t xml:space="preserve">It originated from a decision that Her Worship made in court in the course of executing her judicial function. </w:t>
      </w:r>
      <w:r w:rsidR="002F0627" w:rsidRPr="00757E48">
        <w:rPr>
          <w:rFonts w:ascii="Times New Roman" w:hAnsi="Times New Roman" w:cs="Times New Roman"/>
          <w:sz w:val="24"/>
          <w:szCs w:val="24"/>
          <w:lang w:val="en-US"/>
        </w:rPr>
        <w:t>It is not relevant to our task.</w:t>
      </w:r>
      <w:r w:rsidR="00095CE0">
        <w:rPr>
          <w:rFonts w:ascii="Times New Roman" w:hAnsi="Times New Roman" w:cs="Times New Roman"/>
          <w:sz w:val="24"/>
          <w:szCs w:val="24"/>
          <w:lang w:val="en-US"/>
        </w:rPr>
        <w:t xml:space="preserve"> </w:t>
      </w:r>
      <w:r w:rsidR="00321D54">
        <w:rPr>
          <w:rFonts w:ascii="Times New Roman" w:hAnsi="Times New Roman" w:cs="Times New Roman"/>
          <w:sz w:val="24"/>
          <w:szCs w:val="24"/>
          <w:lang w:val="en-US"/>
        </w:rPr>
        <w:t>Rather than being prejudicial, i</w:t>
      </w:r>
      <w:r w:rsidR="00095CE0">
        <w:rPr>
          <w:rFonts w:ascii="Times New Roman" w:hAnsi="Times New Roman" w:cs="Times New Roman"/>
          <w:sz w:val="24"/>
          <w:szCs w:val="24"/>
          <w:lang w:val="en-US"/>
        </w:rPr>
        <w:t>f anything, it shows that Justice of the Peace Lauzon is prepared to ta</w:t>
      </w:r>
      <w:r w:rsidR="00321D54">
        <w:rPr>
          <w:rFonts w:ascii="Times New Roman" w:hAnsi="Times New Roman" w:cs="Times New Roman"/>
          <w:sz w:val="24"/>
          <w:szCs w:val="24"/>
          <w:lang w:val="en-US"/>
        </w:rPr>
        <w:t>ke</w:t>
      </w:r>
      <w:r w:rsidR="00095CE0">
        <w:rPr>
          <w:rFonts w:ascii="Times New Roman" w:hAnsi="Times New Roman" w:cs="Times New Roman"/>
          <w:sz w:val="24"/>
          <w:szCs w:val="24"/>
          <w:lang w:val="en-US"/>
        </w:rPr>
        <w:t xml:space="preserve"> remedial steps when she deems it </w:t>
      </w:r>
      <w:r w:rsidR="00321D54">
        <w:rPr>
          <w:rFonts w:ascii="Times New Roman" w:hAnsi="Times New Roman" w:cs="Times New Roman"/>
          <w:sz w:val="24"/>
          <w:szCs w:val="24"/>
          <w:lang w:val="en-US"/>
        </w:rPr>
        <w:t xml:space="preserve">necessary and </w:t>
      </w:r>
      <w:r w:rsidR="00095CE0">
        <w:rPr>
          <w:rFonts w:ascii="Times New Roman" w:hAnsi="Times New Roman" w:cs="Times New Roman"/>
          <w:sz w:val="24"/>
          <w:szCs w:val="24"/>
          <w:lang w:val="en-US"/>
        </w:rPr>
        <w:t>appropriate.</w:t>
      </w:r>
    </w:p>
    <w:p w14:paraId="33B29D72"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7758C70C" w14:textId="6FD70C3A" w:rsidR="000C6D80" w:rsidRDefault="002F0627"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Accordingly, </w:t>
      </w:r>
      <w:r w:rsidR="00F13036" w:rsidRPr="00757E48">
        <w:rPr>
          <w:rFonts w:ascii="Times New Roman" w:hAnsi="Times New Roman" w:cs="Times New Roman"/>
          <w:sz w:val="24"/>
          <w:szCs w:val="24"/>
          <w:lang w:val="en-US"/>
        </w:rPr>
        <w:t xml:space="preserve">we </w:t>
      </w:r>
      <w:r w:rsidR="00741513">
        <w:rPr>
          <w:rFonts w:ascii="Times New Roman" w:hAnsi="Times New Roman" w:cs="Times New Roman"/>
          <w:sz w:val="24"/>
          <w:szCs w:val="24"/>
          <w:lang w:val="en-US"/>
        </w:rPr>
        <w:t>g</w:t>
      </w:r>
      <w:r w:rsidR="00F13036" w:rsidRPr="00757E48">
        <w:rPr>
          <w:rFonts w:ascii="Times New Roman" w:hAnsi="Times New Roman" w:cs="Times New Roman"/>
          <w:sz w:val="24"/>
          <w:szCs w:val="24"/>
          <w:lang w:val="en-US"/>
        </w:rPr>
        <w:t>ave</w:t>
      </w:r>
      <w:r w:rsidRPr="00757E48">
        <w:rPr>
          <w:rFonts w:ascii="Times New Roman" w:hAnsi="Times New Roman" w:cs="Times New Roman"/>
          <w:sz w:val="24"/>
          <w:szCs w:val="24"/>
          <w:lang w:val="en-US"/>
        </w:rPr>
        <w:t xml:space="preserve"> </w:t>
      </w:r>
      <w:r w:rsidR="00095CE0">
        <w:rPr>
          <w:rFonts w:ascii="Times New Roman" w:hAnsi="Times New Roman" w:cs="Times New Roman"/>
          <w:sz w:val="24"/>
          <w:szCs w:val="24"/>
          <w:lang w:val="en-US"/>
        </w:rPr>
        <w:t>the prior complaint</w:t>
      </w:r>
      <w:r w:rsidR="00F13036" w:rsidRPr="00757E48">
        <w:rPr>
          <w:rFonts w:ascii="Times New Roman" w:hAnsi="Times New Roman" w:cs="Times New Roman"/>
          <w:sz w:val="24"/>
          <w:szCs w:val="24"/>
          <w:lang w:val="en-US"/>
        </w:rPr>
        <w:t xml:space="preserve"> no weight</w:t>
      </w:r>
      <w:r w:rsidR="00DD4521">
        <w:rPr>
          <w:rFonts w:ascii="Times New Roman" w:hAnsi="Times New Roman" w:cs="Times New Roman"/>
          <w:sz w:val="24"/>
          <w:szCs w:val="24"/>
          <w:lang w:val="en-US"/>
        </w:rPr>
        <w:t>.</w:t>
      </w:r>
    </w:p>
    <w:p w14:paraId="2EA02E75" w14:textId="77777777" w:rsidR="00DD4521" w:rsidRPr="00DD4521" w:rsidRDefault="00DD4521" w:rsidP="00DD4521">
      <w:pPr>
        <w:pStyle w:val="ListParagraph"/>
        <w:rPr>
          <w:rFonts w:ascii="Times New Roman" w:hAnsi="Times New Roman" w:cs="Times New Roman"/>
          <w:sz w:val="24"/>
          <w:szCs w:val="24"/>
          <w:lang w:val="en-US"/>
        </w:rPr>
      </w:pPr>
    </w:p>
    <w:p w14:paraId="3E8A0CCE" w14:textId="51503399" w:rsidR="000C6D80" w:rsidRPr="00200B71" w:rsidRDefault="00B90A88" w:rsidP="00200B71">
      <w:pPr>
        <w:pStyle w:val="Style4"/>
        <w:spacing w:line="240" w:lineRule="auto"/>
        <w:ind w:left="567" w:hanging="567"/>
        <w:jc w:val="both"/>
        <w:rPr>
          <w:sz w:val="26"/>
          <w:szCs w:val="26"/>
          <w:lang w:val="en-US"/>
        </w:rPr>
      </w:pPr>
      <w:r w:rsidRPr="00200B71">
        <w:rPr>
          <w:sz w:val="26"/>
          <w:szCs w:val="26"/>
          <w:lang w:val="en-US"/>
        </w:rPr>
        <w:t>x</w:t>
      </w:r>
      <w:r w:rsidR="00D57ACF" w:rsidRPr="00200B71">
        <w:rPr>
          <w:sz w:val="26"/>
          <w:szCs w:val="26"/>
          <w:lang w:val="en-US"/>
        </w:rPr>
        <w:t xml:space="preserve">) </w:t>
      </w:r>
      <w:r w:rsidR="00321D54" w:rsidRPr="00200B71">
        <w:rPr>
          <w:sz w:val="26"/>
          <w:szCs w:val="26"/>
          <w:lang w:val="en-US"/>
        </w:rPr>
        <w:tab/>
      </w:r>
      <w:r w:rsidR="000C6D80" w:rsidRPr="00200B71">
        <w:rPr>
          <w:sz w:val="26"/>
          <w:szCs w:val="26"/>
          <w:lang w:val="en-US"/>
        </w:rPr>
        <w:t xml:space="preserve">The extent to which the </w:t>
      </w:r>
      <w:r w:rsidR="00993399" w:rsidRPr="00200B71">
        <w:rPr>
          <w:sz w:val="26"/>
          <w:szCs w:val="26"/>
          <w:lang w:val="en-US"/>
        </w:rPr>
        <w:t xml:space="preserve">judicial </w:t>
      </w:r>
      <w:r w:rsidR="000C6D80" w:rsidRPr="00200B71">
        <w:rPr>
          <w:sz w:val="26"/>
          <w:szCs w:val="26"/>
          <w:lang w:val="en-US"/>
        </w:rPr>
        <w:t>officer has exploited her position to satisfy her personal desires.</w:t>
      </w:r>
    </w:p>
    <w:p w14:paraId="7D09F921" w14:textId="67916EB0"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3CBFA081" w14:textId="0CD8505F" w:rsidR="00F719F1" w:rsidRDefault="002F0627"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Her Worship swore an affidavit attesting to the fact that </w:t>
      </w:r>
      <w:r w:rsidR="002E3353" w:rsidRPr="00757E48">
        <w:rPr>
          <w:rFonts w:ascii="Times New Roman" w:hAnsi="Times New Roman" w:cs="Times New Roman"/>
          <w:sz w:val="24"/>
          <w:szCs w:val="24"/>
          <w:lang w:val="en-US"/>
        </w:rPr>
        <w:t xml:space="preserve">in writing the Article </w:t>
      </w:r>
      <w:r w:rsidRPr="00757E48">
        <w:rPr>
          <w:rFonts w:ascii="Times New Roman" w:hAnsi="Times New Roman" w:cs="Times New Roman"/>
          <w:sz w:val="24"/>
          <w:szCs w:val="24"/>
          <w:lang w:val="en-US"/>
        </w:rPr>
        <w:t xml:space="preserve">she did not mean to </w:t>
      </w:r>
      <w:r w:rsidR="00F846E4" w:rsidRPr="00757E48">
        <w:rPr>
          <w:rFonts w:ascii="Times New Roman" w:hAnsi="Times New Roman" w:cs="Times New Roman"/>
          <w:sz w:val="24"/>
          <w:szCs w:val="24"/>
          <w:lang w:val="en-US"/>
        </w:rPr>
        <w:t xml:space="preserve">embarrass anyone or to </w:t>
      </w:r>
      <w:r w:rsidRPr="00757E48">
        <w:rPr>
          <w:rFonts w:ascii="Times New Roman" w:hAnsi="Times New Roman" w:cs="Times New Roman"/>
          <w:sz w:val="24"/>
          <w:szCs w:val="24"/>
          <w:lang w:val="en-US"/>
        </w:rPr>
        <w:t xml:space="preserve">stir up any animosity. She repeated that in her testimony. </w:t>
      </w:r>
      <w:r w:rsidR="00E14098">
        <w:rPr>
          <w:rFonts w:ascii="Times New Roman" w:hAnsi="Times New Roman" w:cs="Times New Roman"/>
          <w:sz w:val="24"/>
          <w:szCs w:val="24"/>
          <w:lang w:val="en-US"/>
        </w:rPr>
        <w:t xml:space="preserve">This </w:t>
      </w:r>
      <w:r w:rsidR="00FE3CB4">
        <w:rPr>
          <w:rFonts w:ascii="Times New Roman" w:hAnsi="Times New Roman" w:cs="Times New Roman"/>
          <w:sz w:val="24"/>
          <w:szCs w:val="24"/>
          <w:lang w:val="en-US"/>
        </w:rPr>
        <w:t>is yet</w:t>
      </w:r>
      <w:r w:rsidR="00E14098">
        <w:rPr>
          <w:rFonts w:ascii="Times New Roman" w:hAnsi="Times New Roman" w:cs="Times New Roman"/>
          <w:sz w:val="24"/>
          <w:szCs w:val="24"/>
          <w:lang w:val="en-US"/>
        </w:rPr>
        <w:t xml:space="preserve"> </w:t>
      </w:r>
      <w:r w:rsidR="00FE3CB4">
        <w:rPr>
          <w:rFonts w:ascii="Times New Roman" w:hAnsi="Times New Roman" w:cs="Times New Roman"/>
          <w:sz w:val="24"/>
          <w:szCs w:val="24"/>
          <w:lang w:val="en-US"/>
        </w:rPr>
        <w:t xml:space="preserve">another </w:t>
      </w:r>
      <w:r w:rsidR="00E14098">
        <w:rPr>
          <w:rFonts w:ascii="Times New Roman" w:hAnsi="Times New Roman" w:cs="Times New Roman"/>
          <w:sz w:val="24"/>
          <w:szCs w:val="24"/>
          <w:lang w:val="en-US"/>
        </w:rPr>
        <w:t>aspect of Her Worship</w:t>
      </w:r>
      <w:r w:rsidR="007D7571">
        <w:rPr>
          <w:rFonts w:ascii="Times New Roman" w:hAnsi="Times New Roman" w:cs="Times New Roman"/>
          <w:sz w:val="24"/>
          <w:szCs w:val="24"/>
          <w:lang w:val="en-US"/>
        </w:rPr>
        <w:t xml:space="preserve">’s evidence that </w:t>
      </w:r>
      <w:r w:rsidR="001E0019">
        <w:rPr>
          <w:rFonts w:ascii="Times New Roman" w:hAnsi="Times New Roman" w:cs="Times New Roman"/>
          <w:sz w:val="24"/>
          <w:szCs w:val="24"/>
          <w:lang w:val="en-US"/>
        </w:rPr>
        <w:t>was</w:t>
      </w:r>
      <w:r w:rsidR="007D7571">
        <w:rPr>
          <w:rFonts w:ascii="Times New Roman" w:hAnsi="Times New Roman" w:cs="Times New Roman"/>
          <w:sz w:val="24"/>
          <w:szCs w:val="24"/>
          <w:lang w:val="en-US"/>
        </w:rPr>
        <w:t xml:space="preserve"> </w:t>
      </w:r>
      <w:r w:rsidR="00F901D6">
        <w:rPr>
          <w:rFonts w:ascii="Times New Roman" w:hAnsi="Times New Roman" w:cs="Times New Roman"/>
          <w:sz w:val="24"/>
          <w:szCs w:val="24"/>
          <w:lang w:val="en-US"/>
        </w:rPr>
        <w:t>difficult to reconcile</w:t>
      </w:r>
      <w:r w:rsidR="007D7571">
        <w:rPr>
          <w:rFonts w:ascii="Times New Roman" w:hAnsi="Times New Roman" w:cs="Times New Roman"/>
          <w:sz w:val="24"/>
          <w:szCs w:val="24"/>
          <w:lang w:val="en-US"/>
        </w:rPr>
        <w:t>.</w:t>
      </w:r>
      <w:r w:rsidR="002E3353" w:rsidRPr="00757E48">
        <w:rPr>
          <w:rFonts w:ascii="Times New Roman" w:hAnsi="Times New Roman" w:cs="Times New Roman"/>
          <w:sz w:val="24"/>
          <w:szCs w:val="24"/>
          <w:lang w:val="en-US"/>
        </w:rPr>
        <w:t xml:space="preserve"> </w:t>
      </w:r>
      <w:r w:rsidR="007D7571">
        <w:rPr>
          <w:rFonts w:ascii="Times New Roman" w:hAnsi="Times New Roman" w:cs="Times New Roman"/>
          <w:sz w:val="24"/>
          <w:szCs w:val="24"/>
          <w:lang w:val="en-US"/>
        </w:rPr>
        <w:t>In the Article</w:t>
      </w:r>
      <w:r w:rsidR="002E3353" w:rsidRPr="00757E48">
        <w:rPr>
          <w:rFonts w:ascii="Times New Roman" w:hAnsi="Times New Roman" w:cs="Times New Roman"/>
          <w:sz w:val="24"/>
          <w:szCs w:val="24"/>
          <w:lang w:val="en-US"/>
        </w:rPr>
        <w:t xml:space="preserve"> </w:t>
      </w:r>
      <w:r w:rsidR="003D1A98">
        <w:rPr>
          <w:rFonts w:ascii="Times New Roman" w:hAnsi="Times New Roman" w:cs="Times New Roman"/>
          <w:sz w:val="24"/>
          <w:szCs w:val="24"/>
          <w:lang w:val="en-US"/>
        </w:rPr>
        <w:t xml:space="preserve">she </w:t>
      </w:r>
      <w:r w:rsidR="002E3353" w:rsidRPr="00757E48">
        <w:rPr>
          <w:rFonts w:ascii="Times New Roman" w:hAnsi="Times New Roman" w:cs="Times New Roman"/>
          <w:sz w:val="24"/>
          <w:szCs w:val="24"/>
          <w:lang w:val="en-US"/>
        </w:rPr>
        <w:t>described</w:t>
      </w:r>
      <w:r w:rsidR="00FA653F">
        <w:rPr>
          <w:rFonts w:ascii="Times New Roman" w:hAnsi="Times New Roman" w:cs="Times New Roman"/>
          <w:sz w:val="24"/>
          <w:szCs w:val="24"/>
          <w:lang w:val="en-US"/>
        </w:rPr>
        <w:t xml:space="preserve"> C</w:t>
      </w:r>
      <w:r w:rsidR="002E3353" w:rsidRPr="00757E48">
        <w:rPr>
          <w:rFonts w:ascii="Times New Roman" w:hAnsi="Times New Roman" w:cs="Times New Roman"/>
          <w:sz w:val="24"/>
          <w:szCs w:val="24"/>
          <w:lang w:val="en-US"/>
        </w:rPr>
        <w:t xml:space="preserve">rown counsel as “cynical” “bullies” who were given to throwing a “temper </w:t>
      </w:r>
      <w:r w:rsidR="002E3353" w:rsidRPr="00757E48">
        <w:rPr>
          <w:rFonts w:ascii="Times New Roman" w:hAnsi="Times New Roman" w:cs="Times New Roman"/>
          <w:sz w:val="24"/>
          <w:szCs w:val="24"/>
          <w:lang w:val="en-US"/>
        </w:rPr>
        <w:lastRenderedPageBreak/>
        <w:t>tantrum”</w:t>
      </w:r>
      <w:r w:rsidR="00F846E4" w:rsidRPr="00757E48">
        <w:rPr>
          <w:rFonts w:ascii="Times New Roman" w:hAnsi="Times New Roman" w:cs="Times New Roman"/>
          <w:sz w:val="24"/>
          <w:szCs w:val="24"/>
          <w:lang w:val="en-US"/>
        </w:rPr>
        <w:t xml:space="preserve"> </w:t>
      </w:r>
      <w:r w:rsidR="001E4D3B">
        <w:rPr>
          <w:rFonts w:ascii="Times New Roman" w:hAnsi="Times New Roman" w:cs="Times New Roman"/>
          <w:sz w:val="24"/>
          <w:szCs w:val="24"/>
          <w:lang w:val="en-US"/>
        </w:rPr>
        <w:t>when she would not go along with joint submissions. She described them</w:t>
      </w:r>
      <w:r w:rsidR="00F846E4" w:rsidRPr="00757E48">
        <w:rPr>
          <w:rFonts w:ascii="Times New Roman" w:hAnsi="Times New Roman" w:cs="Times New Roman"/>
          <w:sz w:val="24"/>
          <w:szCs w:val="24"/>
          <w:lang w:val="en-US"/>
        </w:rPr>
        <w:t xml:space="preserve"> </w:t>
      </w:r>
      <w:r w:rsidR="001E4D3B">
        <w:rPr>
          <w:rFonts w:ascii="Times New Roman" w:hAnsi="Times New Roman" w:cs="Times New Roman"/>
          <w:sz w:val="24"/>
          <w:szCs w:val="24"/>
          <w:lang w:val="en-US"/>
        </w:rPr>
        <w:t>as</w:t>
      </w:r>
      <w:r w:rsidR="00F846E4" w:rsidRPr="00757E48">
        <w:rPr>
          <w:rFonts w:ascii="Times New Roman" w:hAnsi="Times New Roman" w:cs="Times New Roman"/>
          <w:sz w:val="24"/>
          <w:szCs w:val="24"/>
          <w:lang w:val="en-US"/>
        </w:rPr>
        <w:t xml:space="preserve"> engag</w:t>
      </w:r>
      <w:r w:rsidR="001E4D3B">
        <w:rPr>
          <w:rFonts w:ascii="Times New Roman" w:hAnsi="Times New Roman" w:cs="Times New Roman"/>
          <w:sz w:val="24"/>
          <w:szCs w:val="24"/>
          <w:lang w:val="en-US"/>
        </w:rPr>
        <w:t xml:space="preserve">ing </w:t>
      </w:r>
      <w:r w:rsidR="00F846E4" w:rsidRPr="00757E48">
        <w:rPr>
          <w:rFonts w:ascii="Times New Roman" w:hAnsi="Times New Roman" w:cs="Times New Roman"/>
          <w:sz w:val="24"/>
          <w:szCs w:val="24"/>
          <w:lang w:val="en-US"/>
        </w:rPr>
        <w:t>in “u</w:t>
      </w:r>
      <w:r w:rsidR="004A75BF" w:rsidRPr="00757E48">
        <w:rPr>
          <w:rFonts w:ascii="Times New Roman" w:hAnsi="Times New Roman" w:cs="Times New Roman"/>
          <w:sz w:val="24"/>
          <w:szCs w:val="24"/>
          <w:lang w:val="en-US"/>
        </w:rPr>
        <w:t>nacceptable</w:t>
      </w:r>
      <w:r w:rsidR="00F846E4" w:rsidRPr="00757E48">
        <w:rPr>
          <w:rFonts w:ascii="Times New Roman" w:hAnsi="Times New Roman" w:cs="Times New Roman"/>
          <w:sz w:val="24"/>
          <w:szCs w:val="24"/>
          <w:lang w:val="en-US"/>
        </w:rPr>
        <w:t xml:space="preserve"> tactics</w:t>
      </w:r>
      <w:r w:rsidR="004A75BF" w:rsidRPr="00757E48">
        <w:rPr>
          <w:rFonts w:ascii="Times New Roman" w:hAnsi="Times New Roman" w:cs="Times New Roman"/>
          <w:sz w:val="24"/>
          <w:szCs w:val="24"/>
          <w:lang w:val="en-US"/>
        </w:rPr>
        <w:t>”</w:t>
      </w:r>
      <w:r w:rsidR="00F846E4" w:rsidRPr="00757E48">
        <w:rPr>
          <w:rFonts w:ascii="Times New Roman" w:hAnsi="Times New Roman" w:cs="Times New Roman"/>
          <w:sz w:val="24"/>
          <w:szCs w:val="24"/>
          <w:lang w:val="en-US"/>
        </w:rPr>
        <w:t xml:space="preserve"> </w:t>
      </w:r>
      <w:r w:rsidR="004A75BF" w:rsidRPr="00757E48">
        <w:rPr>
          <w:rFonts w:ascii="Times New Roman" w:hAnsi="Times New Roman" w:cs="Times New Roman"/>
          <w:sz w:val="24"/>
          <w:szCs w:val="24"/>
          <w:lang w:val="en-US"/>
        </w:rPr>
        <w:t xml:space="preserve">such </w:t>
      </w:r>
      <w:r w:rsidR="005845BF" w:rsidRPr="00757E48">
        <w:rPr>
          <w:rFonts w:ascii="Times New Roman" w:hAnsi="Times New Roman" w:cs="Times New Roman"/>
          <w:sz w:val="24"/>
          <w:szCs w:val="24"/>
          <w:lang w:val="en-US"/>
        </w:rPr>
        <w:t>as</w:t>
      </w:r>
      <w:r w:rsidR="00F846E4" w:rsidRPr="00757E48">
        <w:rPr>
          <w:rFonts w:ascii="Times New Roman" w:hAnsi="Times New Roman" w:cs="Times New Roman"/>
          <w:sz w:val="24"/>
          <w:szCs w:val="24"/>
          <w:lang w:val="en-US"/>
        </w:rPr>
        <w:t xml:space="preserve"> </w:t>
      </w:r>
      <w:r w:rsidR="005845BF" w:rsidRPr="00757E48">
        <w:rPr>
          <w:rFonts w:ascii="Times New Roman" w:hAnsi="Times New Roman" w:cs="Times New Roman"/>
          <w:sz w:val="24"/>
          <w:szCs w:val="24"/>
          <w:lang w:val="en-US"/>
        </w:rPr>
        <w:t>“</w:t>
      </w:r>
      <w:proofErr w:type="spellStart"/>
      <w:r w:rsidR="00F846E4" w:rsidRPr="00757E48">
        <w:rPr>
          <w:rFonts w:ascii="Times New Roman" w:hAnsi="Times New Roman" w:cs="Times New Roman"/>
          <w:sz w:val="24"/>
          <w:szCs w:val="24"/>
          <w:lang w:val="en-US"/>
        </w:rPr>
        <w:t>wrestl</w:t>
      </w:r>
      <w:proofErr w:type="spellEnd"/>
      <w:r w:rsidR="005845BF" w:rsidRPr="00757E48">
        <w:rPr>
          <w:rFonts w:ascii="Times New Roman" w:hAnsi="Times New Roman" w:cs="Times New Roman"/>
          <w:sz w:val="24"/>
          <w:szCs w:val="24"/>
          <w:lang w:val="en-US"/>
        </w:rPr>
        <w:t>[</w:t>
      </w:r>
      <w:proofErr w:type="spellStart"/>
      <w:r w:rsidR="005845BF" w:rsidRPr="00757E48">
        <w:rPr>
          <w:rFonts w:ascii="Times New Roman" w:hAnsi="Times New Roman" w:cs="Times New Roman"/>
          <w:sz w:val="24"/>
          <w:szCs w:val="24"/>
          <w:lang w:val="en-US"/>
        </w:rPr>
        <w:t>ing</w:t>
      </w:r>
      <w:proofErr w:type="spellEnd"/>
      <w:r w:rsidR="005845BF" w:rsidRPr="00757E48">
        <w:rPr>
          <w:rFonts w:ascii="Times New Roman" w:hAnsi="Times New Roman" w:cs="Times New Roman"/>
          <w:sz w:val="24"/>
          <w:szCs w:val="24"/>
          <w:lang w:val="en-US"/>
        </w:rPr>
        <w:t>]</w:t>
      </w:r>
      <w:r w:rsidR="00F846E4" w:rsidRPr="00757E48">
        <w:rPr>
          <w:rFonts w:ascii="Times New Roman" w:hAnsi="Times New Roman" w:cs="Times New Roman"/>
          <w:sz w:val="24"/>
          <w:szCs w:val="24"/>
          <w:lang w:val="en-US"/>
        </w:rPr>
        <w:t xml:space="preserve"> jurisdiction from </w:t>
      </w:r>
      <w:r w:rsidR="005845BF" w:rsidRPr="00757E48">
        <w:rPr>
          <w:rFonts w:ascii="Times New Roman" w:hAnsi="Times New Roman" w:cs="Times New Roman"/>
          <w:sz w:val="24"/>
          <w:szCs w:val="24"/>
          <w:lang w:val="en-US"/>
        </w:rPr>
        <w:t>the court”</w:t>
      </w:r>
      <w:r w:rsidR="00F846E4" w:rsidRPr="00757E48">
        <w:rPr>
          <w:rFonts w:ascii="Times New Roman" w:hAnsi="Times New Roman" w:cs="Times New Roman"/>
          <w:sz w:val="24"/>
          <w:szCs w:val="24"/>
          <w:lang w:val="en-US"/>
        </w:rPr>
        <w:t>.</w:t>
      </w:r>
      <w:r w:rsidR="004A75BF" w:rsidRPr="00757E48">
        <w:rPr>
          <w:rFonts w:ascii="Times New Roman" w:hAnsi="Times New Roman" w:cs="Times New Roman"/>
          <w:sz w:val="24"/>
          <w:szCs w:val="24"/>
          <w:lang w:val="en-US"/>
        </w:rPr>
        <w:t xml:space="preserve"> They were the reason “the law goes out the window” and why the courts had “devolved into dysfunctional and punitive bodies, devoid of the rule of law”</w:t>
      </w:r>
      <w:r w:rsidR="005845BF" w:rsidRPr="00757E48">
        <w:rPr>
          <w:rFonts w:ascii="Times New Roman" w:hAnsi="Times New Roman" w:cs="Times New Roman"/>
          <w:sz w:val="24"/>
          <w:szCs w:val="24"/>
          <w:lang w:val="en-US"/>
        </w:rPr>
        <w:t>;</w:t>
      </w:r>
      <w:r w:rsidR="004A75BF" w:rsidRPr="00757E48">
        <w:rPr>
          <w:rFonts w:ascii="Times New Roman" w:hAnsi="Times New Roman" w:cs="Times New Roman"/>
          <w:sz w:val="24"/>
          <w:szCs w:val="24"/>
          <w:lang w:val="en-US"/>
        </w:rPr>
        <w:t xml:space="preserve"> “a disgrace”</w:t>
      </w:r>
      <w:r w:rsidR="005845BF" w:rsidRPr="00757E48">
        <w:rPr>
          <w:rFonts w:ascii="Times New Roman" w:hAnsi="Times New Roman" w:cs="Times New Roman"/>
          <w:sz w:val="24"/>
          <w:szCs w:val="24"/>
          <w:lang w:val="en-US"/>
        </w:rPr>
        <w:t>.</w:t>
      </w:r>
      <w:r w:rsidR="00A774E4" w:rsidRPr="00A774E4">
        <w:rPr>
          <w:rFonts w:ascii="Times New Roman" w:hAnsi="Times New Roman" w:cs="Times New Roman"/>
          <w:sz w:val="24"/>
          <w:szCs w:val="24"/>
          <w:lang w:val="en-US"/>
        </w:rPr>
        <w:t xml:space="preserve"> </w:t>
      </w:r>
      <w:r w:rsidR="00FA653F" w:rsidRPr="00FA653F">
        <w:rPr>
          <w:rFonts w:ascii="Times New Roman" w:hAnsi="Times New Roman" w:cs="Times New Roman"/>
          <w:sz w:val="24"/>
          <w:szCs w:val="24"/>
          <w:lang w:val="en-US"/>
        </w:rPr>
        <w:t>Yet, in her testimony, Her Worship was only prepared to concede that some of the Crown counsel who had issues with her might feel a little slighted by the Article</w:t>
      </w:r>
    </w:p>
    <w:p w14:paraId="1A9DE9B8"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22973FE8" w14:textId="6190138B" w:rsidR="005845BF" w:rsidRDefault="00C973B0"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her evidence</w:t>
      </w:r>
      <w:r w:rsidR="00F80C6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846E4" w:rsidRPr="00757E48">
        <w:rPr>
          <w:rFonts w:ascii="Times New Roman" w:hAnsi="Times New Roman" w:cs="Times New Roman"/>
          <w:sz w:val="24"/>
          <w:szCs w:val="24"/>
          <w:lang w:val="en-US"/>
        </w:rPr>
        <w:t xml:space="preserve">Her Worship </w:t>
      </w:r>
      <w:r w:rsidR="004979D8">
        <w:rPr>
          <w:rFonts w:ascii="Times New Roman" w:hAnsi="Times New Roman" w:cs="Times New Roman"/>
          <w:sz w:val="24"/>
          <w:szCs w:val="24"/>
          <w:lang w:val="en-US"/>
        </w:rPr>
        <w:t xml:space="preserve">further </w:t>
      </w:r>
      <w:r w:rsidR="00E233C2">
        <w:rPr>
          <w:rFonts w:ascii="Times New Roman" w:hAnsi="Times New Roman" w:cs="Times New Roman"/>
          <w:sz w:val="24"/>
          <w:szCs w:val="24"/>
          <w:lang w:val="en-US"/>
        </w:rPr>
        <w:t xml:space="preserve">explained the circumstances that led her to write the Article when she did. </w:t>
      </w:r>
      <w:r w:rsidR="007720E1">
        <w:rPr>
          <w:rFonts w:ascii="Times New Roman" w:hAnsi="Times New Roman" w:cs="Times New Roman"/>
          <w:sz w:val="24"/>
          <w:szCs w:val="24"/>
          <w:lang w:val="en-US"/>
        </w:rPr>
        <w:t>She found sitting in bail court personally and professionally frustrating and stressful</w:t>
      </w:r>
      <w:r w:rsidR="007720E1" w:rsidRPr="00757E48">
        <w:rPr>
          <w:rFonts w:ascii="Times New Roman" w:hAnsi="Times New Roman" w:cs="Times New Roman"/>
          <w:sz w:val="24"/>
          <w:szCs w:val="24"/>
          <w:lang w:val="en-US"/>
        </w:rPr>
        <w:t xml:space="preserve">. </w:t>
      </w:r>
      <w:r w:rsidR="00E233C2">
        <w:rPr>
          <w:rFonts w:ascii="Times New Roman" w:hAnsi="Times New Roman" w:cs="Times New Roman"/>
          <w:sz w:val="24"/>
          <w:szCs w:val="24"/>
          <w:lang w:val="en-US"/>
        </w:rPr>
        <w:t xml:space="preserve">She </w:t>
      </w:r>
      <w:r w:rsidR="00F846E4" w:rsidRPr="00757E48">
        <w:rPr>
          <w:rFonts w:ascii="Times New Roman" w:hAnsi="Times New Roman" w:cs="Times New Roman"/>
          <w:sz w:val="24"/>
          <w:szCs w:val="24"/>
          <w:lang w:val="en-US"/>
        </w:rPr>
        <w:t xml:space="preserve">testified that she made several </w:t>
      </w:r>
      <w:r w:rsidR="002E3353" w:rsidRPr="00757E48">
        <w:rPr>
          <w:rFonts w:ascii="Times New Roman" w:hAnsi="Times New Roman" w:cs="Times New Roman"/>
          <w:sz w:val="24"/>
          <w:szCs w:val="24"/>
          <w:lang w:val="en-US"/>
        </w:rPr>
        <w:t xml:space="preserve">efforts to </w:t>
      </w:r>
      <w:r w:rsidR="00F846E4" w:rsidRPr="00757E48">
        <w:rPr>
          <w:rFonts w:ascii="Times New Roman" w:hAnsi="Times New Roman" w:cs="Times New Roman"/>
          <w:sz w:val="24"/>
          <w:szCs w:val="24"/>
          <w:lang w:val="en-US"/>
        </w:rPr>
        <w:t>speak to court administrators about the untenable situation</w:t>
      </w:r>
      <w:r w:rsidR="00B110A6">
        <w:rPr>
          <w:rFonts w:ascii="Times New Roman" w:hAnsi="Times New Roman" w:cs="Times New Roman"/>
          <w:sz w:val="24"/>
          <w:szCs w:val="24"/>
          <w:lang w:val="en-US"/>
        </w:rPr>
        <w:t>,</w:t>
      </w:r>
      <w:r w:rsidR="00F846E4" w:rsidRPr="00757E48">
        <w:rPr>
          <w:rFonts w:ascii="Times New Roman" w:hAnsi="Times New Roman" w:cs="Times New Roman"/>
          <w:sz w:val="24"/>
          <w:szCs w:val="24"/>
          <w:lang w:val="en-US"/>
        </w:rPr>
        <w:t xml:space="preserve"> but those</w:t>
      </w:r>
      <w:r w:rsidR="00F80C60">
        <w:rPr>
          <w:rFonts w:ascii="Times New Roman" w:hAnsi="Times New Roman" w:cs="Times New Roman"/>
          <w:sz w:val="24"/>
          <w:szCs w:val="24"/>
          <w:lang w:val="en-US"/>
        </w:rPr>
        <w:t xml:space="preserve"> efforts</w:t>
      </w:r>
      <w:r w:rsidR="00F846E4" w:rsidRPr="00757E48">
        <w:rPr>
          <w:rFonts w:ascii="Times New Roman" w:hAnsi="Times New Roman" w:cs="Times New Roman"/>
          <w:sz w:val="24"/>
          <w:szCs w:val="24"/>
          <w:lang w:val="en-US"/>
        </w:rPr>
        <w:t xml:space="preserve"> went unheeded. She then </w:t>
      </w:r>
      <w:r w:rsidR="00E233C2">
        <w:rPr>
          <w:rFonts w:ascii="Times New Roman" w:hAnsi="Times New Roman" w:cs="Times New Roman"/>
          <w:sz w:val="24"/>
          <w:szCs w:val="24"/>
          <w:lang w:val="en-US"/>
        </w:rPr>
        <w:t xml:space="preserve">attempted </w:t>
      </w:r>
      <w:r w:rsidR="00F80C60">
        <w:rPr>
          <w:rFonts w:ascii="Times New Roman" w:hAnsi="Times New Roman" w:cs="Times New Roman"/>
          <w:sz w:val="24"/>
          <w:szCs w:val="24"/>
          <w:lang w:val="en-US"/>
        </w:rPr>
        <w:t xml:space="preserve">to </w:t>
      </w:r>
      <w:r w:rsidR="002E3353" w:rsidRPr="00757E48">
        <w:rPr>
          <w:rFonts w:ascii="Times New Roman" w:hAnsi="Times New Roman" w:cs="Times New Roman"/>
          <w:sz w:val="24"/>
          <w:szCs w:val="24"/>
          <w:lang w:val="en-US"/>
        </w:rPr>
        <w:t>make arrangement</w:t>
      </w:r>
      <w:r w:rsidR="00F846E4" w:rsidRPr="00757E48">
        <w:rPr>
          <w:rFonts w:ascii="Times New Roman" w:hAnsi="Times New Roman" w:cs="Times New Roman"/>
          <w:sz w:val="24"/>
          <w:szCs w:val="24"/>
          <w:lang w:val="en-US"/>
        </w:rPr>
        <w:t>s so that she would not have to sit</w:t>
      </w:r>
      <w:r w:rsidR="002E3353" w:rsidRPr="00757E48">
        <w:rPr>
          <w:rFonts w:ascii="Times New Roman" w:hAnsi="Times New Roman" w:cs="Times New Roman"/>
          <w:sz w:val="24"/>
          <w:szCs w:val="24"/>
          <w:lang w:val="en-US"/>
        </w:rPr>
        <w:t xml:space="preserve"> in bail court</w:t>
      </w:r>
      <w:r w:rsidR="00F846E4" w:rsidRPr="00757E48">
        <w:rPr>
          <w:rFonts w:ascii="Times New Roman" w:hAnsi="Times New Roman" w:cs="Times New Roman"/>
          <w:sz w:val="24"/>
          <w:szCs w:val="24"/>
          <w:lang w:val="en-US"/>
        </w:rPr>
        <w:t xml:space="preserve">. Those efforts were </w:t>
      </w:r>
      <w:r w:rsidR="002E3353" w:rsidRPr="00757E48">
        <w:rPr>
          <w:rFonts w:ascii="Times New Roman" w:hAnsi="Times New Roman" w:cs="Times New Roman"/>
          <w:sz w:val="24"/>
          <w:szCs w:val="24"/>
          <w:lang w:val="en-US"/>
        </w:rPr>
        <w:t>not successful.</w:t>
      </w:r>
      <w:r w:rsidR="00F846E4" w:rsidRPr="00757E48">
        <w:rPr>
          <w:rFonts w:ascii="Times New Roman" w:hAnsi="Times New Roman" w:cs="Times New Roman"/>
          <w:sz w:val="24"/>
          <w:szCs w:val="24"/>
          <w:lang w:val="en-US"/>
        </w:rPr>
        <w:t xml:space="preserve"> That is when she decided she needed to shed light on the situation</w:t>
      </w:r>
      <w:r w:rsidR="00F80C60">
        <w:rPr>
          <w:rFonts w:ascii="Times New Roman" w:hAnsi="Times New Roman" w:cs="Times New Roman"/>
          <w:sz w:val="24"/>
          <w:szCs w:val="24"/>
          <w:lang w:val="en-US"/>
        </w:rPr>
        <w:t xml:space="preserve"> by writing and publishing the Article</w:t>
      </w:r>
      <w:r w:rsidR="00F846E4" w:rsidRPr="00757E48">
        <w:rPr>
          <w:rFonts w:ascii="Times New Roman" w:hAnsi="Times New Roman" w:cs="Times New Roman"/>
          <w:sz w:val="24"/>
          <w:szCs w:val="24"/>
          <w:lang w:val="en-US"/>
        </w:rPr>
        <w:t>.</w:t>
      </w:r>
      <w:r w:rsidR="002F0627" w:rsidRPr="00757E48">
        <w:rPr>
          <w:rFonts w:ascii="Times New Roman" w:hAnsi="Times New Roman" w:cs="Times New Roman"/>
          <w:sz w:val="24"/>
          <w:szCs w:val="24"/>
          <w:lang w:val="en-US"/>
        </w:rPr>
        <w:t xml:space="preserve"> </w:t>
      </w:r>
      <w:r w:rsidR="005845BF" w:rsidRPr="00757E48">
        <w:rPr>
          <w:rFonts w:ascii="Times New Roman" w:hAnsi="Times New Roman" w:cs="Times New Roman"/>
          <w:sz w:val="24"/>
          <w:szCs w:val="24"/>
          <w:lang w:val="en-US"/>
        </w:rPr>
        <w:t xml:space="preserve">Although she testified that she had exhausted all other avenues, in cross-examination that turned out not to be the case. </w:t>
      </w:r>
      <w:r w:rsidR="00E233C2">
        <w:rPr>
          <w:rFonts w:ascii="Times New Roman" w:hAnsi="Times New Roman" w:cs="Times New Roman"/>
          <w:sz w:val="24"/>
          <w:szCs w:val="24"/>
          <w:lang w:val="en-US"/>
        </w:rPr>
        <w:t>There were some options she did not pursue.</w:t>
      </w:r>
      <w:r w:rsidR="003C5F03">
        <w:rPr>
          <w:rStyle w:val="FootnoteReference"/>
          <w:rFonts w:ascii="Times New Roman" w:hAnsi="Times New Roman" w:cs="Times New Roman"/>
          <w:sz w:val="24"/>
          <w:szCs w:val="24"/>
          <w:lang w:val="en-US"/>
        </w:rPr>
        <w:footnoteReference w:id="37"/>
      </w:r>
    </w:p>
    <w:p w14:paraId="469249C7"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3BF62536" w14:textId="6F4A9CD3" w:rsidR="00C973B0" w:rsidRPr="00757E48" w:rsidRDefault="00C973B0" w:rsidP="005D200C">
      <w:pPr>
        <w:pStyle w:val="ListParagraph"/>
        <w:numPr>
          <w:ilvl w:val="0"/>
          <w:numId w:val="3"/>
        </w:numPr>
        <w:spacing w:after="0" w:line="360" w:lineRule="auto"/>
        <w:ind w:left="357" w:hanging="357"/>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In our </w:t>
      </w:r>
      <w:r w:rsidR="00D92DBE" w:rsidRPr="00FA653F">
        <w:rPr>
          <w:rFonts w:ascii="Times New Roman" w:hAnsi="Times New Roman" w:cs="Times New Roman"/>
          <w:i/>
          <w:sz w:val="24"/>
          <w:szCs w:val="24"/>
          <w:lang w:val="en-US"/>
        </w:rPr>
        <w:t xml:space="preserve">Reasons for </w:t>
      </w:r>
      <w:r w:rsidRPr="00FA653F">
        <w:rPr>
          <w:rFonts w:ascii="Times New Roman" w:hAnsi="Times New Roman" w:cs="Times New Roman"/>
          <w:i/>
          <w:sz w:val="24"/>
          <w:szCs w:val="24"/>
          <w:lang w:val="en-US"/>
        </w:rPr>
        <w:t>Decision</w:t>
      </w:r>
      <w:r w:rsidR="00F80C60">
        <w:rPr>
          <w:rFonts w:ascii="Times New Roman" w:hAnsi="Times New Roman" w:cs="Times New Roman"/>
          <w:sz w:val="24"/>
          <w:szCs w:val="24"/>
          <w:lang w:val="en-US"/>
        </w:rPr>
        <w:t>,</w:t>
      </w:r>
      <w:r w:rsidRPr="00757E48">
        <w:rPr>
          <w:rFonts w:ascii="Times New Roman" w:hAnsi="Times New Roman" w:cs="Times New Roman"/>
          <w:sz w:val="24"/>
          <w:szCs w:val="24"/>
          <w:lang w:val="en-US"/>
        </w:rPr>
        <w:t xml:space="preserve"> we did not make a specific finding that there was a primary or secondary motivation in writing the </w:t>
      </w:r>
      <w:r>
        <w:rPr>
          <w:rFonts w:ascii="Times New Roman" w:hAnsi="Times New Roman" w:cs="Times New Roman"/>
          <w:sz w:val="24"/>
          <w:szCs w:val="24"/>
          <w:lang w:val="en-US"/>
        </w:rPr>
        <w:t>A</w:t>
      </w:r>
      <w:r w:rsidRPr="00757E48">
        <w:rPr>
          <w:rFonts w:ascii="Times New Roman" w:hAnsi="Times New Roman" w:cs="Times New Roman"/>
          <w:sz w:val="24"/>
          <w:szCs w:val="24"/>
          <w:lang w:val="en-US"/>
        </w:rPr>
        <w:t xml:space="preserve">rticle. We accept that part of </w:t>
      </w:r>
      <w:r>
        <w:rPr>
          <w:rFonts w:ascii="Times New Roman" w:hAnsi="Times New Roman" w:cs="Times New Roman"/>
          <w:sz w:val="24"/>
          <w:szCs w:val="24"/>
          <w:lang w:val="en-US"/>
        </w:rPr>
        <w:t xml:space="preserve">Her Worship’s </w:t>
      </w:r>
      <w:r w:rsidRPr="00757E48">
        <w:rPr>
          <w:rFonts w:ascii="Times New Roman" w:hAnsi="Times New Roman" w:cs="Times New Roman"/>
          <w:sz w:val="24"/>
          <w:szCs w:val="24"/>
          <w:lang w:val="en-US"/>
        </w:rPr>
        <w:t xml:space="preserve">motivation was </w:t>
      </w:r>
      <w:r>
        <w:rPr>
          <w:rFonts w:ascii="Times New Roman" w:hAnsi="Times New Roman" w:cs="Times New Roman"/>
          <w:sz w:val="24"/>
          <w:szCs w:val="24"/>
          <w:lang w:val="en-US"/>
        </w:rPr>
        <w:t xml:space="preserve">a misguided attempt </w:t>
      </w:r>
      <w:r w:rsidRPr="00757E48">
        <w:rPr>
          <w:rFonts w:ascii="Times New Roman" w:hAnsi="Times New Roman" w:cs="Times New Roman"/>
          <w:sz w:val="24"/>
          <w:szCs w:val="24"/>
          <w:lang w:val="en-US"/>
        </w:rPr>
        <w:t xml:space="preserve">to </w:t>
      </w:r>
      <w:r>
        <w:rPr>
          <w:rFonts w:ascii="Times New Roman" w:hAnsi="Times New Roman" w:cs="Times New Roman"/>
          <w:sz w:val="24"/>
          <w:szCs w:val="24"/>
          <w:lang w:val="en-US"/>
        </w:rPr>
        <w:t>express frustration with the way bail courts were run and to promote change</w:t>
      </w:r>
      <w:r w:rsidRPr="00757E48">
        <w:rPr>
          <w:rFonts w:ascii="Times New Roman" w:hAnsi="Times New Roman" w:cs="Times New Roman"/>
          <w:sz w:val="24"/>
          <w:szCs w:val="24"/>
          <w:lang w:val="en-US"/>
        </w:rPr>
        <w:t>.</w:t>
      </w:r>
      <w:r w:rsidR="005A51D0">
        <w:rPr>
          <w:rStyle w:val="FootnoteReference"/>
          <w:rFonts w:ascii="Times New Roman" w:hAnsi="Times New Roman" w:cs="Times New Roman"/>
          <w:sz w:val="24"/>
          <w:szCs w:val="24"/>
          <w:lang w:val="en-US"/>
        </w:rPr>
        <w:footnoteReference w:id="38"/>
      </w:r>
    </w:p>
    <w:p w14:paraId="2F9B4E5C" w14:textId="77777777" w:rsidR="00E860AC" w:rsidRPr="00E860AC" w:rsidRDefault="00E860AC" w:rsidP="00E860AC">
      <w:pPr>
        <w:spacing w:line="360" w:lineRule="auto"/>
        <w:jc w:val="both"/>
        <w:rPr>
          <w:rFonts w:ascii="Times New Roman" w:hAnsi="Times New Roman" w:cs="Times New Roman"/>
          <w:sz w:val="24"/>
          <w:szCs w:val="24"/>
          <w:lang w:val="en-US"/>
        </w:rPr>
      </w:pPr>
    </w:p>
    <w:p w14:paraId="687D7E3A" w14:textId="3349D8EF" w:rsidR="003C61D9" w:rsidRDefault="005845BF" w:rsidP="00193BBC">
      <w:pPr>
        <w:pStyle w:val="ListParagraph"/>
        <w:numPr>
          <w:ilvl w:val="0"/>
          <w:numId w:val="3"/>
        </w:numPr>
        <w:spacing w:line="360" w:lineRule="auto"/>
        <w:jc w:val="both"/>
        <w:rPr>
          <w:rFonts w:ascii="Times New Roman" w:hAnsi="Times New Roman" w:cs="Times New Roman"/>
          <w:sz w:val="24"/>
          <w:szCs w:val="24"/>
          <w:lang w:val="en-US"/>
        </w:rPr>
      </w:pPr>
      <w:r w:rsidRPr="00757E48">
        <w:rPr>
          <w:rFonts w:ascii="Times New Roman" w:hAnsi="Times New Roman" w:cs="Times New Roman"/>
          <w:sz w:val="24"/>
          <w:szCs w:val="24"/>
          <w:lang w:val="en-US"/>
        </w:rPr>
        <w:t xml:space="preserve"> </w:t>
      </w:r>
      <w:r w:rsidR="0086123E">
        <w:rPr>
          <w:rFonts w:ascii="Times New Roman" w:hAnsi="Times New Roman" w:cs="Times New Roman"/>
          <w:sz w:val="24"/>
          <w:szCs w:val="24"/>
          <w:lang w:val="en-US"/>
        </w:rPr>
        <w:t>In</w:t>
      </w:r>
      <w:r w:rsidRPr="00757E48">
        <w:rPr>
          <w:rFonts w:ascii="Times New Roman" w:hAnsi="Times New Roman" w:cs="Times New Roman"/>
          <w:sz w:val="24"/>
          <w:szCs w:val="24"/>
          <w:lang w:val="en-US"/>
        </w:rPr>
        <w:t xml:space="preserve"> our </w:t>
      </w:r>
      <w:r w:rsidRPr="00FA653F">
        <w:rPr>
          <w:rFonts w:ascii="Times New Roman" w:hAnsi="Times New Roman" w:cs="Times New Roman"/>
          <w:i/>
          <w:sz w:val="24"/>
          <w:szCs w:val="24"/>
          <w:lang w:val="en-US"/>
        </w:rPr>
        <w:t>Reasons for Decision</w:t>
      </w:r>
      <w:r w:rsidR="00F80C60">
        <w:rPr>
          <w:rFonts w:ascii="Times New Roman" w:hAnsi="Times New Roman" w:cs="Times New Roman"/>
          <w:b/>
          <w:i/>
          <w:sz w:val="24"/>
          <w:szCs w:val="24"/>
          <w:lang w:val="en-US"/>
        </w:rPr>
        <w:t>,</w:t>
      </w:r>
      <w:r w:rsidR="0086123E">
        <w:rPr>
          <w:rFonts w:ascii="Times New Roman" w:hAnsi="Times New Roman" w:cs="Times New Roman"/>
          <w:sz w:val="24"/>
          <w:szCs w:val="24"/>
          <w:lang w:val="en-US"/>
        </w:rPr>
        <w:t xml:space="preserve"> we found</w:t>
      </w:r>
      <w:r w:rsidR="00F846E4" w:rsidRPr="00757E48">
        <w:rPr>
          <w:rFonts w:ascii="Times New Roman" w:hAnsi="Times New Roman" w:cs="Times New Roman"/>
          <w:sz w:val="24"/>
          <w:szCs w:val="24"/>
          <w:lang w:val="en-US"/>
        </w:rPr>
        <w:t xml:space="preserve"> that the Article was also an opportunity to vent personal frustrations, to even the score for the slights </w:t>
      </w:r>
      <w:r w:rsidR="00E67048" w:rsidRPr="00757E48">
        <w:rPr>
          <w:rFonts w:ascii="Times New Roman" w:hAnsi="Times New Roman" w:cs="Times New Roman"/>
          <w:sz w:val="24"/>
          <w:szCs w:val="24"/>
          <w:lang w:val="en-US"/>
        </w:rPr>
        <w:t xml:space="preserve">she perceived </w:t>
      </w:r>
      <w:r w:rsidR="004A75BF" w:rsidRPr="00757E48">
        <w:rPr>
          <w:rFonts w:ascii="Times New Roman" w:hAnsi="Times New Roman" w:cs="Times New Roman"/>
          <w:sz w:val="24"/>
          <w:szCs w:val="24"/>
          <w:lang w:val="en-US"/>
        </w:rPr>
        <w:t>and</w:t>
      </w:r>
      <w:r w:rsidR="00E67048" w:rsidRPr="00757E48">
        <w:rPr>
          <w:rFonts w:ascii="Times New Roman" w:hAnsi="Times New Roman" w:cs="Times New Roman"/>
          <w:sz w:val="24"/>
          <w:szCs w:val="24"/>
          <w:lang w:val="en-US"/>
        </w:rPr>
        <w:t xml:space="preserve"> the</w:t>
      </w:r>
      <w:r w:rsidR="004A75BF" w:rsidRPr="00757E48">
        <w:rPr>
          <w:rFonts w:ascii="Times New Roman" w:hAnsi="Times New Roman" w:cs="Times New Roman"/>
          <w:sz w:val="24"/>
          <w:szCs w:val="24"/>
          <w:lang w:val="en-US"/>
        </w:rPr>
        <w:t xml:space="preserve"> outright disrespect </w:t>
      </w:r>
      <w:r w:rsidR="001A11F3">
        <w:rPr>
          <w:rFonts w:ascii="Times New Roman" w:hAnsi="Times New Roman" w:cs="Times New Roman"/>
          <w:sz w:val="24"/>
          <w:szCs w:val="24"/>
          <w:lang w:val="en-US"/>
        </w:rPr>
        <w:t>she</w:t>
      </w:r>
      <w:r w:rsidR="002A080D">
        <w:rPr>
          <w:rFonts w:ascii="Times New Roman" w:hAnsi="Times New Roman" w:cs="Times New Roman"/>
          <w:sz w:val="24"/>
          <w:szCs w:val="24"/>
          <w:lang w:val="en-US"/>
        </w:rPr>
        <w:t xml:space="preserve"> said she</w:t>
      </w:r>
      <w:r w:rsidR="001A11F3">
        <w:rPr>
          <w:rFonts w:ascii="Times New Roman" w:hAnsi="Times New Roman" w:cs="Times New Roman"/>
          <w:sz w:val="24"/>
          <w:szCs w:val="24"/>
          <w:lang w:val="en-US"/>
        </w:rPr>
        <w:t xml:space="preserve"> </w:t>
      </w:r>
      <w:r w:rsidR="004A75BF" w:rsidRPr="00757E48">
        <w:rPr>
          <w:rFonts w:ascii="Times New Roman" w:hAnsi="Times New Roman" w:cs="Times New Roman"/>
          <w:sz w:val="24"/>
          <w:szCs w:val="24"/>
          <w:lang w:val="en-US"/>
        </w:rPr>
        <w:t>had to endure</w:t>
      </w:r>
      <w:r w:rsidR="00F846E4" w:rsidRPr="00757E48">
        <w:rPr>
          <w:rFonts w:ascii="Times New Roman" w:hAnsi="Times New Roman" w:cs="Times New Roman"/>
          <w:sz w:val="24"/>
          <w:szCs w:val="24"/>
          <w:lang w:val="en-US"/>
        </w:rPr>
        <w:t xml:space="preserve"> in court </w:t>
      </w:r>
      <w:r w:rsidR="004A75BF" w:rsidRPr="00757E48">
        <w:rPr>
          <w:rFonts w:ascii="Times New Roman" w:hAnsi="Times New Roman" w:cs="Times New Roman"/>
          <w:sz w:val="24"/>
          <w:szCs w:val="24"/>
          <w:lang w:val="en-US"/>
        </w:rPr>
        <w:t>day after day. In</w:t>
      </w:r>
      <w:r w:rsidR="00F846E4" w:rsidRPr="00757E48">
        <w:rPr>
          <w:rFonts w:ascii="Times New Roman" w:hAnsi="Times New Roman" w:cs="Times New Roman"/>
          <w:sz w:val="24"/>
          <w:szCs w:val="24"/>
          <w:lang w:val="en-US"/>
        </w:rPr>
        <w:t xml:space="preserve"> that respect</w:t>
      </w:r>
      <w:r w:rsidR="004A75BF" w:rsidRPr="00757E48">
        <w:rPr>
          <w:rFonts w:ascii="Times New Roman" w:hAnsi="Times New Roman" w:cs="Times New Roman"/>
          <w:sz w:val="24"/>
          <w:szCs w:val="24"/>
          <w:lang w:val="en-US"/>
        </w:rPr>
        <w:t>, in writing the Article in the manner and tone in which she did, we f</w:t>
      </w:r>
      <w:r w:rsidR="00E233C2">
        <w:rPr>
          <w:rFonts w:ascii="Times New Roman" w:hAnsi="Times New Roman" w:cs="Times New Roman"/>
          <w:sz w:val="24"/>
          <w:szCs w:val="24"/>
          <w:lang w:val="en-US"/>
        </w:rPr>
        <w:t>oun</w:t>
      </w:r>
      <w:r w:rsidR="004A75BF" w:rsidRPr="00757E48">
        <w:rPr>
          <w:rFonts w:ascii="Times New Roman" w:hAnsi="Times New Roman" w:cs="Times New Roman"/>
          <w:sz w:val="24"/>
          <w:szCs w:val="24"/>
          <w:lang w:val="en-US"/>
        </w:rPr>
        <w:t xml:space="preserve">d that Her Worship did use </w:t>
      </w:r>
      <w:r w:rsidR="00496027" w:rsidRPr="00757E48">
        <w:rPr>
          <w:rFonts w:ascii="Times New Roman" w:hAnsi="Times New Roman" w:cs="Times New Roman"/>
          <w:sz w:val="24"/>
          <w:szCs w:val="24"/>
          <w:lang w:val="en-US"/>
        </w:rPr>
        <w:t xml:space="preserve">the power and prestige of </w:t>
      </w:r>
      <w:r w:rsidR="004A75BF" w:rsidRPr="00757E48">
        <w:rPr>
          <w:rFonts w:ascii="Times New Roman" w:hAnsi="Times New Roman" w:cs="Times New Roman"/>
          <w:sz w:val="24"/>
          <w:szCs w:val="24"/>
          <w:lang w:val="en-US"/>
        </w:rPr>
        <w:t>her office to satisfy her own personal desires</w:t>
      </w:r>
      <w:r w:rsidR="00496027" w:rsidRPr="00757E48">
        <w:rPr>
          <w:rFonts w:ascii="Times New Roman" w:hAnsi="Times New Roman" w:cs="Times New Roman"/>
          <w:sz w:val="24"/>
          <w:szCs w:val="24"/>
          <w:lang w:val="en-US"/>
        </w:rPr>
        <w:t xml:space="preserve">, specifically </w:t>
      </w:r>
      <w:r w:rsidR="00DF200C" w:rsidRPr="00757E48">
        <w:rPr>
          <w:rFonts w:ascii="Times New Roman" w:hAnsi="Times New Roman" w:cs="Times New Roman"/>
          <w:sz w:val="24"/>
          <w:szCs w:val="24"/>
          <w:lang w:val="en-US"/>
        </w:rPr>
        <w:t xml:space="preserve">the desire for </w:t>
      </w:r>
      <w:r w:rsidR="00496027" w:rsidRPr="00757E48">
        <w:rPr>
          <w:rFonts w:ascii="Times New Roman" w:hAnsi="Times New Roman" w:cs="Times New Roman"/>
          <w:sz w:val="24"/>
          <w:szCs w:val="24"/>
          <w:lang w:val="en-US"/>
        </w:rPr>
        <w:t>retribution</w:t>
      </w:r>
      <w:r w:rsidR="004A75BF" w:rsidRPr="00757E48">
        <w:rPr>
          <w:rFonts w:ascii="Times New Roman" w:hAnsi="Times New Roman" w:cs="Times New Roman"/>
          <w:sz w:val="24"/>
          <w:szCs w:val="24"/>
          <w:lang w:val="en-US"/>
        </w:rPr>
        <w:t>.</w:t>
      </w:r>
      <w:r w:rsidR="00F846E4" w:rsidRPr="00757E48">
        <w:rPr>
          <w:rFonts w:ascii="Times New Roman" w:hAnsi="Times New Roman" w:cs="Times New Roman"/>
          <w:sz w:val="24"/>
          <w:szCs w:val="24"/>
          <w:lang w:val="en-US"/>
        </w:rPr>
        <w:t xml:space="preserve">  </w:t>
      </w:r>
      <w:r w:rsidR="00DF200C" w:rsidRPr="00321D54">
        <w:rPr>
          <w:rFonts w:ascii="Times New Roman" w:hAnsi="Times New Roman" w:cs="Times New Roman"/>
          <w:sz w:val="24"/>
          <w:szCs w:val="24"/>
          <w:lang w:val="en-US"/>
        </w:rPr>
        <w:t>This is an aggravating factor.</w:t>
      </w:r>
    </w:p>
    <w:p w14:paraId="72F8003A" w14:textId="193A26E5" w:rsidR="001A11F3" w:rsidRPr="00200B71" w:rsidRDefault="003F6F16" w:rsidP="00F640E7">
      <w:pPr>
        <w:pStyle w:val="Style4"/>
        <w:spacing w:after="240" w:line="240" w:lineRule="auto"/>
        <w:ind w:left="0"/>
        <w:jc w:val="both"/>
        <w:rPr>
          <w:sz w:val="26"/>
          <w:szCs w:val="26"/>
          <w:lang w:val="en-US"/>
        </w:rPr>
      </w:pPr>
      <w:r w:rsidRPr="00200B71">
        <w:rPr>
          <w:sz w:val="26"/>
          <w:szCs w:val="26"/>
          <w:lang w:val="en-US"/>
        </w:rPr>
        <w:lastRenderedPageBreak/>
        <w:t>x</w:t>
      </w:r>
      <w:r w:rsidR="007C533A" w:rsidRPr="00200B71">
        <w:rPr>
          <w:sz w:val="26"/>
          <w:szCs w:val="26"/>
          <w:lang w:val="en-US"/>
        </w:rPr>
        <w:t>i</w:t>
      </w:r>
      <w:r w:rsidRPr="00200B71">
        <w:rPr>
          <w:sz w:val="26"/>
          <w:szCs w:val="26"/>
          <w:lang w:val="en-US"/>
        </w:rPr>
        <w:t xml:space="preserve">)  </w:t>
      </w:r>
      <w:r w:rsidR="001A11F3" w:rsidRPr="00200B71">
        <w:rPr>
          <w:sz w:val="26"/>
          <w:szCs w:val="26"/>
          <w:lang w:val="en-US"/>
        </w:rPr>
        <w:t xml:space="preserve">The effect </w:t>
      </w:r>
      <w:r w:rsidR="0058275A" w:rsidRPr="00200B71">
        <w:rPr>
          <w:sz w:val="26"/>
          <w:szCs w:val="26"/>
          <w:lang w:val="en-US"/>
        </w:rPr>
        <w:t>of t</w:t>
      </w:r>
      <w:r w:rsidR="001A11F3" w:rsidRPr="00200B71">
        <w:rPr>
          <w:sz w:val="26"/>
          <w:szCs w:val="26"/>
          <w:lang w:val="en-US"/>
        </w:rPr>
        <w:t>he misconduct</w:t>
      </w:r>
      <w:r w:rsidR="0058275A" w:rsidRPr="00200B71">
        <w:rPr>
          <w:sz w:val="26"/>
          <w:szCs w:val="26"/>
          <w:lang w:val="en-US"/>
        </w:rPr>
        <w:t xml:space="preserve"> </w:t>
      </w:r>
      <w:r w:rsidR="001A11F3" w:rsidRPr="00200B71">
        <w:rPr>
          <w:sz w:val="26"/>
          <w:szCs w:val="26"/>
          <w:lang w:val="en-US"/>
        </w:rPr>
        <w:t>on the integrity of and respect for the judiciary</w:t>
      </w:r>
    </w:p>
    <w:p w14:paraId="1E0330ED" w14:textId="5732211F" w:rsidR="005A0519" w:rsidRDefault="002E321A" w:rsidP="00193BBC">
      <w:pPr>
        <w:pStyle w:val="ListParagraph"/>
        <w:numPr>
          <w:ilvl w:val="0"/>
          <w:numId w:val="3"/>
        </w:numPr>
        <w:spacing w:line="360" w:lineRule="auto"/>
        <w:jc w:val="both"/>
        <w:rPr>
          <w:rFonts w:ascii="Times New Roman" w:hAnsi="Times New Roman" w:cs="Times New Roman"/>
          <w:sz w:val="24"/>
          <w:szCs w:val="24"/>
          <w:lang w:val="en-US"/>
        </w:rPr>
      </w:pPr>
      <w:r w:rsidRPr="005A0519">
        <w:rPr>
          <w:rFonts w:ascii="Times New Roman" w:hAnsi="Times New Roman" w:cs="Times New Roman"/>
          <w:sz w:val="24"/>
          <w:szCs w:val="24"/>
          <w:lang w:val="en-US"/>
        </w:rPr>
        <w:t>T</w:t>
      </w:r>
      <w:r w:rsidR="005C7B48" w:rsidRPr="005A0519">
        <w:rPr>
          <w:rFonts w:ascii="Times New Roman" w:hAnsi="Times New Roman" w:cs="Times New Roman"/>
          <w:sz w:val="24"/>
          <w:szCs w:val="24"/>
          <w:lang w:val="en-US"/>
        </w:rPr>
        <w:t>his is indisputably the single most aggravating factor</w:t>
      </w:r>
      <w:r w:rsidR="00A25BA7" w:rsidRPr="005A0519">
        <w:rPr>
          <w:rFonts w:ascii="Times New Roman" w:hAnsi="Times New Roman" w:cs="Times New Roman"/>
          <w:sz w:val="24"/>
          <w:szCs w:val="24"/>
          <w:lang w:val="en-US"/>
        </w:rPr>
        <w:t xml:space="preserve">. It is the </w:t>
      </w:r>
      <w:r w:rsidR="005C7B48" w:rsidRPr="005A0519">
        <w:rPr>
          <w:rFonts w:ascii="Times New Roman" w:hAnsi="Times New Roman" w:cs="Times New Roman"/>
          <w:sz w:val="24"/>
          <w:szCs w:val="24"/>
          <w:lang w:val="en-US"/>
        </w:rPr>
        <w:t xml:space="preserve">one that </w:t>
      </w:r>
      <w:r w:rsidR="003D1C49" w:rsidRPr="005A0519">
        <w:rPr>
          <w:rFonts w:ascii="Times New Roman" w:hAnsi="Times New Roman" w:cs="Times New Roman"/>
          <w:sz w:val="24"/>
          <w:szCs w:val="24"/>
          <w:lang w:val="en-US"/>
        </w:rPr>
        <w:t>speaks loudest for the need to restore public confidence in the judiciary</w:t>
      </w:r>
      <w:r w:rsidR="003B1A6E" w:rsidRPr="005A0519">
        <w:rPr>
          <w:rFonts w:ascii="Times New Roman" w:hAnsi="Times New Roman" w:cs="Times New Roman"/>
          <w:sz w:val="24"/>
          <w:szCs w:val="24"/>
          <w:lang w:val="en-US"/>
        </w:rPr>
        <w:t xml:space="preserve"> and the administration of </w:t>
      </w:r>
      <w:r w:rsidR="00E860AC">
        <w:rPr>
          <w:rFonts w:ascii="Times New Roman" w:hAnsi="Times New Roman" w:cs="Times New Roman"/>
          <w:sz w:val="24"/>
          <w:szCs w:val="24"/>
          <w:lang w:val="en-US"/>
        </w:rPr>
        <w:t>j</w:t>
      </w:r>
      <w:r w:rsidR="003B1A6E" w:rsidRPr="005A0519">
        <w:rPr>
          <w:rFonts w:ascii="Times New Roman" w:hAnsi="Times New Roman" w:cs="Times New Roman"/>
          <w:sz w:val="24"/>
          <w:szCs w:val="24"/>
          <w:lang w:val="en-US"/>
        </w:rPr>
        <w:t>ustice</w:t>
      </w:r>
      <w:r w:rsidR="003D1C49" w:rsidRPr="005A0519">
        <w:rPr>
          <w:rFonts w:ascii="Times New Roman" w:hAnsi="Times New Roman" w:cs="Times New Roman"/>
          <w:sz w:val="24"/>
          <w:szCs w:val="24"/>
          <w:lang w:val="en-US"/>
        </w:rPr>
        <w:t>.</w:t>
      </w:r>
    </w:p>
    <w:p w14:paraId="0B84E8FF"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11F28425" w14:textId="392D96ED" w:rsidR="003D628E" w:rsidRPr="00ED43A5" w:rsidRDefault="003D628E"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Article,</w:t>
      </w:r>
      <w:r w:rsidR="00ED43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Justice of the Peace Lauzon </w:t>
      </w:r>
      <w:r w:rsidR="00ED43A5">
        <w:rPr>
          <w:rFonts w:ascii="Times New Roman" w:hAnsi="Times New Roman" w:cs="Times New Roman"/>
          <w:sz w:val="24"/>
          <w:szCs w:val="24"/>
          <w:lang w:val="en-US"/>
        </w:rPr>
        <w:t xml:space="preserve">described prosecutors as the “bullies” responsible for subverting the court process and causing it to be “devoid of the rule of law” and therefore, “a disgrace”. The intent and impact of the Article was to </w:t>
      </w:r>
      <w:r w:rsidR="00157BDC" w:rsidRPr="00ED43A5">
        <w:rPr>
          <w:rFonts w:ascii="Times New Roman" w:hAnsi="Times New Roman" w:cs="Times New Roman"/>
          <w:sz w:val="24"/>
          <w:szCs w:val="24"/>
          <w:lang w:val="en-US"/>
        </w:rPr>
        <w:t>undermine</w:t>
      </w:r>
      <w:r w:rsidRPr="00ED43A5">
        <w:rPr>
          <w:rFonts w:ascii="Times New Roman" w:hAnsi="Times New Roman" w:cs="Times New Roman"/>
          <w:sz w:val="24"/>
          <w:szCs w:val="24"/>
          <w:lang w:val="en-US"/>
        </w:rPr>
        <w:t xml:space="preserve"> public</w:t>
      </w:r>
      <w:r w:rsidR="00157BDC" w:rsidRPr="00ED43A5">
        <w:rPr>
          <w:rFonts w:ascii="Times New Roman" w:hAnsi="Times New Roman" w:cs="Times New Roman"/>
          <w:sz w:val="24"/>
          <w:szCs w:val="24"/>
          <w:lang w:val="en-US"/>
        </w:rPr>
        <w:t xml:space="preserve"> confidence in the administration of justice, and bail courts in particular, </w:t>
      </w:r>
      <w:r w:rsidRPr="00ED43A5">
        <w:rPr>
          <w:rFonts w:ascii="Times New Roman" w:hAnsi="Times New Roman" w:cs="Times New Roman"/>
          <w:sz w:val="24"/>
          <w:szCs w:val="24"/>
          <w:lang w:val="en-US"/>
        </w:rPr>
        <w:t xml:space="preserve">suggesting </w:t>
      </w:r>
      <w:r w:rsidR="002A080D">
        <w:rPr>
          <w:rFonts w:ascii="Times New Roman" w:hAnsi="Times New Roman" w:cs="Times New Roman"/>
          <w:sz w:val="24"/>
          <w:szCs w:val="24"/>
          <w:lang w:val="en-US"/>
        </w:rPr>
        <w:t xml:space="preserve">that bail courts throughout Canada </w:t>
      </w:r>
      <w:r w:rsidR="00ED43A5">
        <w:rPr>
          <w:rFonts w:ascii="Times New Roman" w:hAnsi="Times New Roman" w:cs="Times New Roman"/>
          <w:sz w:val="24"/>
          <w:szCs w:val="24"/>
          <w:lang w:val="en-US"/>
        </w:rPr>
        <w:t>were in</w:t>
      </w:r>
      <w:r w:rsidRPr="00ED43A5">
        <w:rPr>
          <w:rFonts w:ascii="Times New Roman" w:hAnsi="Times New Roman" w:cs="Times New Roman"/>
          <w:sz w:val="24"/>
          <w:szCs w:val="24"/>
          <w:lang w:val="en-US"/>
        </w:rPr>
        <w:t xml:space="preserve"> a state of lawlessness and </w:t>
      </w:r>
      <w:r w:rsidR="00ED43A5">
        <w:rPr>
          <w:rFonts w:ascii="Times New Roman" w:hAnsi="Times New Roman" w:cs="Times New Roman"/>
          <w:sz w:val="24"/>
          <w:szCs w:val="24"/>
          <w:lang w:val="en-US"/>
        </w:rPr>
        <w:t xml:space="preserve">that </w:t>
      </w:r>
      <w:r w:rsidRPr="00ED43A5">
        <w:rPr>
          <w:rFonts w:ascii="Times New Roman" w:hAnsi="Times New Roman" w:cs="Times New Roman"/>
          <w:sz w:val="24"/>
          <w:szCs w:val="24"/>
          <w:lang w:val="en-US"/>
        </w:rPr>
        <w:t>the problem was widespread.</w:t>
      </w:r>
      <w:r w:rsidR="00ED43A5">
        <w:rPr>
          <w:rStyle w:val="FootnoteReference"/>
          <w:rFonts w:ascii="Times New Roman" w:hAnsi="Times New Roman" w:cs="Times New Roman"/>
          <w:sz w:val="24"/>
          <w:szCs w:val="24"/>
          <w:lang w:val="en-US"/>
        </w:rPr>
        <w:footnoteReference w:id="39"/>
      </w:r>
    </w:p>
    <w:p w14:paraId="4C6A45AA"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739463C0" w14:textId="3E66D054" w:rsidR="003D628E" w:rsidRDefault="00157BDC"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the Panel heard from </w:t>
      </w:r>
      <w:r w:rsidR="003D628E">
        <w:rPr>
          <w:rFonts w:ascii="Times New Roman" w:hAnsi="Times New Roman" w:cs="Times New Roman"/>
          <w:sz w:val="24"/>
          <w:szCs w:val="24"/>
          <w:lang w:val="en-US"/>
        </w:rPr>
        <w:t>Ms. Kate Matthews, past President of the O</w:t>
      </w:r>
      <w:r w:rsidR="00FA653F">
        <w:rPr>
          <w:rFonts w:ascii="Times New Roman" w:hAnsi="Times New Roman" w:cs="Times New Roman"/>
          <w:sz w:val="24"/>
          <w:szCs w:val="24"/>
          <w:lang w:val="en-US"/>
        </w:rPr>
        <w:t>CAA</w:t>
      </w:r>
      <w:r w:rsidR="004D240B">
        <w:rPr>
          <w:rFonts w:ascii="Times New Roman" w:hAnsi="Times New Roman" w:cs="Times New Roman"/>
          <w:sz w:val="24"/>
          <w:szCs w:val="24"/>
          <w:lang w:val="en-US"/>
        </w:rPr>
        <w:t xml:space="preserve">. Ms. Matthews </w:t>
      </w:r>
      <w:r w:rsidR="003D628E">
        <w:rPr>
          <w:rFonts w:ascii="Times New Roman" w:hAnsi="Times New Roman" w:cs="Times New Roman"/>
          <w:sz w:val="24"/>
          <w:szCs w:val="24"/>
          <w:lang w:val="en-US"/>
        </w:rPr>
        <w:t xml:space="preserve">testified about the impact </w:t>
      </w:r>
      <w:r w:rsidR="002A080D">
        <w:rPr>
          <w:rFonts w:ascii="Times New Roman" w:hAnsi="Times New Roman" w:cs="Times New Roman"/>
          <w:sz w:val="24"/>
          <w:szCs w:val="24"/>
          <w:lang w:val="en-US"/>
        </w:rPr>
        <w:t xml:space="preserve">of </w:t>
      </w:r>
      <w:r w:rsidR="003D628E">
        <w:rPr>
          <w:rFonts w:ascii="Times New Roman" w:hAnsi="Times New Roman" w:cs="Times New Roman"/>
          <w:sz w:val="24"/>
          <w:szCs w:val="24"/>
          <w:lang w:val="en-US"/>
        </w:rPr>
        <w:t>the Article on members of her Association</w:t>
      </w:r>
      <w:r>
        <w:rPr>
          <w:rFonts w:ascii="Times New Roman" w:hAnsi="Times New Roman" w:cs="Times New Roman"/>
          <w:sz w:val="24"/>
          <w:szCs w:val="24"/>
          <w:lang w:val="en-US"/>
        </w:rPr>
        <w:t xml:space="preserve"> and</w:t>
      </w:r>
      <w:r w:rsidR="004D240B">
        <w:rPr>
          <w:rFonts w:ascii="Times New Roman" w:hAnsi="Times New Roman" w:cs="Times New Roman"/>
          <w:sz w:val="24"/>
          <w:szCs w:val="24"/>
          <w:lang w:val="en-US"/>
        </w:rPr>
        <w:t>, in particular,</w:t>
      </w:r>
      <w:r>
        <w:rPr>
          <w:rFonts w:ascii="Times New Roman" w:hAnsi="Times New Roman" w:cs="Times New Roman"/>
          <w:sz w:val="24"/>
          <w:szCs w:val="24"/>
          <w:lang w:val="en-US"/>
        </w:rPr>
        <w:t xml:space="preserve"> the perception </w:t>
      </w:r>
      <w:r w:rsidR="004D240B">
        <w:rPr>
          <w:rFonts w:ascii="Times New Roman" w:hAnsi="Times New Roman" w:cs="Times New Roman"/>
          <w:sz w:val="24"/>
          <w:szCs w:val="24"/>
          <w:lang w:val="en-US"/>
        </w:rPr>
        <w:t>the Article gave of Her Worship’s</w:t>
      </w:r>
      <w:r>
        <w:rPr>
          <w:rFonts w:ascii="Times New Roman" w:hAnsi="Times New Roman" w:cs="Times New Roman"/>
          <w:sz w:val="24"/>
          <w:szCs w:val="24"/>
          <w:lang w:val="en-US"/>
        </w:rPr>
        <w:t xml:space="preserve"> bias </w:t>
      </w:r>
      <w:r w:rsidR="004D240B">
        <w:rPr>
          <w:rFonts w:ascii="Times New Roman" w:hAnsi="Times New Roman" w:cs="Times New Roman"/>
          <w:sz w:val="24"/>
          <w:szCs w:val="24"/>
          <w:lang w:val="en-US"/>
        </w:rPr>
        <w:t>against Crown counsel</w:t>
      </w:r>
      <w:r w:rsidR="003D628E">
        <w:rPr>
          <w:rFonts w:ascii="Times New Roman" w:hAnsi="Times New Roman" w:cs="Times New Roman"/>
          <w:sz w:val="24"/>
          <w:szCs w:val="24"/>
          <w:lang w:val="en-US"/>
        </w:rPr>
        <w:t xml:space="preserve">. She testified that: </w:t>
      </w:r>
      <w:r w:rsidR="003D628E" w:rsidRPr="005B19F2">
        <w:rPr>
          <w:rFonts w:ascii="Times New Roman" w:hAnsi="Times New Roman" w:cs="Times New Roman"/>
          <w:sz w:val="24"/>
          <w:szCs w:val="24"/>
          <w:u w:val="single"/>
          <w:lang w:val="en-US"/>
        </w:rPr>
        <w:t>“</w:t>
      </w:r>
      <w:r w:rsidR="006470A1">
        <w:rPr>
          <w:rFonts w:ascii="Times New Roman" w:hAnsi="Times New Roman" w:cs="Times New Roman"/>
          <w:sz w:val="24"/>
          <w:szCs w:val="24"/>
          <w:u w:val="single"/>
          <w:lang w:val="en-US"/>
        </w:rPr>
        <w:t>no</w:t>
      </w:r>
      <w:r w:rsidR="004D240B" w:rsidRPr="004D240B">
        <w:rPr>
          <w:rFonts w:ascii="Times New Roman" w:hAnsi="Times New Roman" w:cs="Times New Roman"/>
          <w:sz w:val="24"/>
          <w:szCs w:val="24"/>
          <w:lang w:val="en-US"/>
        </w:rPr>
        <w:t xml:space="preserve"> </w:t>
      </w:r>
      <w:r w:rsidR="006470A1">
        <w:rPr>
          <w:rFonts w:ascii="Times New Roman" w:hAnsi="Times New Roman" w:cs="Times New Roman"/>
          <w:sz w:val="24"/>
          <w:szCs w:val="24"/>
          <w:lang w:val="en-US"/>
        </w:rPr>
        <w:t>one [Crown counsel]</w:t>
      </w:r>
      <w:r w:rsidR="003D628E" w:rsidRPr="005B19F2">
        <w:rPr>
          <w:rFonts w:ascii="Times New Roman" w:hAnsi="Times New Roman" w:cs="Times New Roman"/>
          <w:sz w:val="24"/>
          <w:szCs w:val="24"/>
          <w:u w:val="single"/>
          <w:lang w:val="en-US"/>
        </w:rPr>
        <w:t xml:space="preserve"> would ever feel that [they] could have a fair and impartial hearing before this Justice</w:t>
      </w:r>
      <w:r w:rsidR="003D628E">
        <w:rPr>
          <w:rFonts w:ascii="Times New Roman" w:hAnsi="Times New Roman" w:cs="Times New Roman"/>
          <w:sz w:val="24"/>
          <w:szCs w:val="24"/>
          <w:lang w:val="en-US"/>
        </w:rPr>
        <w:t xml:space="preserve">, who so clearly, in my view, showed such great disdain for every Assistant Crown Attorney in the Ottawa Crown’s office. </w:t>
      </w:r>
      <w:r w:rsidR="003D628E" w:rsidRPr="005B19F2">
        <w:rPr>
          <w:rFonts w:ascii="Times New Roman" w:hAnsi="Times New Roman" w:cs="Times New Roman"/>
          <w:sz w:val="24"/>
          <w:szCs w:val="24"/>
          <w:u w:val="single"/>
          <w:lang w:val="en-US"/>
        </w:rPr>
        <w:t>I don’t think that you could feel you could bring a hearing in front of her in a fair way.</w:t>
      </w:r>
      <w:r w:rsidR="003D628E">
        <w:rPr>
          <w:rFonts w:ascii="Times New Roman" w:hAnsi="Times New Roman" w:cs="Times New Roman"/>
          <w:sz w:val="24"/>
          <w:szCs w:val="24"/>
          <w:lang w:val="en-US"/>
        </w:rPr>
        <w:t>” (Emphasis added)</w:t>
      </w:r>
    </w:p>
    <w:p w14:paraId="1A9492CC"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370FE5EF" w14:textId="1B2B20B3" w:rsidR="004C0681" w:rsidRDefault="004C0681"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Ms. Matthews</w:t>
      </w:r>
      <w:r w:rsidR="002A080D">
        <w:rPr>
          <w:rFonts w:ascii="Times New Roman" w:hAnsi="Times New Roman" w:cs="Times New Roman"/>
          <w:sz w:val="24"/>
          <w:szCs w:val="24"/>
          <w:lang w:val="en-US"/>
        </w:rPr>
        <w:t>’</w:t>
      </w:r>
      <w:r w:rsidR="00A97D4D">
        <w:rPr>
          <w:rFonts w:ascii="Times New Roman" w:hAnsi="Times New Roman" w:cs="Times New Roman"/>
          <w:sz w:val="24"/>
          <w:szCs w:val="24"/>
          <w:lang w:val="en-US"/>
        </w:rPr>
        <w:t xml:space="preserve"> concerns </w:t>
      </w:r>
      <w:r w:rsidR="006470A1">
        <w:rPr>
          <w:rFonts w:ascii="Times New Roman" w:hAnsi="Times New Roman" w:cs="Times New Roman"/>
          <w:sz w:val="24"/>
          <w:szCs w:val="24"/>
          <w:lang w:val="en-US"/>
        </w:rPr>
        <w:t xml:space="preserve">about Her Worship’s lack of impartiality </w:t>
      </w:r>
      <w:r w:rsidR="00A97D4D">
        <w:rPr>
          <w:rFonts w:ascii="Times New Roman" w:hAnsi="Times New Roman" w:cs="Times New Roman"/>
          <w:sz w:val="24"/>
          <w:szCs w:val="24"/>
          <w:lang w:val="en-US"/>
        </w:rPr>
        <w:t>were borne out</w:t>
      </w:r>
      <w:r w:rsidR="006C18F9">
        <w:rPr>
          <w:rFonts w:ascii="Times New Roman" w:hAnsi="Times New Roman" w:cs="Times New Roman"/>
          <w:sz w:val="24"/>
          <w:szCs w:val="24"/>
          <w:lang w:val="en-US"/>
        </w:rPr>
        <w:t xml:space="preserve">. </w:t>
      </w:r>
      <w:r w:rsidR="006470A1">
        <w:rPr>
          <w:rFonts w:ascii="Times New Roman" w:hAnsi="Times New Roman" w:cs="Times New Roman"/>
          <w:sz w:val="24"/>
          <w:szCs w:val="24"/>
          <w:lang w:val="en-US"/>
        </w:rPr>
        <w:t>In our view, t</w:t>
      </w:r>
      <w:r w:rsidR="006C18F9">
        <w:rPr>
          <w:rFonts w:ascii="Times New Roman" w:hAnsi="Times New Roman" w:cs="Times New Roman"/>
          <w:sz w:val="24"/>
          <w:szCs w:val="24"/>
          <w:lang w:val="en-US"/>
        </w:rPr>
        <w:t xml:space="preserve">he integrity and respect for the judiciary </w:t>
      </w:r>
      <w:r w:rsidR="00EB2356">
        <w:rPr>
          <w:rFonts w:ascii="Times New Roman" w:hAnsi="Times New Roman" w:cs="Times New Roman"/>
          <w:sz w:val="24"/>
          <w:szCs w:val="24"/>
          <w:lang w:val="en-US"/>
        </w:rPr>
        <w:t xml:space="preserve">were </w:t>
      </w:r>
      <w:r w:rsidR="006470A1">
        <w:rPr>
          <w:rFonts w:ascii="Times New Roman" w:hAnsi="Times New Roman" w:cs="Times New Roman"/>
          <w:sz w:val="24"/>
          <w:szCs w:val="24"/>
          <w:lang w:val="en-US"/>
        </w:rPr>
        <w:t>first</w:t>
      </w:r>
      <w:r w:rsidR="00D00314">
        <w:rPr>
          <w:rFonts w:ascii="Times New Roman" w:hAnsi="Times New Roman" w:cs="Times New Roman"/>
          <w:sz w:val="24"/>
          <w:szCs w:val="24"/>
          <w:lang w:val="en-US"/>
        </w:rPr>
        <w:t xml:space="preserve"> </w:t>
      </w:r>
      <w:r w:rsidR="00EB2356">
        <w:rPr>
          <w:rFonts w:ascii="Times New Roman" w:hAnsi="Times New Roman" w:cs="Times New Roman"/>
          <w:sz w:val="24"/>
          <w:szCs w:val="24"/>
          <w:lang w:val="en-US"/>
        </w:rPr>
        <w:t>undermined</w:t>
      </w:r>
      <w:r w:rsidR="00D00314">
        <w:rPr>
          <w:rFonts w:ascii="Times New Roman" w:hAnsi="Times New Roman" w:cs="Times New Roman"/>
          <w:sz w:val="24"/>
          <w:szCs w:val="24"/>
          <w:lang w:val="en-US"/>
        </w:rPr>
        <w:t xml:space="preserve"> by the</w:t>
      </w:r>
      <w:r w:rsidR="00DD6033">
        <w:rPr>
          <w:rFonts w:ascii="Times New Roman" w:hAnsi="Times New Roman" w:cs="Times New Roman"/>
          <w:sz w:val="24"/>
          <w:szCs w:val="24"/>
          <w:lang w:val="en-US"/>
        </w:rPr>
        <w:t xml:space="preserve"> </w:t>
      </w:r>
      <w:r w:rsidR="006470A1">
        <w:rPr>
          <w:rFonts w:ascii="Times New Roman" w:hAnsi="Times New Roman" w:cs="Times New Roman"/>
          <w:sz w:val="24"/>
          <w:szCs w:val="24"/>
          <w:lang w:val="en-US"/>
        </w:rPr>
        <w:t xml:space="preserve">Article, and again by </w:t>
      </w:r>
      <w:r w:rsidR="00DD6033">
        <w:rPr>
          <w:rFonts w:ascii="Times New Roman" w:hAnsi="Times New Roman" w:cs="Times New Roman"/>
          <w:sz w:val="24"/>
          <w:szCs w:val="24"/>
          <w:lang w:val="en-US"/>
        </w:rPr>
        <w:t>Justice of the Peace Lauzon</w:t>
      </w:r>
      <w:r w:rsidR="006470A1">
        <w:rPr>
          <w:rFonts w:ascii="Times New Roman" w:hAnsi="Times New Roman" w:cs="Times New Roman"/>
          <w:sz w:val="24"/>
          <w:szCs w:val="24"/>
          <w:lang w:val="en-US"/>
        </w:rPr>
        <w:t>’s</w:t>
      </w:r>
      <w:r w:rsidR="00DD6033">
        <w:rPr>
          <w:rFonts w:ascii="Times New Roman" w:hAnsi="Times New Roman" w:cs="Times New Roman"/>
          <w:sz w:val="24"/>
          <w:szCs w:val="24"/>
          <w:lang w:val="en-US"/>
        </w:rPr>
        <w:t xml:space="preserve"> testimony and conduct during these proceedings.</w:t>
      </w:r>
    </w:p>
    <w:p w14:paraId="62AF5D7B"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61B0D531" w14:textId="1532ADE6" w:rsidR="00D5530D" w:rsidRDefault="00183ED8"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endeavored to </w:t>
      </w:r>
      <w:r w:rsidR="0006282B">
        <w:rPr>
          <w:rFonts w:ascii="Times New Roman" w:hAnsi="Times New Roman" w:cs="Times New Roman"/>
          <w:sz w:val="24"/>
          <w:szCs w:val="24"/>
          <w:lang w:val="en-US"/>
        </w:rPr>
        <w:t>keep separate the effect of the</w:t>
      </w:r>
      <w:r w:rsidR="00767829">
        <w:rPr>
          <w:rFonts w:ascii="Times New Roman" w:hAnsi="Times New Roman" w:cs="Times New Roman"/>
          <w:sz w:val="24"/>
          <w:szCs w:val="24"/>
          <w:lang w:val="en-US"/>
        </w:rPr>
        <w:t xml:space="preserve"> Article </w:t>
      </w:r>
      <w:r w:rsidR="0006282B">
        <w:rPr>
          <w:rFonts w:ascii="Times New Roman" w:hAnsi="Times New Roman" w:cs="Times New Roman"/>
          <w:sz w:val="24"/>
          <w:szCs w:val="24"/>
          <w:lang w:val="en-US"/>
        </w:rPr>
        <w:t xml:space="preserve">on the </w:t>
      </w:r>
      <w:r w:rsidR="004C09A5">
        <w:rPr>
          <w:rFonts w:ascii="Times New Roman" w:hAnsi="Times New Roman" w:cs="Times New Roman"/>
          <w:sz w:val="24"/>
          <w:szCs w:val="24"/>
          <w:lang w:val="en-US"/>
        </w:rPr>
        <w:t xml:space="preserve">integrity of and </w:t>
      </w:r>
      <w:r w:rsidR="0006282B">
        <w:rPr>
          <w:rFonts w:ascii="Times New Roman" w:hAnsi="Times New Roman" w:cs="Times New Roman"/>
          <w:sz w:val="24"/>
          <w:szCs w:val="24"/>
          <w:lang w:val="en-US"/>
        </w:rPr>
        <w:t xml:space="preserve">respect for </w:t>
      </w:r>
      <w:r w:rsidR="004C09A5">
        <w:rPr>
          <w:rFonts w:ascii="Times New Roman" w:hAnsi="Times New Roman" w:cs="Times New Roman"/>
          <w:sz w:val="24"/>
          <w:szCs w:val="24"/>
          <w:lang w:val="en-US"/>
        </w:rPr>
        <w:t xml:space="preserve">the judiciary and the impact of </w:t>
      </w:r>
      <w:r w:rsidR="00906972">
        <w:rPr>
          <w:rFonts w:ascii="Times New Roman" w:hAnsi="Times New Roman" w:cs="Times New Roman"/>
          <w:sz w:val="24"/>
          <w:szCs w:val="24"/>
          <w:lang w:val="en-US"/>
        </w:rPr>
        <w:t xml:space="preserve">Her Worship’s </w:t>
      </w:r>
      <w:r w:rsidR="006470A1">
        <w:rPr>
          <w:rFonts w:ascii="Times New Roman" w:hAnsi="Times New Roman" w:cs="Times New Roman"/>
          <w:sz w:val="24"/>
          <w:szCs w:val="24"/>
          <w:lang w:val="en-US"/>
        </w:rPr>
        <w:t>after</w:t>
      </w:r>
      <w:r w:rsidR="002A080D">
        <w:rPr>
          <w:rFonts w:ascii="Times New Roman" w:hAnsi="Times New Roman" w:cs="Times New Roman"/>
          <w:sz w:val="24"/>
          <w:szCs w:val="24"/>
          <w:lang w:val="en-US"/>
        </w:rPr>
        <w:t>-</w:t>
      </w:r>
      <w:r w:rsidR="006470A1">
        <w:rPr>
          <w:rFonts w:ascii="Times New Roman" w:hAnsi="Times New Roman" w:cs="Times New Roman"/>
          <w:sz w:val="24"/>
          <w:szCs w:val="24"/>
          <w:lang w:val="en-US"/>
        </w:rPr>
        <w:t>the</w:t>
      </w:r>
      <w:r w:rsidR="002A080D">
        <w:rPr>
          <w:rFonts w:ascii="Times New Roman" w:hAnsi="Times New Roman" w:cs="Times New Roman"/>
          <w:sz w:val="24"/>
          <w:szCs w:val="24"/>
          <w:lang w:val="en-US"/>
        </w:rPr>
        <w:t>-</w:t>
      </w:r>
      <w:r w:rsidR="006470A1">
        <w:rPr>
          <w:rFonts w:ascii="Times New Roman" w:hAnsi="Times New Roman" w:cs="Times New Roman"/>
          <w:sz w:val="24"/>
          <w:szCs w:val="24"/>
          <w:lang w:val="en-US"/>
        </w:rPr>
        <w:t xml:space="preserve">fact </w:t>
      </w:r>
      <w:r w:rsidR="00906972">
        <w:rPr>
          <w:rFonts w:ascii="Times New Roman" w:hAnsi="Times New Roman" w:cs="Times New Roman"/>
          <w:sz w:val="24"/>
          <w:szCs w:val="24"/>
          <w:lang w:val="en-US"/>
        </w:rPr>
        <w:t xml:space="preserve">conduct </w:t>
      </w:r>
      <w:r w:rsidR="00A31DD4">
        <w:rPr>
          <w:rFonts w:ascii="Times New Roman" w:hAnsi="Times New Roman" w:cs="Times New Roman"/>
          <w:sz w:val="24"/>
          <w:szCs w:val="24"/>
          <w:lang w:val="en-US"/>
        </w:rPr>
        <w:t xml:space="preserve">on the integrity and respect for the judiciary. </w:t>
      </w:r>
      <w:r w:rsidR="0087064C">
        <w:rPr>
          <w:rFonts w:ascii="Times New Roman" w:hAnsi="Times New Roman" w:cs="Times New Roman"/>
          <w:sz w:val="24"/>
          <w:szCs w:val="24"/>
          <w:lang w:val="en-US"/>
        </w:rPr>
        <w:t>Her Worship’s conduct in these proceeding</w:t>
      </w:r>
      <w:r w:rsidR="00E72CC1">
        <w:rPr>
          <w:rFonts w:ascii="Times New Roman" w:hAnsi="Times New Roman" w:cs="Times New Roman"/>
          <w:sz w:val="24"/>
          <w:szCs w:val="24"/>
          <w:lang w:val="en-US"/>
        </w:rPr>
        <w:t xml:space="preserve"> is</w:t>
      </w:r>
      <w:r w:rsidR="0087064C">
        <w:rPr>
          <w:rFonts w:ascii="Times New Roman" w:hAnsi="Times New Roman" w:cs="Times New Roman"/>
          <w:sz w:val="24"/>
          <w:szCs w:val="24"/>
          <w:lang w:val="en-US"/>
        </w:rPr>
        <w:t xml:space="preserve"> therefore</w:t>
      </w:r>
      <w:r w:rsidR="00E72CC1">
        <w:rPr>
          <w:rFonts w:ascii="Times New Roman" w:hAnsi="Times New Roman" w:cs="Times New Roman"/>
          <w:sz w:val="24"/>
          <w:szCs w:val="24"/>
          <w:lang w:val="en-US"/>
        </w:rPr>
        <w:t xml:space="preserve"> addressed </w:t>
      </w:r>
      <w:r w:rsidR="006470A1">
        <w:rPr>
          <w:rFonts w:ascii="Times New Roman" w:hAnsi="Times New Roman" w:cs="Times New Roman"/>
          <w:sz w:val="24"/>
          <w:szCs w:val="24"/>
          <w:lang w:val="en-US"/>
        </w:rPr>
        <w:t xml:space="preserve">in more detail at </w:t>
      </w:r>
      <w:r w:rsidR="006470A1" w:rsidRPr="007D6686">
        <w:rPr>
          <w:rFonts w:ascii="Times New Roman" w:hAnsi="Times New Roman" w:cs="Times New Roman"/>
          <w:sz w:val="24"/>
          <w:szCs w:val="24"/>
          <w:lang w:val="en-US"/>
        </w:rPr>
        <w:t>paragraphs 12</w:t>
      </w:r>
      <w:r w:rsidR="00F85CA1">
        <w:rPr>
          <w:rFonts w:ascii="Times New Roman" w:hAnsi="Times New Roman" w:cs="Times New Roman"/>
          <w:sz w:val="24"/>
          <w:szCs w:val="24"/>
          <w:lang w:val="en-US"/>
        </w:rPr>
        <w:t>9</w:t>
      </w:r>
      <w:r w:rsidR="006470A1" w:rsidRPr="007D6686">
        <w:rPr>
          <w:rFonts w:ascii="Times New Roman" w:hAnsi="Times New Roman" w:cs="Times New Roman"/>
          <w:sz w:val="24"/>
          <w:szCs w:val="24"/>
          <w:lang w:val="en-US"/>
        </w:rPr>
        <w:t>-1</w:t>
      </w:r>
      <w:r w:rsidR="0026470F">
        <w:rPr>
          <w:rFonts w:ascii="Times New Roman" w:hAnsi="Times New Roman" w:cs="Times New Roman"/>
          <w:sz w:val="24"/>
          <w:szCs w:val="24"/>
          <w:lang w:val="en-US"/>
        </w:rPr>
        <w:t>40</w:t>
      </w:r>
      <w:r w:rsidR="006470A1" w:rsidRPr="007D6686">
        <w:rPr>
          <w:rFonts w:ascii="Times New Roman" w:hAnsi="Times New Roman" w:cs="Times New Roman"/>
          <w:sz w:val="24"/>
          <w:szCs w:val="24"/>
          <w:lang w:val="en-US"/>
        </w:rPr>
        <w:t xml:space="preserve"> </w:t>
      </w:r>
      <w:r w:rsidR="00016EBA" w:rsidRPr="007D6686">
        <w:rPr>
          <w:rFonts w:ascii="Times New Roman" w:hAnsi="Times New Roman" w:cs="Times New Roman"/>
          <w:sz w:val="24"/>
          <w:szCs w:val="24"/>
          <w:lang w:val="en-US"/>
        </w:rPr>
        <w:t>and 14</w:t>
      </w:r>
      <w:r w:rsidR="0026470F">
        <w:rPr>
          <w:rFonts w:ascii="Times New Roman" w:hAnsi="Times New Roman" w:cs="Times New Roman"/>
          <w:sz w:val="24"/>
          <w:szCs w:val="24"/>
          <w:lang w:val="en-US"/>
        </w:rPr>
        <w:t>6</w:t>
      </w:r>
      <w:r w:rsidR="00016EBA" w:rsidRPr="007D6686">
        <w:rPr>
          <w:rFonts w:ascii="Times New Roman" w:hAnsi="Times New Roman" w:cs="Times New Roman"/>
          <w:sz w:val="24"/>
          <w:szCs w:val="24"/>
          <w:lang w:val="en-US"/>
        </w:rPr>
        <w:t xml:space="preserve"> </w:t>
      </w:r>
      <w:r w:rsidR="006470A1" w:rsidRPr="007D6686">
        <w:rPr>
          <w:rFonts w:ascii="Times New Roman" w:hAnsi="Times New Roman" w:cs="Times New Roman"/>
          <w:sz w:val="24"/>
          <w:szCs w:val="24"/>
          <w:lang w:val="en-US"/>
        </w:rPr>
        <w:t xml:space="preserve">of </w:t>
      </w:r>
      <w:r w:rsidRPr="007D6686">
        <w:rPr>
          <w:rFonts w:ascii="Times New Roman" w:hAnsi="Times New Roman" w:cs="Times New Roman"/>
          <w:sz w:val="24"/>
          <w:szCs w:val="24"/>
          <w:lang w:val="en-US"/>
        </w:rPr>
        <w:t>these</w:t>
      </w:r>
      <w:r>
        <w:rPr>
          <w:rFonts w:ascii="Times New Roman" w:hAnsi="Times New Roman" w:cs="Times New Roman"/>
          <w:sz w:val="24"/>
          <w:szCs w:val="24"/>
          <w:lang w:val="en-US"/>
        </w:rPr>
        <w:t xml:space="preserve"> Reasons</w:t>
      </w:r>
      <w:r w:rsidR="00DD4521">
        <w:rPr>
          <w:rFonts w:ascii="Times New Roman" w:hAnsi="Times New Roman" w:cs="Times New Roman"/>
          <w:sz w:val="24"/>
          <w:szCs w:val="24"/>
          <w:lang w:val="en-US"/>
        </w:rPr>
        <w:t>.</w:t>
      </w:r>
    </w:p>
    <w:p w14:paraId="608C2D40" w14:textId="77777777" w:rsidR="00D5530D" w:rsidRDefault="00D5530D">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B3C6997" w14:textId="4D568982" w:rsidR="00A2541D" w:rsidRPr="00200B71" w:rsidRDefault="00165DB5" w:rsidP="007B5D31">
      <w:pPr>
        <w:spacing w:before="240" w:line="360" w:lineRule="auto"/>
        <w:jc w:val="both"/>
        <w:rPr>
          <w:rFonts w:ascii="Times New Roman" w:hAnsi="Times New Roman" w:cs="Times New Roman"/>
          <w:b/>
          <w:sz w:val="26"/>
          <w:szCs w:val="26"/>
          <w:lang w:val="fr-FR"/>
        </w:rPr>
      </w:pPr>
      <w:proofErr w:type="gramStart"/>
      <w:r w:rsidRPr="00200B71">
        <w:rPr>
          <w:rFonts w:ascii="Times New Roman" w:hAnsi="Times New Roman" w:cs="Times New Roman"/>
          <w:b/>
          <w:sz w:val="26"/>
          <w:szCs w:val="26"/>
          <w:lang w:val="fr-FR"/>
        </w:rPr>
        <w:lastRenderedPageBreak/>
        <w:t>xi</w:t>
      </w:r>
      <w:r w:rsidR="007C533A" w:rsidRPr="00200B71">
        <w:rPr>
          <w:rFonts w:ascii="Times New Roman" w:hAnsi="Times New Roman" w:cs="Times New Roman"/>
          <w:b/>
          <w:sz w:val="26"/>
          <w:szCs w:val="26"/>
          <w:lang w:val="fr-FR"/>
        </w:rPr>
        <w:t>i</w:t>
      </w:r>
      <w:proofErr w:type="gramEnd"/>
      <w:r w:rsidRPr="00200B71">
        <w:rPr>
          <w:rFonts w:ascii="Times New Roman" w:hAnsi="Times New Roman" w:cs="Times New Roman"/>
          <w:b/>
          <w:sz w:val="26"/>
          <w:szCs w:val="26"/>
          <w:lang w:val="fr-FR"/>
        </w:rPr>
        <w:t>-xii</w:t>
      </w:r>
      <w:r w:rsidR="007C533A" w:rsidRPr="00200B71">
        <w:rPr>
          <w:rFonts w:ascii="Times New Roman" w:hAnsi="Times New Roman" w:cs="Times New Roman"/>
          <w:b/>
          <w:sz w:val="26"/>
          <w:szCs w:val="26"/>
          <w:lang w:val="fr-FR"/>
        </w:rPr>
        <w:t>i</w:t>
      </w:r>
      <w:r w:rsidRPr="00200B71">
        <w:rPr>
          <w:rFonts w:ascii="Times New Roman" w:hAnsi="Times New Roman" w:cs="Times New Roman"/>
          <w:b/>
          <w:sz w:val="26"/>
          <w:szCs w:val="26"/>
          <w:lang w:val="fr-FR"/>
        </w:rPr>
        <w:t>)</w:t>
      </w:r>
      <w:r>
        <w:rPr>
          <w:rFonts w:ascii="Times New Roman" w:hAnsi="Times New Roman" w:cs="Times New Roman"/>
          <w:b/>
          <w:sz w:val="24"/>
          <w:szCs w:val="24"/>
          <w:lang w:val="fr-FR"/>
        </w:rPr>
        <w:tab/>
      </w:r>
      <w:r w:rsidR="00A2541D" w:rsidRPr="00200B71">
        <w:rPr>
          <w:rFonts w:ascii="Times New Roman" w:hAnsi="Times New Roman" w:cs="Times New Roman"/>
          <w:b/>
          <w:sz w:val="26"/>
          <w:szCs w:val="26"/>
          <w:lang w:val="fr-FR"/>
        </w:rPr>
        <w:t>Corruption</w:t>
      </w:r>
      <w:r w:rsidR="00E233C2" w:rsidRPr="00200B71">
        <w:rPr>
          <w:rFonts w:ascii="Times New Roman" w:hAnsi="Times New Roman" w:cs="Times New Roman"/>
          <w:b/>
          <w:sz w:val="26"/>
          <w:szCs w:val="26"/>
          <w:lang w:val="fr-FR"/>
        </w:rPr>
        <w:t>/C</w:t>
      </w:r>
      <w:r w:rsidR="00A2541D" w:rsidRPr="00200B71">
        <w:rPr>
          <w:rFonts w:ascii="Times New Roman" w:hAnsi="Times New Roman" w:cs="Times New Roman"/>
          <w:b/>
          <w:sz w:val="26"/>
          <w:szCs w:val="26"/>
          <w:lang w:val="fr-FR"/>
        </w:rPr>
        <w:t>riminal sanction</w:t>
      </w:r>
    </w:p>
    <w:p w14:paraId="592E4786" w14:textId="3013FC0C" w:rsidR="00A2541D" w:rsidRPr="004A615D" w:rsidRDefault="00A2541D" w:rsidP="00193BBC">
      <w:pPr>
        <w:pStyle w:val="ListParagraph"/>
        <w:numPr>
          <w:ilvl w:val="0"/>
          <w:numId w:val="3"/>
        </w:numPr>
        <w:spacing w:line="360" w:lineRule="auto"/>
        <w:jc w:val="both"/>
        <w:rPr>
          <w:sz w:val="24"/>
          <w:szCs w:val="24"/>
          <w:lang w:val="en-US"/>
        </w:rPr>
      </w:pPr>
      <w:r>
        <w:rPr>
          <w:rFonts w:ascii="Times New Roman" w:hAnsi="Times New Roman" w:cs="Times New Roman"/>
          <w:sz w:val="24"/>
          <w:szCs w:val="24"/>
          <w:lang w:val="en-US"/>
        </w:rPr>
        <w:t>The subject matter of the complaint and the finding of misconduct are confined to the writing and publication of the Article. As such, t</w:t>
      </w:r>
      <w:r w:rsidRPr="006B62DC">
        <w:rPr>
          <w:rFonts w:ascii="Times New Roman" w:hAnsi="Times New Roman" w:cs="Times New Roman"/>
          <w:sz w:val="24"/>
          <w:szCs w:val="24"/>
          <w:lang w:val="en-US"/>
        </w:rPr>
        <w:t xml:space="preserve">here are two potentially aggravating factors that </w:t>
      </w:r>
      <w:r>
        <w:rPr>
          <w:rFonts w:ascii="Times New Roman" w:hAnsi="Times New Roman" w:cs="Times New Roman"/>
          <w:sz w:val="24"/>
          <w:szCs w:val="24"/>
          <w:lang w:val="en-US"/>
        </w:rPr>
        <w:t xml:space="preserve">in our view </w:t>
      </w:r>
      <w:r w:rsidRPr="006B62DC">
        <w:rPr>
          <w:rFonts w:ascii="Times New Roman" w:hAnsi="Times New Roman" w:cs="Times New Roman"/>
          <w:sz w:val="24"/>
          <w:szCs w:val="24"/>
          <w:lang w:val="en-US"/>
        </w:rPr>
        <w:t>have no application to th</w:t>
      </w:r>
      <w:r w:rsidR="00F35C3D">
        <w:rPr>
          <w:rFonts w:ascii="Times New Roman" w:hAnsi="Times New Roman" w:cs="Times New Roman"/>
          <w:sz w:val="24"/>
          <w:szCs w:val="24"/>
          <w:lang w:val="en-US"/>
        </w:rPr>
        <w:t>e</w:t>
      </w:r>
      <w:r w:rsidRPr="006B62DC">
        <w:rPr>
          <w:rFonts w:ascii="Times New Roman" w:hAnsi="Times New Roman" w:cs="Times New Roman"/>
          <w:sz w:val="24"/>
          <w:szCs w:val="24"/>
          <w:lang w:val="en-US"/>
        </w:rPr>
        <w:t xml:space="preserve"> </w:t>
      </w:r>
      <w:r w:rsidR="00F35C3D">
        <w:rPr>
          <w:rFonts w:ascii="Times New Roman" w:hAnsi="Times New Roman" w:cs="Times New Roman"/>
          <w:sz w:val="24"/>
          <w:szCs w:val="24"/>
          <w:lang w:val="en-US"/>
        </w:rPr>
        <w:t xml:space="preserve">circumstances of this </w:t>
      </w:r>
      <w:r>
        <w:rPr>
          <w:rFonts w:ascii="Times New Roman" w:hAnsi="Times New Roman" w:cs="Times New Roman"/>
          <w:sz w:val="24"/>
          <w:szCs w:val="24"/>
          <w:lang w:val="en-US"/>
        </w:rPr>
        <w:t>case: 1) there</w:t>
      </w:r>
      <w:r w:rsidRPr="006B62DC">
        <w:rPr>
          <w:rFonts w:ascii="Times New Roman" w:hAnsi="Times New Roman" w:cs="Times New Roman"/>
          <w:sz w:val="24"/>
          <w:szCs w:val="24"/>
          <w:lang w:val="en-US"/>
        </w:rPr>
        <w:t xml:space="preserve"> was no element of corruption in the misconduct, </w:t>
      </w:r>
      <w:r>
        <w:rPr>
          <w:rFonts w:ascii="Times New Roman" w:hAnsi="Times New Roman" w:cs="Times New Roman"/>
          <w:sz w:val="24"/>
          <w:szCs w:val="24"/>
          <w:lang w:val="en-US"/>
        </w:rPr>
        <w:t>and</w:t>
      </w:r>
      <w:r w:rsidR="00AF4325">
        <w:rPr>
          <w:rFonts w:ascii="Times New Roman" w:hAnsi="Times New Roman" w:cs="Times New Roman"/>
          <w:sz w:val="24"/>
          <w:szCs w:val="24"/>
          <w:lang w:val="en-US"/>
        </w:rPr>
        <w:t>;</w:t>
      </w:r>
      <w:r>
        <w:rPr>
          <w:rFonts w:ascii="Times New Roman" w:hAnsi="Times New Roman" w:cs="Times New Roman"/>
          <w:sz w:val="24"/>
          <w:szCs w:val="24"/>
          <w:lang w:val="en-US"/>
        </w:rPr>
        <w:t xml:space="preserve"> 2)</w:t>
      </w:r>
      <w:r w:rsidRPr="006B62DC">
        <w:rPr>
          <w:rFonts w:ascii="Times New Roman" w:hAnsi="Times New Roman" w:cs="Times New Roman"/>
          <w:sz w:val="24"/>
          <w:szCs w:val="24"/>
          <w:lang w:val="en-US"/>
        </w:rPr>
        <w:t xml:space="preserve"> the misconduct </w:t>
      </w:r>
      <w:r>
        <w:rPr>
          <w:rFonts w:ascii="Times New Roman" w:hAnsi="Times New Roman" w:cs="Times New Roman"/>
          <w:sz w:val="24"/>
          <w:szCs w:val="24"/>
          <w:lang w:val="en-US"/>
        </w:rPr>
        <w:t xml:space="preserve">was not </w:t>
      </w:r>
      <w:r w:rsidRPr="006B62DC">
        <w:rPr>
          <w:rFonts w:ascii="Times New Roman" w:hAnsi="Times New Roman" w:cs="Times New Roman"/>
          <w:sz w:val="24"/>
          <w:szCs w:val="24"/>
          <w:lang w:val="en-US"/>
        </w:rPr>
        <w:t xml:space="preserve">the subject of any criminal sanction. </w:t>
      </w:r>
      <w:r w:rsidR="00F35C3D">
        <w:rPr>
          <w:rFonts w:ascii="Times New Roman" w:hAnsi="Times New Roman" w:cs="Times New Roman"/>
          <w:sz w:val="24"/>
          <w:szCs w:val="24"/>
          <w:lang w:val="en-US"/>
        </w:rPr>
        <w:t xml:space="preserve">The absence of these </w:t>
      </w:r>
      <w:r w:rsidR="005B19F2">
        <w:rPr>
          <w:rFonts w:ascii="Times New Roman" w:hAnsi="Times New Roman" w:cs="Times New Roman"/>
          <w:sz w:val="24"/>
          <w:szCs w:val="24"/>
          <w:lang w:val="en-US"/>
        </w:rPr>
        <w:t xml:space="preserve">aggravating </w:t>
      </w:r>
      <w:r w:rsidR="00F35C3D">
        <w:rPr>
          <w:rFonts w:ascii="Times New Roman" w:hAnsi="Times New Roman" w:cs="Times New Roman"/>
          <w:sz w:val="24"/>
          <w:szCs w:val="24"/>
          <w:lang w:val="en-US"/>
        </w:rPr>
        <w:t>factors is not mitigating. An analogy could be made from the criminal context. It is the difference between a</w:t>
      </w:r>
      <w:r w:rsidR="005B19F2">
        <w:rPr>
          <w:rFonts w:ascii="Times New Roman" w:hAnsi="Times New Roman" w:cs="Times New Roman"/>
          <w:sz w:val="24"/>
          <w:szCs w:val="24"/>
          <w:lang w:val="en-US"/>
        </w:rPr>
        <w:t>n</w:t>
      </w:r>
      <w:r w:rsidR="00F35C3D">
        <w:rPr>
          <w:rFonts w:ascii="Times New Roman" w:hAnsi="Times New Roman" w:cs="Times New Roman"/>
          <w:sz w:val="24"/>
          <w:szCs w:val="24"/>
          <w:lang w:val="en-US"/>
        </w:rPr>
        <w:t xml:space="preserve"> ordinary theft and a theft carried out by an employee. In the case of the ordinary theft perpetrated by a stranger, the lack of a trust relationship </w:t>
      </w:r>
      <w:r w:rsidR="005B19F2">
        <w:rPr>
          <w:rFonts w:ascii="Times New Roman" w:hAnsi="Times New Roman" w:cs="Times New Roman"/>
          <w:sz w:val="24"/>
          <w:szCs w:val="24"/>
          <w:lang w:val="en-US"/>
        </w:rPr>
        <w:t xml:space="preserve">between the perpetrator and the victim </w:t>
      </w:r>
      <w:r w:rsidR="00F35C3D">
        <w:rPr>
          <w:rFonts w:ascii="Times New Roman" w:hAnsi="Times New Roman" w:cs="Times New Roman"/>
          <w:sz w:val="24"/>
          <w:szCs w:val="24"/>
          <w:lang w:val="en-US"/>
        </w:rPr>
        <w:t>is not a mitigating factor, whereas in the second example, the fact of a trust-relationship is an aggravating factor.</w:t>
      </w:r>
    </w:p>
    <w:p w14:paraId="73EE0C2A"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495EE970" w14:textId="3F531AA0" w:rsidR="00A2541D" w:rsidRDefault="004F5452"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approach </w:t>
      </w:r>
      <w:r w:rsidR="00F35C3D">
        <w:rPr>
          <w:rFonts w:ascii="Times New Roman" w:hAnsi="Times New Roman" w:cs="Times New Roman"/>
          <w:sz w:val="24"/>
          <w:szCs w:val="24"/>
          <w:lang w:val="en-US"/>
        </w:rPr>
        <w:t>appear</w:t>
      </w:r>
      <w:r>
        <w:rPr>
          <w:rFonts w:ascii="Times New Roman" w:hAnsi="Times New Roman" w:cs="Times New Roman"/>
          <w:sz w:val="24"/>
          <w:szCs w:val="24"/>
          <w:lang w:val="en-US"/>
        </w:rPr>
        <w:t xml:space="preserve">s </w:t>
      </w:r>
      <w:r w:rsidR="00F35C3D">
        <w:rPr>
          <w:rFonts w:ascii="Times New Roman" w:hAnsi="Times New Roman" w:cs="Times New Roman"/>
          <w:sz w:val="24"/>
          <w:szCs w:val="24"/>
          <w:lang w:val="en-US"/>
        </w:rPr>
        <w:t xml:space="preserve">to be </w:t>
      </w:r>
      <w:r>
        <w:rPr>
          <w:rFonts w:ascii="Times New Roman" w:hAnsi="Times New Roman" w:cs="Times New Roman"/>
          <w:sz w:val="24"/>
          <w:szCs w:val="24"/>
          <w:lang w:val="en-US"/>
        </w:rPr>
        <w:t xml:space="preserve">the same approach that the </w:t>
      </w:r>
      <w:r w:rsidR="00FA653F">
        <w:rPr>
          <w:rFonts w:ascii="Times New Roman" w:hAnsi="Times New Roman" w:cs="Times New Roman"/>
          <w:sz w:val="24"/>
          <w:szCs w:val="24"/>
          <w:lang w:val="en-US"/>
        </w:rPr>
        <w:t xml:space="preserve">Hearing Panel of the </w:t>
      </w:r>
      <w:r>
        <w:rPr>
          <w:rFonts w:ascii="Times New Roman" w:hAnsi="Times New Roman" w:cs="Times New Roman"/>
          <w:sz w:val="24"/>
          <w:szCs w:val="24"/>
          <w:lang w:val="en-US"/>
        </w:rPr>
        <w:t xml:space="preserve">OJC took in </w:t>
      </w:r>
      <w:r w:rsidRPr="003F69F6">
        <w:rPr>
          <w:rFonts w:ascii="Times New Roman" w:hAnsi="Times New Roman" w:cs="Times New Roman"/>
          <w:i/>
          <w:sz w:val="24"/>
          <w:szCs w:val="24"/>
          <w:lang w:val="en-US"/>
        </w:rPr>
        <w:t>Zabel</w:t>
      </w:r>
      <w:r>
        <w:rPr>
          <w:rFonts w:ascii="Times New Roman" w:hAnsi="Times New Roman" w:cs="Times New Roman"/>
          <w:sz w:val="24"/>
          <w:szCs w:val="24"/>
          <w:lang w:val="en-US"/>
        </w:rPr>
        <w:t xml:space="preserve"> where the misconduct related to expressive rights. There is no indication that the Panel considered the absence of corruption or a criminal sanction to be mitigating circumstances.</w:t>
      </w:r>
      <w:r>
        <w:rPr>
          <w:rStyle w:val="FootnoteReference"/>
          <w:rFonts w:ascii="Times New Roman" w:hAnsi="Times New Roman" w:cs="Times New Roman"/>
          <w:sz w:val="24"/>
          <w:szCs w:val="24"/>
          <w:lang w:val="en-US"/>
        </w:rPr>
        <w:footnoteReference w:id="40"/>
      </w:r>
    </w:p>
    <w:p w14:paraId="69023321" w14:textId="77777777" w:rsidR="00DD4521" w:rsidRPr="00DD4521" w:rsidRDefault="00DD4521" w:rsidP="00DD4521">
      <w:pPr>
        <w:pStyle w:val="ListParagraph"/>
        <w:rPr>
          <w:rFonts w:ascii="Times New Roman" w:hAnsi="Times New Roman" w:cs="Times New Roman"/>
          <w:sz w:val="24"/>
          <w:szCs w:val="24"/>
          <w:lang w:val="en-US"/>
        </w:rPr>
      </w:pPr>
    </w:p>
    <w:p w14:paraId="5C8BE61A" w14:textId="4DB27120" w:rsidR="00D57322" w:rsidRPr="00200B71" w:rsidRDefault="003F69F6" w:rsidP="00F640E7">
      <w:pPr>
        <w:pStyle w:val="Style4"/>
        <w:ind w:left="0"/>
        <w:jc w:val="both"/>
        <w:rPr>
          <w:sz w:val="26"/>
          <w:szCs w:val="26"/>
          <w:lang w:val="en-US"/>
        </w:rPr>
      </w:pPr>
      <w:r w:rsidRPr="00200B71">
        <w:rPr>
          <w:sz w:val="26"/>
          <w:szCs w:val="26"/>
          <w:lang w:val="en-US"/>
        </w:rPr>
        <w:t>xi</w:t>
      </w:r>
      <w:r w:rsidR="007C533A" w:rsidRPr="00200B71">
        <w:rPr>
          <w:sz w:val="26"/>
          <w:szCs w:val="26"/>
          <w:lang w:val="en-US"/>
        </w:rPr>
        <w:t>v</w:t>
      </w:r>
      <w:r w:rsidRPr="00200B71">
        <w:rPr>
          <w:sz w:val="26"/>
          <w:szCs w:val="26"/>
          <w:lang w:val="en-US"/>
        </w:rPr>
        <w:t xml:space="preserve">) </w:t>
      </w:r>
      <w:r w:rsidR="00FC41E2" w:rsidRPr="00200B71">
        <w:rPr>
          <w:sz w:val="26"/>
          <w:szCs w:val="26"/>
          <w:lang w:val="en-US"/>
        </w:rPr>
        <w:t>Compliance with the Disciplinary Process/</w:t>
      </w:r>
      <w:r w:rsidR="00D57322" w:rsidRPr="00200B71">
        <w:rPr>
          <w:sz w:val="26"/>
          <w:szCs w:val="26"/>
          <w:lang w:val="en-US"/>
        </w:rPr>
        <w:t>Conduct during the proceedings</w:t>
      </w:r>
    </w:p>
    <w:p w14:paraId="30AF3DFD" w14:textId="75702580" w:rsidR="007720E1" w:rsidRDefault="00A44C8C"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Counsel for </w:t>
      </w:r>
      <w:r w:rsidR="007720E1">
        <w:rPr>
          <w:rFonts w:ascii="Times New Roman" w:hAnsi="Times New Roman" w:cs="Times New Roman"/>
          <w:sz w:val="24"/>
          <w:szCs w:val="24"/>
          <w:lang w:val="en-US"/>
        </w:rPr>
        <w:t>Justice of the Peace Lauzon</w:t>
      </w:r>
      <w:r>
        <w:rPr>
          <w:rFonts w:ascii="Times New Roman" w:hAnsi="Times New Roman" w:cs="Times New Roman"/>
          <w:sz w:val="24"/>
          <w:szCs w:val="24"/>
          <w:lang w:val="en-US"/>
        </w:rPr>
        <w:t xml:space="preserve"> t</w:t>
      </w:r>
      <w:r w:rsidR="00DA350F">
        <w:rPr>
          <w:rFonts w:ascii="Times New Roman" w:hAnsi="Times New Roman" w:cs="Times New Roman"/>
          <w:sz w:val="24"/>
          <w:szCs w:val="24"/>
          <w:lang w:val="en-US"/>
        </w:rPr>
        <w:t>ook</w:t>
      </w:r>
      <w:r>
        <w:rPr>
          <w:rFonts w:ascii="Times New Roman" w:hAnsi="Times New Roman" w:cs="Times New Roman"/>
          <w:sz w:val="24"/>
          <w:szCs w:val="24"/>
          <w:lang w:val="en-US"/>
        </w:rPr>
        <w:t xml:space="preserve"> the position </w:t>
      </w:r>
      <w:r w:rsidR="00845093">
        <w:rPr>
          <w:rFonts w:ascii="Times New Roman" w:hAnsi="Times New Roman" w:cs="Times New Roman"/>
          <w:sz w:val="24"/>
          <w:szCs w:val="24"/>
          <w:lang w:val="en-US"/>
        </w:rPr>
        <w:t xml:space="preserve">at the disposition hearing </w:t>
      </w:r>
      <w:r>
        <w:rPr>
          <w:rFonts w:ascii="Times New Roman" w:hAnsi="Times New Roman" w:cs="Times New Roman"/>
          <w:sz w:val="24"/>
          <w:szCs w:val="24"/>
          <w:lang w:val="en-US"/>
        </w:rPr>
        <w:t xml:space="preserve">that </w:t>
      </w:r>
      <w:r w:rsidR="007720E1">
        <w:rPr>
          <w:rFonts w:ascii="Times New Roman" w:hAnsi="Times New Roman" w:cs="Times New Roman"/>
          <w:sz w:val="24"/>
          <w:szCs w:val="24"/>
          <w:lang w:val="en-US"/>
        </w:rPr>
        <w:t xml:space="preserve">Her Worship’s </w:t>
      </w:r>
      <w:r>
        <w:rPr>
          <w:rFonts w:ascii="Times New Roman" w:hAnsi="Times New Roman" w:cs="Times New Roman"/>
          <w:sz w:val="24"/>
          <w:szCs w:val="24"/>
          <w:lang w:val="en-US"/>
        </w:rPr>
        <w:t xml:space="preserve">conduct during these proceedings </w:t>
      </w:r>
      <w:r w:rsidR="007720E1">
        <w:rPr>
          <w:rFonts w:ascii="Times New Roman" w:hAnsi="Times New Roman" w:cs="Times New Roman"/>
          <w:sz w:val="24"/>
          <w:szCs w:val="24"/>
          <w:lang w:val="en-US"/>
        </w:rPr>
        <w:t xml:space="preserve">is not a relevant factor in </w:t>
      </w:r>
      <w:r>
        <w:rPr>
          <w:rFonts w:ascii="Times New Roman" w:hAnsi="Times New Roman" w:cs="Times New Roman"/>
          <w:sz w:val="24"/>
          <w:szCs w:val="24"/>
          <w:lang w:val="en-US"/>
        </w:rPr>
        <w:t>determining the appropriate disposition</w:t>
      </w:r>
      <w:r w:rsidR="007720E1">
        <w:rPr>
          <w:rFonts w:ascii="Times New Roman" w:hAnsi="Times New Roman" w:cs="Times New Roman"/>
          <w:sz w:val="24"/>
          <w:szCs w:val="24"/>
          <w:lang w:val="en-US"/>
        </w:rPr>
        <w:t xml:space="preserve">. He submits </w:t>
      </w:r>
      <w:r w:rsidR="002A7E15">
        <w:rPr>
          <w:rFonts w:ascii="Times New Roman" w:hAnsi="Times New Roman" w:cs="Times New Roman"/>
          <w:sz w:val="24"/>
          <w:szCs w:val="24"/>
          <w:lang w:val="en-US"/>
        </w:rPr>
        <w:t xml:space="preserve">that </w:t>
      </w:r>
      <w:r w:rsidR="00AA554F">
        <w:rPr>
          <w:rFonts w:ascii="Times New Roman" w:hAnsi="Times New Roman" w:cs="Times New Roman"/>
          <w:sz w:val="24"/>
          <w:szCs w:val="24"/>
          <w:lang w:val="en-US"/>
        </w:rPr>
        <w:t>it would</w:t>
      </w:r>
      <w:r w:rsidR="007720E1">
        <w:rPr>
          <w:rFonts w:ascii="Times New Roman" w:hAnsi="Times New Roman" w:cs="Times New Roman"/>
          <w:sz w:val="24"/>
          <w:szCs w:val="24"/>
          <w:lang w:val="en-US"/>
        </w:rPr>
        <w:t>,</w:t>
      </w:r>
      <w:r w:rsidR="00AA554F">
        <w:rPr>
          <w:rFonts w:ascii="Times New Roman" w:hAnsi="Times New Roman" w:cs="Times New Roman"/>
          <w:sz w:val="24"/>
          <w:szCs w:val="24"/>
          <w:lang w:val="en-US"/>
        </w:rPr>
        <w:t xml:space="preserve"> </w:t>
      </w:r>
      <w:r w:rsidR="007720E1">
        <w:rPr>
          <w:rFonts w:ascii="Times New Roman" w:hAnsi="Times New Roman" w:cs="Times New Roman"/>
          <w:sz w:val="24"/>
          <w:szCs w:val="24"/>
          <w:lang w:val="en-US"/>
        </w:rPr>
        <w:t xml:space="preserve">in fact, </w:t>
      </w:r>
      <w:r w:rsidR="00AA554F">
        <w:rPr>
          <w:rFonts w:ascii="Times New Roman" w:hAnsi="Times New Roman" w:cs="Times New Roman"/>
          <w:sz w:val="24"/>
          <w:szCs w:val="24"/>
          <w:lang w:val="en-US"/>
        </w:rPr>
        <w:t xml:space="preserve">be a serious error of law </w:t>
      </w:r>
      <w:r w:rsidR="007720E1">
        <w:rPr>
          <w:rFonts w:ascii="Times New Roman" w:hAnsi="Times New Roman" w:cs="Times New Roman"/>
          <w:sz w:val="24"/>
          <w:szCs w:val="24"/>
          <w:lang w:val="en-US"/>
        </w:rPr>
        <w:t xml:space="preserve">for the Panel </w:t>
      </w:r>
      <w:r w:rsidR="00AA554F">
        <w:rPr>
          <w:rFonts w:ascii="Times New Roman" w:hAnsi="Times New Roman" w:cs="Times New Roman"/>
          <w:sz w:val="24"/>
          <w:szCs w:val="24"/>
          <w:lang w:val="en-US"/>
        </w:rPr>
        <w:t xml:space="preserve">to </w:t>
      </w:r>
      <w:r w:rsidR="007720E1">
        <w:rPr>
          <w:rFonts w:ascii="Times New Roman" w:hAnsi="Times New Roman" w:cs="Times New Roman"/>
          <w:sz w:val="24"/>
          <w:szCs w:val="24"/>
          <w:lang w:val="en-US"/>
        </w:rPr>
        <w:t>take it into consideration</w:t>
      </w:r>
      <w:r w:rsidR="00AA554F">
        <w:rPr>
          <w:rFonts w:ascii="Times New Roman" w:hAnsi="Times New Roman" w:cs="Times New Roman"/>
          <w:sz w:val="24"/>
          <w:szCs w:val="24"/>
          <w:lang w:val="en-US"/>
        </w:rPr>
        <w:t>. He submitted that o</w:t>
      </w:r>
      <w:r w:rsidR="00F35C3D">
        <w:rPr>
          <w:rFonts w:ascii="Times New Roman" w:hAnsi="Times New Roman" w:cs="Times New Roman"/>
          <w:sz w:val="24"/>
          <w:szCs w:val="24"/>
          <w:lang w:val="en-US"/>
        </w:rPr>
        <w:t>ur f</w:t>
      </w:r>
      <w:r w:rsidR="002A7E15">
        <w:rPr>
          <w:rFonts w:ascii="Times New Roman" w:hAnsi="Times New Roman" w:cs="Times New Roman"/>
          <w:sz w:val="24"/>
          <w:szCs w:val="24"/>
          <w:lang w:val="en-US"/>
        </w:rPr>
        <w:t xml:space="preserve">ocus should be </w:t>
      </w:r>
      <w:r w:rsidR="00651D4D">
        <w:rPr>
          <w:rFonts w:ascii="Times New Roman" w:hAnsi="Times New Roman" w:cs="Times New Roman"/>
          <w:sz w:val="24"/>
          <w:szCs w:val="24"/>
          <w:lang w:val="en-US"/>
        </w:rPr>
        <w:t xml:space="preserve">strictly </w:t>
      </w:r>
      <w:r w:rsidR="002A7E15">
        <w:rPr>
          <w:rFonts w:ascii="Times New Roman" w:hAnsi="Times New Roman" w:cs="Times New Roman"/>
          <w:sz w:val="24"/>
          <w:szCs w:val="24"/>
          <w:lang w:val="en-US"/>
        </w:rPr>
        <w:t>confined to the misconduct related to the Article.</w:t>
      </w:r>
      <w:r w:rsidR="00AA554F">
        <w:rPr>
          <w:rStyle w:val="FootnoteReference"/>
          <w:rFonts w:ascii="Times New Roman" w:hAnsi="Times New Roman" w:cs="Times New Roman"/>
          <w:sz w:val="24"/>
          <w:szCs w:val="24"/>
          <w:lang w:val="en-US"/>
        </w:rPr>
        <w:footnoteReference w:id="41"/>
      </w:r>
    </w:p>
    <w:p w14:paraId="03D0109B"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6979A6E4" w14:textId="6A5B9031" w:rsidR="003313D7" w:rsidRDefault="00A44C8C"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contradicts the position </w:t>
      </w:r>
      <w:r w:rsidR="00651D4D">
        <w:rPr>
          <w:rFonts w:ascii="Times New Roman" w:hAnsi="Times New Roman" w:cs="Times New Roman"/>
          <w:sz w:val="24"/>
          <w:szCs w:val="24"/>
          <w:lang w:val="en-US"/>
        </w:rPr>
        <w:t xml:space="preserve">counsel </w:t>
      </w:r>
      <w:r>
        <w:rPr>
          <w:rFonts w:ascii="Times New Roman" w:hAnsi="Times New Roman" w:cs="Times New Roman"/>
          <w:sz w:val="24"/>
          <w:szCs w:val="24"/>
          <w:lang w:val="en-US"/>
        </w:rPr>
        <w:t xml:space="preserve">took when the Panel heard submissions at the </w:t>
      </w:r>
      <w:r w:rsidR="006C5616">
        <w:rPr>
          <w:rFonts w:ascii="Times New Roman" w:hAnsi="Times New Roman" w:cs="Times New Roman"/>
          <w:sz w:val="24"/>
          <w:szCs w:val="24"/>
          <w:lang w:val="en-US"/>
        </w:rPr>
        <w:t>conduct</w:t>
      </w:r>
      <w:r w:rsidR="00FA653F">
        <w:rPr>
          <w:rFonts w:ascii="Times New Roman" w:hAnsi="Times New Roman" w:cs="Times New Roman"/>
          <w:sz w:val="24"/>
          <w:szCs w:val="24"/>
          <w:lang w:val="en-US"/>
        </w:rPr>
        <w:t xml:space="preserve"> </w:t>
      </w:r>
      <w:r>
        <w:rPr>
          <w:rFonts w:ascii="Times New Roman" w:hAnsi="Times New Roman" w:cs="Times New Roman"/>
          <w:sz w:val="24"/>
          <w:szCs w:val="24"/>
          <w:lang w:val="en-US"/>
        </w:rPr>
        <w:t>stage</w:t>
      </w:r>
      <w:r w:rsidR="00651D4D">
        <w:rPr>
          <w:rFonts w:ascii="Times New Roman" w:hAnsi="Times New Roman" w:cs="Times New Roman"/>
          <w:sz w:val="24"/>
          <w:szCs w:val="24"/>
          <w:lang w:val="en-US"/>
        </w:rPr>
        <w:t xml:space="preserve"> of the proceedings</w:t>
      </w:r>
      <w:r>
        <w:rPr>
          <w:rFonts w:ascii="Times New Roman" w:hAnsi="Times New Roman" w:cs="Times New Roman"/>
          <w:sz w:val="24"/>
          <w:szCs w:val="24"/>
          <w:lang w:val="en-US"/>
        </w:rPr>
        <w:t xml:space="preserve">. Counsel submitted then that it would be inappropriate for the Panel to consider Justice of the Peace Lauzon’s conduct during these proceedings in deciding whether she engaged in misconduct by writing the </w:t>
      </w:r>
      <w:r w:rsidR="007D21D9">
        <w:rPr>
          <w:rFonts w:ascii="Times New Roman" w:hAnsi="Times New Roman" w:cs="Times New Roman"/>
          <w:sz w:val="24"/>
          <w:szCs w:val="24"/>
          <w:lang w:val="en-US"/>
        </w:rPr>
        <w:t>A</w:t>
      </w:r>
      <w:r>
        <w:rPr>
          <w:rFonts w:ascii="Times New Roman" w:hAnsi="Times New Roman" w:cs="Times New Roman"/>
          <w:sz w:val="24"/>
          <w:szCs w:val="24"/>
          <w:lang w:val="en-US"/>
        </w:rPr>
        <w:t xml:space="preserve">rticle. </w:t>
      </w:r>
      <w:r w:rsidR="002A7E15">
        <w:rPr>
          <w:rFonts w:ascii="Times New Roman" w:hAnsi="Times New Roman" w:cs="Times New Roman"/>
          <w:sz w:val="24"/>
          <w:szCs w:val="24"/>
          <w:lang w:val="en-US"/>
        </w:rPr>
        <w:t xml:space="preserve">Mr. Greenspon submitted that </w:t>
      </w:r>
      <w:r w:rsidR="003313D7">
        <w:rPr>
          <w:rFonts w:ascii="Times New Roman" w:hAnsi="Times New Roman" w:cs="Times New Roman"/>
          <w:sz w:val="24"/>
          <w:szCs w:val="24"/>
          <w:lang w:val="en-US"/>
        </w:rPr>
        <w:t xml:space="preserve">examples of </w:t>
      </w:r>
      <w:r w:rsidR="00F35C3D">
        <w:rPr>
          <w:rFonts w:ascii="Times New Roman" w:hAnsi="Times New Roman" w:cs="Times New Roman"/>
          <w:sz w:val="24"/>
          <w:szCs w:val="24"/>
          <w:lang w:val="en-US"/>
        </w:rPr>
        <w:t xml:space="preserve">Her Worship’s conduct during the </w:t>
      </w:r>
      <w:r w:rsidR="00AA554F">
        <w:rPr>
          <w:rFonts w:ascii="Times New Roman" w:hAnsi="Times New Roman" w:cs="Times New Roman"/>
          <w:sz w:val="24"/>
          <w:szCs w:val="24"/>
          <w:lang w:val="en-US"/>
        </w:rPr>
        <w:t xml:space="preserve">course of the </w:t>
      </w:r>
      <w:r w:rsidR="00F35C3D">
        <w:rPr>
          <w:rFonts w:ascii="Times New Roman" w:hAnsi="Times New Roman" w:cs="Times New Roman"/>
          <w:sz w:val="24"/>
          <w:szCs w:val="24"/>
          <w:lang w:val="en-US"/>
        </w:rPr>
        <w:t>proceedings</w:t>
      </w:r>
      <w:r w:rsidR="003313D7">
        <w:rPr>
          <w:rFonts w:ascii="Times New Roman" w:hAnsi="Times New Roman" w:cs="Times New Roman"/>
          <w:sz w:val="24"/>
          <w:szCs w:val="24"/>
          <w:lang w:val="en-US"/>
        </w:rPr>
        <w:t>:</w:t>
      </w:r>
    </w:p>
    <w:p w14:paraId="64ADE245" w14:textId="77777777" w:rsidR="004D15C7" w:rsidRPr="004D15C7" w:rsidRDefault="004D15C7" w:rsidP="004D15C7">
      <w:pPr>
        <w:pStyle w:val="ListParagraph"/>
        <w:rPr>
          <w:rFonts w:ascii="Times New Roman" w:hAnsi="Times New Roman" w:cs="Times New Roman"/>
          <w:sz w:val="24"/>
          <w:szCs w:val="24"/>
          <w:lang w:val="en-US"/>
        </w:rPr>
      </w:pPr>
    </w:p>
    <w:p w14:paraId="6823C985" w14:textId="023D4D43" w:rsidR="003313D7" w:rsidRDefault="00F35C3D" w:rsidP="004D15C7">
      <w:pPr>
        <w:pStyle w:val="ListParagraph"/>
        <w:spacing w:line="360" w:lineRule="auto"/>
        <w:ind w:left="851" w:right="571"/>
        <w:jc w:val="both"/>
        <w:rPr>
          <w:rFonts w:ascii="Times New Roman" w:hAnsi="Times New Roman" w:cs="Times New Roman"/>
          <w:sz w:val="24"/>
          <w:szCs w:val="24"/>
          <w:lang w:val="en-US"/>
        </w:rPr>
      </w:pPr>
      <w:r w:rsidRPr="003313D7">
        <w:rPr>
          <w:rStyle w:val="Style6Char"/>
        </w:rPr>
        <w:lastRenderedPageBreak/>
        <w:t>are considerations for the Panel in determining the severity of the misconduct in this case, if and when we get to it</w:t>
      </w:r>
      <w:r w:rsidR="003313D7" w:rsidRPr="003313D7">
        <w:rPr>
          <w:rStyle w:val="Style6Char"/>
        </w:rPr>
        <w:t xml:space="preserve"> …///… </w:t>
      </w:r>
      <w:r w:rsidR="00875E89" w:rsidRPr="003313D7">
        <w:rPr>
          <w:rStyle w:val="Style6Char"/>
        </w:rPr>
        <w:t>Those types</w:t>
      </w:r>
      <w:r w:rsidR="003313D7" w:rsidRPr="003313D7">
        <w:rPr>
          <w:rStyle w:val="Style6Char"/>
        </w:rPr>
        <w:t xml:space="preserve"> of things should not … be part of your deliberations when you are determining whether or not there is a finding. </w:t>
      </w:r>
      <w:r w:rsidR="003313D7" w:rsidRPr="00AC192A">
        <w:rPr>
          <w:rStyle w:val="Style6Char"/>
          <w:b/>
          <w:u w:val="single"/>
        </w:rPr>
        <w:t>They would, if there is a finding of misconduct</w:t>
      </w:r>
      <w:r w:rsidR="003313D7" w:rsidRPr="00AC192A">
        <w:rPr>
          <w:rStyle w:val="Style6Char"/>
          <w:b/>
        </w:rPr>
        <w:t xml:space="preserve">… </w:t>
      </w:r>
      <w:r w:rsidR="003313D7" w:rsidRPr="00AC192A">
        <w:rPr>
          <w:rStyle w:val="Style6Char"/>
          <w:b/>
          <w:u w:val="single"/>
        </w:rPr>
        <w:t>and I would urge you to consider them at that point if we get there</w:t>
      </w:r>
      <w:r w:rsidR="002A7E15" w:rsidRPr="00AA554F">
        <w:rPr>
          <w:rStyle w:val="Style6Char"/>
          <w:u w:val="single"/>
        </w:rPr>
        <w:t>.</w:t>
      </w:r>
      <w:r w:rsidR="002A7E15">
        <w:rPr>
          <w:rStyle w:val="FootnoteReference"/>
          <w:rFonts w:ascii="Times New Roman" w:hAnsi="Times New Roman" w:cs="Times New Roman"/>
          <w:sz w:val="24"/>
          <w:szCs w:val="24"/>
          <w:lang w:val="en-US"/>
        </w:rPr>
        <w:footnoteReference w:id="42"/>
      </w:r>
      <w:r w:rsidR="002A7E15">
        <w:rPr>
          <w:rFonts w:ascii="Times New Roman" w:hAnsi="Times New Roman" w:cs="Times New Roman"/>
          <w:sz w:val="24"/>
          <w:szCs w:val="24"/>
          <w:lang w:val="en-US"/>
        </w:rPr>
        <w:t xml:space="preserve"> </w:t>
      </w:r>
      <w:r w:rsidR="00AA554F">
        <w:rPr>
          <w:rFonts w:ascii="Times New Roman" w:hAnsi="Times New Roman" w:cs="Times New Roman"/>
          <w:sz w:val="24"/>
          <w:szCs w:val="24"/>
          <w:lang w:val="en-US"/>
        </w:rPr>
        <w:t>(Emphasis added)</w:t>
      </w:r>
    </w:p>
    <w:p w14:paraId="6FA40C5A"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4564B228" w14:textId="77777777" w:rsidR="00DD4521" w:rsidRDefault="002A7E15" w:rsidP="00FC2310">
      <w:pPr>
        <w:pStyle w:val="ListParagraph"/>
        <w:numPr>
          <w:ilvl w:val="0"/>
          <w:numId w:val="3"/>
        </w:numPr>
        <w:spacing w:line="360" w:lineRule="auto"/>
        <w:jc w:val="both"/>
        <w:rPr>
          <w:rFonts w:ascii="Times New Roman" w:hAnsi="Times New Roman" w:cs="Times New Roman"/>
          <w:sz w:val="24"/>
          <w:szCs w:val="24"/>
          <w:lang w:val="en-US"/>
        </w:rPr>
      </w:pPr>
      <w:r w:rsidRPr="00DD4521">
        <w:rPr>
          <w:rFonts w:ascii="Times New Roman" w:hAnsi="Times New Roman" w:cs="Times New Roman"/>
          <w:sz w:val="24"/>
          <w:szCs w:val="24"/>
          <w:lang w:val="en-US"/>
        </w:rPr>
        <w:t>We agreed wi</w:t>
      </w:r>
      <w:r w:rsidR="00715B32" w:rsidRPr="00DD4521">
        <w:rPr>
          <w:rFonts w:ascii="Times New Roman" w:hAnsi="Times New Roman" w:cs="Times New Roman"/>
          <w:sz w:val="24"/>
          <w:szCs w:val="24"/>
          <w:lang w:val="en-US"/>
        </w:rPr>
        <w:t>th counsel’s initial</w:t>
      </w:r>
      <w:r w:rsidRPr="00DD4521">
        <w:rPr>
          <w:rFonts w:ascii="Times New Roman" w:hAnsi="Times New Roman" w:cs="Times New Roman"/>
          <w:sz w:val="24"/>
          <w:szCs w:val="24"/>
          <w:lang w:val="en-US"/>
        </w:rPr>
        <w:t xml:space="preserve"> position and</w:t>
      </w:r>
      <w:r w:rsidR="003313D7" w:rsidRPr="00DD4521">
        <w:rPr>
          <w:rFonts w:ascii="Times New Roman" w:hAnsi="Times New Roman" w:cs="Times New Roman"/>
          <w:sz w:val="24"/>
          <w:szCs w:val="24"/>
          <w:lang w:val="en-US"/>
        </w:rPr>
        <w:t xml:space="preserve"> refrained </w:t>
      </w:r>
      <w:r w:rsidRPr="00DD4521">
        <w:rPr>
          <w:rFonts w:ascii="Times New Roman" w:hAnsi="Times New Roman" w:cs="Times New Roman"/>
          <w:sz w:val="24"/>
          <w:szCs w:val="24"/>
          <w:lang w:val="en-US"/>
        </w:rPr>
        <w:t>from considering Her Worship’s conduct after she wrote the Article</w:t>
      </w:r>
      <w:r w:rsidR="003C6A7D" w:rsidRPr="00DD4521">
        <w:rPr>
          <w:rFonts w:ascii="Times New Roman" w:hAnsi="Times New Roman" w:cs="Times New Roman"/>
          <w:sz w:val="24"/>
          <w:szCs w:val="24"/>
          <w:lang w:val="en-US"/>
        </w:rPr>
        <w:t>, including during these proceedings</w:t>
      </w:r>
      <w:r w:rsidR="00ED2551" w:rsidRPr="00DD4521">
        <w:rPr>
          <w:rFonts w:ascii="Times New Roman" w:hAnsi="Times New Roman" w:cs="Times New Roman"/>
          <w:sz w:val="24"/>
          <w:szCs w:val="24"/>
          <w:lang w:val="en-US"/>
        </w:rPr>
        <w:t>,</w:t>
      </w:r>
      <w:r w:rsidR="00AC192A" w:rsidRPr="00DD4521">
        <w:rPr>
          <w:rFonts w:ascii="Times New Roman" w:hAnsi="Times New Roman" w:cs="Times New Roman"/>
          <w:sz w:val="24"/>
          <w:szCs w:val="24"/>
          <w:lang w:val="en-US"/>
        </w:rPr>
        <w:t xml:space="preserve"> in determining whether a finding of misconduct should be made</w:t>
      </w:r>
      <w:r w:rsidR="003C6A7D" w:rsidRPr="00DD4521">
        <w:rPr>
          <w:rFonts w:ascii="Times New Roman" w:hAnsi="Times New Roman" w:cs="Times New Roman"/>
          <w:sz w:val="24"/>
          <w:szCs w:val="24"/>
          <w:lang w:val="en-US"/>
        </w:rPr>
        <w:t>.</w:t>
      </w:r>
    </w:p>
    <w:p w14:paraId="2D97C584" w14:textId="733EA59F" w:rsidR="00C800E7" w:rsidRPr="00DD4521" w:rsidRDefault="00FF7B40" w:rsidP="00FC2310">
      <w:pPr>
        <w:pStyle w:val="ListParagraph"/>
        <w:numPr>
          <w:ilvl w:val="0"/>
          <w:numId w:val="3"/>
        </w:numPr>
        <w:spacing w:line="360" w:lineRule="auto"/>
        <w:jc w:val="both"/>
        <w:rPr>
          <w:rFonts w:ascii="Times New Roman" w:hAnsi="Times New Roman" w:cs="Times New Roman"/>
          <w:sz w:val="24"/>
          <w:szCs w:val="24"/>
          <w:lang w:val="en-US"/>
        </w:rPr>
      </w:pPr>
      <w:r w:rsidRPr="00DD4521">
        <w:rPr>
          <w:rFonts w:ascii="Times New Roman" w:hAnsi="Times New Roman" w:cs="Times New Roman"/>
          <w:sz w:val="24"/>
          <w:szCs w:val="24"/>
          <w:lang w:val="en-US"/>
        </w:rPr>
        <w:t xml:space="preserve">In </w:t>
      </w:r>
      <w:r w:rsidRPr="00DD4521">
        <w:rPr>
          <w:rFonts w:ascii="Times New Roman" w:hAnsi="Times New Roman" w:cs="Times New Roman"/>
          <w:i/>
          <w:sz w:val="24"/>
          <w:szCs w:val="24"/>
          <w:lang w:val="en-US"/>
        </w:rPr>
        <w:t>Camp</w:t>
      </w:r>
      <w:r w:rsidR="00733095" w:rsidRPr="00DD4521">
        <w:rPr>
          <w:rFonts w:ascii="Times New Roman" w:hAnsi="Times New Roman" w:cs="Times New Roman"/>
          <w:sz w:val="24"/>
          <w:szCs w:val="24"/>
          <w:lang w:val="en-US"/>
        </w:rPr>
        <w:t xml:space="preserve">, the CJC </w:t>
      </w:r>
      <w:r w:rsidR="00D44110" w:rsidRPr="00DD4521">
        <w:rPr>
          <w:rFonts w:ascii="Times New Roman" w:hAnsi="Times New Roman" w:cs="Times New Roman"/>
          <w:sz w:val="24"/>
          <w:szCs w:val="24"/>
          <w:lang w:val="en-US"/>
        </w:rPr>
        <w:t xml:space="preserve">considered </w:t>
      </w:r>
      <w:r w:rsidR="001509ED" w:rsidRPr="00DD4521">
        <w:rPr>
          <w:rFonts w:ascii="Times New Roman" w:hAnsi="Times New Roman" w:cs="Times New Roman"/>
          <w:sz w:val="24"/>
          <w:szCs w:val="24"/>
          <w:lang w:val="en-US"/>
        </w:rPr>
        <w:t>the relevance of after</w:t>
      </w:r>
      <w:r w:rsidR="00AF4325" w:rsidRPr="00DD4521">
        <w:rPr>
          <w:rFonts w:ascii="Times New Roman" w:hAnsi="Times New Roman" w:cs="Times New Roman"/>
          <w:sz w:val="24"/>
          <w:szCs w:val="24"/>
          <w:lang w:val="en-US"/>
        </w:rPr>
        <w:t>-</w:t>
      </w:r>
      <w:r w:rsidR="001509ED" w:rsidRPr="00DD4521">
        <w:rPr>
          <w:rFonts w:ascii="Times New Roman" w:hAnsi="Times New Roman" w:cs="Times New Roman"/>
          <w:sz w:val="24"/>
          <w:szCs w:val="24"/>
          <w:lang w:val="en-US"/>
        </w:rPr>
        <w:t>the</w:t>
      </w:r>
      <w:r w:rsidR="00AF4325" w:rsidRPr="00DD4521">
        <w:rPr>
          <w:rFonts w:ascii="Times New Roman" w:hAnsi="Times New Roman" w:cs="Times New Roman"/>
          <w:sz w:val="24"/>
          <w:szCs w:val="24"/>
          <w:lang w:val="en-US"/>
        </w:rPr>
        <w:t>-</w:t>
      </w:r>
      <w:r w:rsidR="001509ED" w:rsidRPr="00DD4521">
        <w:rPr>
          <w:rFonts w:ascii="Times New Roman" w:hAnsi="Times New Roman" w:cs="Times New Roman"/>
          <w:sz w:val="24"/>
          <w:szCs w:val="24"/>
          <w:lang w:val="en-US"/>
        </w:rPr>
        <w:t xml:space="preserve">fact conduct, noting </w:t>
      </w:r>
      <w:r w:rsidR="00733095" w:rsidRPr="00DD4521">
        <w:rPr>
          <w:rFonts w:ascii="Times New Roman" w:hAnsi="Times New Roman" w:cs="Times New Roman"/>
          <w:sz w:val="24"/>
          <w:szCs w:val="24"/>
          <w:lang w:val="en-US"/>
        </w:rPr>
        <w:t>that: “</w:t>
      </w:r>
      <w:r w:rsidR="0002653B" w:rsidRPr="00DD4521">
        <w:rPr>
          <w:rFonts w:ascii="Times New Roman" w:hAnsi="Times New Roman" w:cs="Times New Roman"/>
          <w:sz w:val="24"/>
          <w:szCs w:val="24"/>
          <w:lang w:val="en-US"/>
        </w:rPr>
        <w:t>[a]</w:t>
      </w:r>
      <w:r w:rsidR="00733095" w:rsidRPr="00DD4521">
        <w:rPr>
          <w:rFonts w:ascii="Times New Roman" w:hAnsi="Times New Roman" w:cs="Times New Roman"/>
          <w:sz w:val="24"/>
          <w:szCs w:val="24"/>
          <w:lang w:val="en-US"/>
        </w:rPr>
        <w:t>n important consideration</w:t>
      </w:r>
      <w:r w:rsidR="00D44110" w:rsidRPr="00DD4521">
        <w:rPr>
          <w:rFonts w:ascii="Times New Roman" w:hAnsi="Times New Roman" w:cs="Times New Roman"/>
          <w:sz w:val="24"/>
          <w:szCs w:val="24"/>
          <w:lang w:val="en-US"/>
        </w:rPr>
        <w:t xml:space="preserve"> is whether a judge’s conduct after the fact is sufficient to restore public confidence”.</w:t>
      </w:r>
      <w:r w:rsidR="004A7B78">
        <w:rPr>
          <w:rStyle w:val="FootnoteReference"/>
          <w:rFonts w:ascii="Times New Roman" w:hAnsi="Times New Roman" w:cs="Times New Roman"/>
          <w:sz w:val="24"/>
          <w:szCs w:val="24"/>
          <w:lang w:val="en-US"/>
        </w:rPr>
        <w:footnoteReference w:id="43"/>
      </w:r>
    </w:p>
    <w:p w14:paraId="32811A11" w14:textId="77777777" w:rsidR="00C800E7" w:rsidRPr="00C800E7" w:rsidRDefault="00C800E7" w:rsidP="00C800E7">
      <w:pPr>
        <w:pStyle w:val="ListParagraph"/>
        <w:rPr>
          <w:rFonts w:ascii="Times New Roman" w:hAnsi="Times New Roman" w:cs="Times New Roman"/>
          <w:sz w:val="24"/>
          <w:szCs w:val="24"/>
          <w:lang w:val="en-US"/>
        </w:rPr>
      </w:pPr>
    </w:p>
    <w:p w14:paraId="4F9CDCDA" w14:textId="65632024" w:rsidR="00C800E7" w:rsidRDefault="00711CBB"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Pr="00C800E7">
        <w:rPr>
          <w:rFonts w:ascii="Times New Roman" w:hAnsi="Times New Roman" w:cs="Times New Roman"/>
          <w:i/>
          <w:sz w:val="24"/>
          <w:szCs w:val="24"/>
          <w:lang w:val="en-US"/>
        </w:rPr>
        <w:t>Massiah</w:t>
      </w:r>
      <w:r>
        <w:rPr>
          <w:rFonts w:ascii="Times New Roman" w:hAnsi="Times New Roman" w:cs="Times New Roman"/>
          <w:sz w:val="24"/>
          <w:szCs w:val="24"/>
          <w:lang w:val="en-US"/>
        </w:rPr>
        <w:t xml:space="preserve">, </w:t>
      </w:r>
      <w:r w:rsidR="00C800E7">
        <w:rPr>
          <w:rFonts w:ascii="Times New Roman" w:hAnsi="Times New Roman" w:cs="Times New Roman"/>
          <w:sz w:val="24"/>
          <w:szCs w:val="24"/>
          <w:lang w:val="en-US"/>
        </w:rPr>
        <w:t>former Justice of the Peace</w:t>
      </w:r>
      <w:r w:rsidR="00AF4325">
        <w:rPr>
          <w:rFonts w:ascii="Times New Roman" w:hAnsi="Times New Roman" w:cs="Times New Roman"/>
          <w:sz w:val="24"/>
          <w:szCs w:val="24"/>
          <w:lang w:val="en-US"/>
        </w:rPr>
        <w:t xml:space="preserve"> Errol</w:t>
      </w:r>
      <w:r w:rsidR="00C800E7">
        <w:rPr>
          <w:rFonts w:ascii="Times New Roman" w:hAnsi="Times New Roman" w:cs="Times New Roman"/>
          <w:sz w:val="24"/>
          <w:szCs w:val="24"/>
          <w:lang w:val="en-US"/>
        </w:rPr>
        <w:t xml:space="preserve"> Massiah</w:t>
      </w:r>
      <w:r>
        <w:rPr>
          <w:rFonts w:ascii="Times New Roman" w:hAnsi="Times New Roman" w:cs="Times New Roman"/>
          <w:sz w:val="24"/>
          <w:szCs w:val="24"/>
          <w:lang w:val="en-US"/>
        </w:rPr>
        <w:t xml:space="preserve"> </w:t>
      </w:r>
      <w:r w:rsidRPr="00711CBB">
        <w:rPr>
          <w:rFonts w:ascii="Times New Roman" w:hAnsi="Times New Roman" w:cs="Times New Roman"/>
          <w:sz w:val="24"/>
          <w:szCs w:val="24"/>
          <w:lang w:val="en-US"/>
        </w:rPr>
        <w:t>assert</w:t>
      </w:r>
      <w:r>
        <w:rPr>
          <w:rFonts w:ascii="Times New Roman" w:hAnsi="Times New Roman" w:cs="Times New Roman"/>
          <w:sz w:val="24"/>
          <w:szCs w:val="24"/>
          <w:lang w:val="en-US"/>
        </w:rPr>
        <w:t>ed on an application for judicial review</w:t>
      </w:r>
      <w:r w:rsidRPr="00711CBB">
        <w:rPr>
          <w:rFonts w:ascii="Times New Roman" w:hAnsi="Times New Roman" w:cs="Times New Roman"/>
          <w:sz w:val="24"/>
          <w:szCs w:val="24"/>
          <w:lang w:val="en-US"/>
        </w:rPr>
        <w:t xml:space="preserve"> that the </w:t>
      </w:r>
      <w:r>
        <w:rPr>
          <w:rFonts w:ascii="Times New Roman" w:hAnsi="Times New Roman" w:cs="Times New Roman"/>
          <w:sz w:val="24"/>
          <w:szCs w:val="24"/>
          <w:lang w:val="en-US"/>
        </w:rPr>
        <w:t>Hearing</w:t>
      </w:r>
      <w:r w:rsidRPr="00711CBB">
        <w:rPr>
          <w:rFonts w:ascii="Times New Roman" w:hAnsi="Times New Roman" w:cs="Times New Roman"/>
          <w:sz w:val="24"/>
          <w:szCs w:val="24"/>
          <w:lang w:val="en-US"/>
        </w:rPr>
        <w:t xml:space="preserve"> Panel punished him for failing to admit his guilt.</w:t>
      </w:r>
      <w:r>
        <w:rPr>
          <w:rFonts w:ascii="Times New Roman" w:hAnsi="Times New Roman" w:cs="Times New Roman"/>
          <w:sz w:val="24"/>
          <w:szCs w:val="24"/>
          <w:lang w:val="en-US"/>
        </w:rPr>
        <w:t xml:space="preserve"> In finding that the Hearing Panel’s recommendation for removal from office was reasonable, the Divisional Court rejected that argument, </w:t>
      </w:r>
      <w:r w:rsidR="00E57284">
        <w:rPr>
          <w:rFonts w:ascii="Times New Roman" w:hAnsi="Times New Roman" w:cs="Times New Roman"/>
          <w:sz w:val="24"/>
          <w:szCs w:val="24"/>
          <w:lang w:val="en-US"/>
        </w:rPr>
        <w:t xml:space="preserve">determining that </w:t>
      </w:r>
      <w:r>
        <w:rPr>
          <w:rFonts w:ascii="Times New Roman" w:hAnsi="Times New Roman" w:cs="Times New Roman"/>
          <w:sz w:val="24"/>
          <w:szCs w:val="24"/>
          <w:lang w:val="en-US"/>
        </w:rPr>
        <w:t xml:space="preserve">the Panel </w:t>
      </w:r>
      <w:r w:rsidR="00D61848">
        <w:rPr>
          <w:rFonts w:ascii="Times New Roman" w:hAnsi="Times New Roman" w:cs="Times New Roman"/>
          <w:sz w:val="24"/>
          <w:szCs w:val="24"/>
          <w:lang w:val="en-US"/>
        </w:rPr>
        <w:t xml:space="preserve">was entitled to conclude, based upon Justice of the Peace </w:t>
      </w:r>
      <w:proofErr w:type="spellStart"/>
      <w:r w:rsidR="00D61848">
        <w:rPr>
          <w:rFonts w:ascii="Times New Roman" w:hAnsi="Times New Roman" w:cs="Times New Roman"/>
          <w:sz w:val="24"/>
          <w:szCs w:val="24"/>
          <w:lang w:val="en-US"/>
        </w:rPr>
        <w:t>Massiah’s</w:t>
      </w:r>
      <w:proofErr w:type="spellEnd"/>
      <w:r w:rsidR="00D61848">
        <w:rPr>
          <w:rFonts w:ascii="Times New Roman" w:hAnsi="Times New Roman" w:cs="Times New Roman"/>
          <w:sz w:val="24"/>
          <w:szCs w:val="24"/>
          <w:lang w:val="en-US"/>
        </w:rPr>
        <w:t xml:space="preserve"> evidence and his manner during the hearing, that he </w:t>
      </w:r>
      <w:r w:rsidR="00E57284">
        <w:rPr>
          <w:rFonts w:ascii="Times New Roman" w:hAnsi="Times New Roman" w:cs="Times New Roman"/>
          <w:sz w:val="24"/>
          <w:szCs w:val="24"/>
          <w:lang w:val="en-US"/>
        </w:rPr>
        <w:t xml:space="preserve">showed no </w:t>
      </w:r>
      <w:r w:rsidRPr="00711CBB">
        <w:rPr>
          <w:rFonts w:ascii="Times New Roman" w:hAnsi="Times New Roman" w:cs="Times New Roman"/>
          <w:sz w:val="24"/>
          <w:szCs w:val="24"/>
          <w:lang w:val="en-US"/>
        </w:rPr>
        <w:t>insight into his misconduct and, therefore, the Panel could not have any faith that the misconduct would not be repeated.</w:t>
      </w:r>
      <w:r w:rsidR="00E57284">
        <w:rPr>
          <w:rFonts w:ascii="Times New Roman" w:hAnsi="Times New Roman" w:cs="Times New Roman"/>
          <w:sz w:val="24"/>
          <w:szCs w:val="24"/>
          <w:lang w:val="en-US"/>
        </w:rPr>
        <w:t xml:space="preserve"> </w:t>
      </w:r>
      <w:r w:rsidR="00E57284">
        <w:rPr>
          <w:rStyle w:val="FootnoteReference"/>
          <w:rFonts w:ascii="Times New Roman" w:hAnsi="Times New Roman" w:cs="Times New Roman"/>
          <w:sz w:val="24"/>
          <w:szCs w:val="24"/>
          <w:lang w:val="en-US"/>
        </w:rPr>
        <w:footnoteReference w:id="44"/>
      </w:r>
    </w:p>
    <w:p w14:paraId="4FD18317" w14:textId="77777777" w:rsidR="00C800E7" w:rsidRPr="00C800E7" w:rsidRDefault="00C800E7" w:rsidP="00C800E7">
      <w:pPr>
        <w:pStyle w:val="ListParagraph"/>
        <w:rPr>
          <w:rFonts w:ascii="Times New Roman" w:hAnsi="Times New Roman" w:cs="Times New Roman"/>
          <w:sz w:val="24"/>
          <w:szCs w:val="24"/>
          <w:lang w:val="en-US"/>
        </w:rPr>
      </w:pPr>
    </w:p>
    <w:p w14:paraId="11527CD7" w14:textId="5266DF99" w:rsidR="00A44C8C" w:rsidRDefault="00B45492"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0002653B">
        <w:rPr>
          <w:rFonts w:ascii="Times New Roman" w:hAnsi="Times New Roman" w:cs="Times New Roman"/>
          <w:sz w:val="24"/>
          <w:szCs w:val="24"/>
          <w:lang w:val="en-US"/>
        </w:rPr>
        <w:t>therefore f</w:t>
      </w:r>
      <w:r>
        <w:rPr>
          <w:rFonts w:ascii="Times New Roman" w:hAnsi="Times New Roman" w:cs="Times New Roman"/>
          <w:sz w:val="24"/>
          <w:szCs w:val="24"/>
          <w:lang w:val="en-US"/>
        </w:rPr>
        <w:t>ind that</w:t>
      </w:r>
      <w:r w:rsidR="002A7E15">
        <w:rPr>
          <w:rFonts w:ascii="Times New Roman" w:hAnsi="Times New Roman" w:cs="Times New Roman"/>
          <w:sz w:val="24"/>
          <w:szCs w:val="24"/>
          <w:lang w:val="en-US"/>
        </w:rPr>
        <w:t xml:space="preserve"> </w:t>
      </w:r>
      <w:r w:rsidR="00411D77">
        <w:rPr>
          <w:rFonts w:ascii="Times New Roman" w:hAnsi="Times New Roman" w:cs="Times New Roman"/>
          <w:sz w:val="24"/>
          <w:szCs w:val="24"/>
          <w:lang w:val="en-US"/>
        </w:rPr>
        <w:t>the manner in which a judicial officer conducts herself</w:t>
      </w:r>
      <w:r w:rsidR="002A7E15">
        <w:rPr>
          <w:rFonts w:ascii="Times New Roman" w:hAnsi="Times New Roman" w:cs="Times New Roman"/>
          <w:sz w:val="24"/>
          <w:szCs w:val="24"/>
          <w:lang w:val="en-US"/>
        </w:rPr>
        <w:t xml:space="preserve"> during the proceedings is an appropriate consideration in determining the matter of disposition.</w:t>
      </w:r>
      <w:r w:rsidR="00411D77">
        <w:rPr>
          <w:rFonts w:ascii="Times New Roman" w:hAnsi="Times New Roman" w:cs="Times New Roman"/>
          <w:sz w:val="24"/>
          <w:szCs w:val="24"/>
          <w:lang w:val="en-US"/>
        </w:rPr>
        <w:t xml:space="preserve"> </w:t>
      </w:r>
      <w:r w:rsidR="0070265D">
        <w:rPr>
          <w:rFonts w:ascii="Times New Roman" w:hAnsi="Times New Roman" w:cs="Times New Roman"/>
          <w:sz w:val="24"/>
          <w:szCs w:val="24"/>
          <w:lang w:val="en-US"/>
        </w:rPr>
        <w:t>This</w:t>
      </w:r>
      <w:r w:rsidR="00411D77">
        <w:rPr>
          <w:rFonts w:ascii="Times New Roman" w:hAnsi="Times New Roman" w:cs="Times New Roman"/>
          <w:sz w:val="24"/>
          <w:szCs w:val="24"/>
          <w:lang w:val="en-US"/>
        </w:rPr>
        <w:t xml:space="preserve"> factor can be </w:t>
      </w:r>
      <w:r w:rsidR="00651D4D">
        <w:rPr>
          <w:rFonts w:ascii="Times New Roman" w:hAnsi="Times New Roman" w:cs="Times New Roman"/>
          <w:sz w:val="24"/>
          <w:szCs w:val="24"/>
          <w:lang w:val="en-US"/>
        </w:rPr>
        <w:t xml:space="preserve">either </w:t>
      </w:r>
      <w:r w:rsidR="00411D77">
        <w:rPr>
          <w:rFonts w:ascii="Times New Roman" w:hAnsi="Times New Roman" w:cs="Times New Roman"/>
          <w:sz w:val="24"/>
          <w:szCs w:val="24"/>
          <w:lang w:val="en-US"/>
        </w:rPr>
        <w:t>mitigating</w:t>
      </w:r>
      <w:r w:rsidR="00901DC7">
        <w:rPr>
          <w:rFonts w:ascii="Times New Roman" w:hAnsi="Times New Roman" w:cs="Times New Roman"/>
          <w:sz w:val="24"/>
          <w:szCs w:val="24"/>
          <w:lang w:val="en-US"/>
        </w:rPr>
        <w:t xml:space="preserve">, as it was in </w:t>
      </w:r>
      <w:r w:rsidR="00901DC7" w:rsidRPr="00193BBC">
        <w:rPr>
          <w:rFonts w:ascii="Times New Roman" w:hAnsi="Times New Roman" w:cs="Times New Roman"/>
          <w:i/>
          <w:sz w:val="24"/>
          <w:szCs w:val="24"/>
          <w:lang w:val="en-US"/>
        </w:rPr>
        <w:t>Camp</w:t>
      </w:r>
      <w:r w:rsidR="00901DC7">
        <w:rPr>
          <w:rFonts w:ascii="Times New Roman" w:hAnsi="Times New Roman" w:cs="Times New Roman"/>
          <w:sz w:val="24"/>
          <w:szCs w:val="24"/>
          <w:lang w:val="en-US"/>
        </w:rPr>
        <w:t>,</w:t>
      </w:r>
      <w:r w:rsidR="00411D77" w:rsidRPr="00EA1136">
        <w:rPr>
          <w:rFonts w:ascii="Times New Roman" w:hAnsi="Times New Roman" w:cs="Times New Roman"/>
          <w:sz w:val="24"/>
          <w:szCs w:val="24"/>
          <w:lang w:val="en-US"/>
        </w:rPr>
        <w:t xml:space="preserve"> </w:t>
      </w:r>
      <w:r w:rsidR="00411D77">
        <w:rPr>
          <w:rFonts w:ascii="Times New Roman" w:hAnsi="Times New Roman" w:cs="Times New Roman"/>
          <w:sz w:val="24"/>
          <w:szCs w:val="24"/>
          <w:lang w:val="en-US"/>
        </w:rPr>
        <w:t>or aggravating</w:t>
      </w:r>
      <w:r w:rsidR="001736E8">
        <w:rPr>
          <w:rFonts w:ascii="Times New Roman" w:hAnsi="Times New Roman" w:cs="Times New Roman"/>
          <w:sz w:val="24"/>
          <w:szCs w:val="24"/>
          <w:lang w:val="en-US"/>
        </w:rPr>
        <w:t xml:space="preserve">, as it was in </w:t>
      </w:r>
      <w:r w:rsidR="001736E8" w:rsidRPr="00193BBC">
        <w:rPr>
          <w:rFonts w:ascii="Times New Roman" w:hAnsi="Times New Roman" w:cs="Times New Roman"/>
          <w:i/>
          <w:sz w:val="24"/>
          <w:szCs w:val="24"/>
          <w:lang w:val="en-US"/>
        </w:rPr>
        <w:t>Bienvenue</w:t>
      </w:r>
      <w:r w:rsidR="001736E8">
        <w:rPr>
          <w:rFonts w:ascii="Times New Roman" w:hAnsi="Times New Roman" w:cs="Times New Roman"/>
          <w:sz w:val="24"/>
          <w:szCs w:val="24"/>
          <w:lang w:val="en-US"/>
        </w:rPr>
        <w:t xml:space="preserve"> and </w:t>
      </w:r>
      <w:r w:rsidR="001736E8" w:rsidRPr="00193BBC">
        <w:rPr>
          <w:rFonts w:ascii="Times New Roman" w:hAnsi="Times New Roman" w:cs="Times New Roman"/>
          <w:i/>
          <w:sz w:val="24"/>
          <w:szCs w:val="24"/>
          <w:lang w:val="en-US"/>
        </w:rPr>
        <w:t>Massiah</w:t>
      </w:r>
      <w:r w:rsidR="003C6A7D">
        <w:rPr>
          <w:rFonts w:ascii="Times New Roman" w:hAnsi="Times New Roman" w:cs="Times New Roman"/>
          <w:sz w:val="24"/>
          <w:szCs w:val="24"/>
          <w:lang w:val="en-US"/>
        </w:rPr>
        <w:t>.</w:t>
      </w:r>
      <w:r w:rsidR="002A7E15">
        <w:rPr>
          <w:rStyle w:val="FootnoteReference"/>
          <w:rFonts w:ascii="Times New Roman" w:hAnsi="Times New Roman" w:cs="Times New Roman"/>
          <w:sz w:val="24"/>
          <w:szCs w:val="24"/>
          <w:lang w:val="en-US"/>
        </w:rPr>
        <w:footnoteReference w:id="45"/>
      </w:r>
    </w:p>
    <w:p w14:paraId="6BA7B3EF"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13651156" w14:textId="26D4F758" w:rsidR="00FF44A9" w:rsidRDefault="00E75003"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Counsel for Her Worship made</w:t>
      </w:r>
      <w:r w:rsidR="00E356C5">
        <w:rPr>
          <w:rFonts w:ascii="Times New Roman" w:hAnsi="Times New Roman" w:cs="Times New Roman"/>
          <w:sz w:val="24"/>
          <w:szCs w:val="24"/>
          <w:lang w:val="en-US"/>
        </w:rPr>
        <w:t xml:space="preserve"> the s</w:t>
      </w:r>
      <w:r w:rsidR="00FF44A9">
        <w:rPr>
          <w:rFonts w:ascii="Times New Roman" w:hAnsi="Times New Roman" w:cs="Times New Roman"/>
          <w:sz w:val="24"/>
          <w:szCs w:val="24"/>
          <w:lang w:val="en-US"/>
        </w:rPr>
        <w:t>ubmi</w:t>
      </w:r>
      <w:r w:rsidR="00E356C5">
        <w:rPr>
          <w:rFonts w:ascii="Times New Roman" w:hAnsi="Times New Roman" w:cs="Times New Roman"/>
          <w:sz w:val="24"/>
          <w:szCs w:val="24"/>
          <w:lang w:val="en-US"/>
        </w:rPr>
        <w:t xml:space="preserve">ssion </w:t>
      </w:r>
      <w:r w:rsidR="00FF44A9">
        <w:rPr>
          <w:rFonts w:ascii="Times New Roman" w:hAnsi="Times New Roman" w:cs="Times New Roman"/>
          <w:sz w:val="24"/>
          <w:szCs w:val="24"/>
          <w:lang w:val="en-US"/>
        </w:rPr>
        <w:t>that</w:t>
      </w:r>
      <w:r w:rsidR="00FF44A9" w:rsidRPr="00D57322">
        <w:rPr>
          <w:rFonts w:ascii="Times New Roman" w:hAnsi="Times New Roman" w:cs="Times New Roman"/>
          <w:sz w:val="24"/>
          <w:szCs w:val="24"/>
          <w:lang w:val="en-US"/>
        </w:rPr>
        <w:t xml:space="preserve"> </w:t>
      </w:r>
      <w:r w:rsidR="00FF44A9">
        <w:rPr>
          <w:rFonts w:ascii="Times New Roman" w:hAnsi="Times New Roman" w:cs="Times New Roman"/>
          <w:sz w:val="24"/>
          <w:szCs w:val="24"/>
          <w:lang w:val="en-US"/>
        </w:rPr>
        <w:t xml:space="preserve">no disposition </w:t>
      </w:r>
      <w:r w:rsidR="004C600A">
        <w:rPr>
          <w:rFonts w:ascii="Times New Roman" w:hAnsi="Times New Roman" w:cs="Times New Roman"/>
          <w:sz w:val="24"/>
          <w:szCs w:val="24"/>
          <w:lang w:val="en-US"/>
        </w:rPr>
        <w:t>is</w:t>
      </w:r>
      <w:r w:rsidR="00FF44A9">
        <w:rPr>
          <w:rFonts w:ascii="Times New Roman" w:hAnsi="Times New Roman" w:cs="Times New Roman"/>
          <w:sz w:val="24"/>
          <w:szCs w:val="24"/>
          <w:lang w:val="en-US"/>
        </w:rPr>
        <w:t xml:space="preserve"> required at all</w:t>
      </w:r>
      <w:r w:rsidR="00460D05">
        <w:rPr>
          <w:rFonts w:ascii="Times New Roman" w:hAnsi="Times New Roman" w:cs="Times New Roman"/>
          <w:sz w:val="24"/>
          <w:szCs w:val="24"/>
          <w:lang w:val="en-US"/>
        </w:rPr>
        <w:t xml:space="preserve"> because</w:t>
      </w:r>
      <w:r w:rsidR="00E356C5">
        <w:rPr>
          <w:rFonts w:ascii="Times New Roman" w:hAnsi="Times New Roman" w:cs="Times New Roman"/>
          <w:sz w:val="24"/>
          <w:szCs w:val="24"/>
          <w:lang w:val="en-US"/>
        </w:rPr>
        <w:t xml:space="preserve"> Justice of the Peace Lauzon </w:t>
      </w:r>
      <w:r w:rsidR="000B5B55">
        <w:rPr>
          <w:rFonts w:ascii="Times New Roman" w:hAnsi="Times New Roman" w:cs="Times New Roman"/>
          <w:sz w:val="24"/>
          <w:szCs w:val="24"/>
          <w:lang w:val="en-US"/>
        </w:rPr>
        <w:t>h</w:t>
      </w:r>
      <w:r w:rsidR="00FF44A9">
        <w:rPr>
          <w:rFonts w:ascii="Times New Roman" w:hAnsi="Times New Roman" w:cs="Times New Roman"/>
          <w:sz w:val="24"/>
          <w:szCs w:val="24"/>
          <w:lang w:val="en-US"/>
        </w:rPr>
        <w:t xml:space="preserve">as </w:t>
      </w:r>
      <w:r w:rsidR="00E356C5">
        <w:rPr>
          <w:rFonts w:ascii="Times New Roman" w:hAnsi="Times New Roman" w:cs="Times New Roman"/>
          <w:sz w:val="24"/>
          <w:szCs w:val="24"/>
          <w:lang w:val="en-US"/>
        </w:rPr>
        <w:t xml:space="preserve">already </w:t>
      </w:r>
      <w:r w:rsidR="000B5B55">
        <w:rPr>
          <w:rFonts w:ascii="Times New Roman" w:hAnsi="Times New Roman" w:cs="Times New Roman"/>
          <w:sz w:val="24"/>
          <w:szCs w:val="24"/>
          <w:lang w:val="en-US"/>
        </w:rPr>
        <w:t xml:space="preserve">been </w:t>
      </w:r>
      <w:r w:rsidR="00FF44A9">
        <w:rPr>
          <w:rFonts w:ascii="Times New Roman" w:hAnsi="Times New Roman" w:cs="Times New Roman"/>
          <w:sz w:val="24"/>
          <w:szCs w:val="24"/>
          <w:lang w:val="en-US"/>
        </w:rPr>
        <w:t xml:space="preserve">sufficiently sanctioned by having to respond to </w:t>
      </w:r>
      <w:r w:rsidR="00FF44A9">
        <w:rPr>
          <w:rFonts w:ascii="Times New Roman" w:hAnsi="Times New Roman" w:cs="Times New Roman"/>
          <w:sz w:val="24"/>
          <w:szCs w:val="24"/>
          <w:lang w:val="en-US"/>
        </w:rPr>
        <w:lastRenderedPageBreak/>
        <w:t>the complaint and the attendant publicity that this case has drawn.</w:t>
      </w:r>
      <w:r>
        <w:rPr>
          <w:rFonts w:ascii="Times New Roman" w:hAnsi="Times New Roman" w:cs="Times New Roman"/>
          <w:sz w:val="24"/>
          <w:szCs w:val="24"/>
          <w:lang w:val="en-US"/>
        </w:rPr>
        <w:t xml:space="preserve"> </w:t>
      </w:r>
      <w:r w:rsidR="00D579D2">
        <w:rPr>
          <w:rFonts w:ascii="Times New Roman" w:hAnsi="Times New Roman" w:cs="Times New Roman"/>
          <w:sz w:val="24"/>
          <w:szCs w:val="24"/>
          <w:lang w:val="en-US"/>
        </w:rPr>
        <w:t>Firstly, we repeat that</w:t>
      </w:r>
      <w:r w:rsidR="000778C5">
        <w:rPr>
          <w:rFonts w:ascii="Times New Roman" w:hAnsi="Times New Roman" w:cs="Times New Roman"/>
          <w:sz w:val="24"/>
          <w:szCs w:val="24"/>
          <w:lang w:val="en-US"/>
        </w:rPr>
        <w:t xml:space="preserve"> a</w:t>
      </w:r>
      <w:r w:rsidR="00D579D2">
        <w:rPr>
          <w:rFonts w:ascii="Times New Roman" w:hAnsi="Times New Roman" w:cs="Times New Roman"/>
          <w:sz w:val="24"/>
          <w:szCs w:val="24"/>
          <w:lang w:val="en-US"/>
        </w:rPr>
        <w:t xml:space="preserve"> disposition is </w:t>
      </w:r>
      <w:r w:rsidR="000778C5">
        <w:rPr>
          <w:rFonts w:ascii="Times New Roman" w:hAnsi="Times New Roman" w:cs="Times New Roman"/>
          <w:sz w:val="24"/>
          <w:szCs w:val="24"/>
          <w:lang w:val="en-US"/>
        </w:rPr>
        <w:t xml:space="preserve">meant to be </w:t>
      </w:r>
      <w:r w:rsidR="00C50FD2">
        <w:rPr>
          <w:rFonts w:ascii="Times New Roman" w:hAnsi="Times New Roman" w:cs="Times New Roman"/>
          <w:sz w:val="24"/>
          <w:szCs w:val="24"/>
          <w:lang w:val="en-US"/>
        </w:rPr>
        <w:t>remedial</w:t>
      </w:r>
      <w:r w:rsidR="00711CBB">
        <w:rPr>
          <w:rFonts w:ascii="Times New Roman" w:hAnsi="Times New Roman" w:cs="Times New Roman"/>
          <w:sz w:val="24"/>
          <w:szCs w:val="24"/>
          <w:lang w:val="en-US"/>
        </w:rPr>
        <w:t xml:space="preserve"> in relation to the integrity of the judiciary</w:t>
      </w:r>
      <w:r w:rsidR="000778C5">
        <w:rPr>
          <w:rFonts w:ascii="Times New Roman" w:hAnsi="Times New Roman" w:cs="Times New Roman"/>
          <w:sz w:val="24"/>
          <w:szCs w:val="24"/>
          <w:lang w:val="en-US"/>
        </w:rPr>
        <w:t xml:space="preserve">, </w:t>
      </w:r>
      <w:r w:rsidR="00D579D2">
        <w:rPr>
          <w:rFonts w:ascii="Times New Roman" w:hAnsi="Times New Roman" w:cs="Times New Roman"/>
          <w:sz w:val="24"/>
          <w:szCs w:val="24"/>
          <w:lang w:val="en-US"/>
        </w:rPr>
        <w:t>no</w:t>
      </w:r>
      <w:r w:rsidR="000778C5">
        <w:rPr>
          <w:rFonts w:ascii="Times New Roman" w:hAnsi="Times New Roman" w:cs="Times New Roman"/>
          <w:sz w:val="24"/>
          <w:szCs w:val="24"/>
          <w:lang w:val="en-US"/>
        </w:rPr>
        <w:t>t punitive</w:t>
      </w:r>
      <w:r w:rsidR="00711CBB">
        <w:rPr>
          <w:rFonts w:ascii="Times New Roman" w:hAnsi="Times New Roman" w:cs="Times New Roman"/>
          <w:sz w:val="24"/>
          <w:szCs w:val="24"/>
          <w:lang w:val="en-US"/>
        </w:rPr>
        <w:t xml:space="preserve"> towards the judicial officer who engaged in misconduct</w:t>
      </w:r>
      <w:r w:rsidR="000778C5">
        <w:rPr>
          <w:rFonts w:ascii="Times New Roman" w:hAnsi="Times New Roman" w:cs="Times New Roman"/>
          <w:sz w:val="24"/>
          <w:szCs w:val="24"/>
          <w:lang w:val="en-US"/>
        </w:rPr>
        <w:t>.</w:t>
      </w:r>
      <w:r w:rsidR="00D579D2">
        <w:rPr>
          <w:rFonts w:ascii="Times New Roman" w:hAnsi="Times New Roman" w:cs="Times New Roman"/>
          <w:sz w:val="24"/>
          <w:szCs w:val="24"/>
          <w:lang w:val="en-US"/>
        </w:rPr>
        <w:t xml:space="preserve"> Secondly, Her Worship has not adduced</w:t>
      </w:r>
      <w:r w:rsidR="00015430">
        <w:rPr>
          <w:rFonts w:ascii="Times New Roman" w:hAnsi="Times New Roman" w:cs="Times New Roman"/>
          <w:sz w:val="24"/>
          <w:szCs w:val="24"/>
          <w:lang w:val="en-US"/>
        </w:rPr>
        <w:t xml:space="preserve"> any evidence </w:t>
      </w:r>
      <w:r w:rsidR="00D579D2">
        <w:rPr>
          <w:rFonts w:ascii="Times New Roman" w:hAnsi="Times New Roman" w:cs="Times New Roman"/>
          <w:sz w:val="24"/>
          <w:szCs w:val="24"/>
          <w:lang w:val="en-US"/>
        </w:rPr>
        <w:t xml:space="preserve">of the personal impact of the </w:t>
      </w:r>
      <w:r w:rsidR="00C50FD2">
        <w:rPr>
          <w:rFonts w:ascii="Times New Roman" w:hAnsi="Times New Roman" w:cs="Times New Roman"/>
          <w:sz w:val="24"/>
          <w:szCs w:val="24"/>
          <w:lang w:val="en-US"/>
        </w:rPr>
        <w:t xml:space="preserve">complaint or the </w:t>
      </w:r>
      <w:r w:rsidR="00015430">
        <w:rPr>
          <w:rFonts w:ascii="Times New Roman" w:hAnsi="Times New Roman" w:cs="Times New Roman"/>
          <w:sz w:val="24"/>
          <w:szCs w:val="24"/>
          <w:lang w:val="en-US"/>
        </w:rPr>
        <w:t>proceedings</w:t>
      </w:r>
      <w:r w:rsidR="00D579D2">
        <w:rPr>
          <w:rFonts w:ascii="Times New Roman" w:hAnsi="Times New Roman" w:cs="Times New Roman"/>
          <w:sz w:val="24"/>
          <w:szCs w:val="24"/>
          <w:lang w:val="en-US"/>
        </w:rPr>
        <w:t xml:space="preserve">. The only </w:t>
      </w:r>
      <w:r w:rsidR="00CA1B51">
        <w:rPr>
          <w:rFonts w:ascii="Times New Roman" w:hAnsi="Times New Roman" w:cs="Times New Roman"/>
          <w:sz w:val="24"/>
          <w:szCs w:val="24"/>
          <w:lang w:val="en-US"/>
        </w:rPr>
        <w:t xml:space="preserve">objective </w:t>
      </w:r>
      <w:r w:rsidR="00C95C65">
        <w:rPr>
          <w:rFonts w:ascii="Times New Roman" w:hAnsi="Times New Roman" w:cs="Times New Roman"/>
          <w:sz w:val="24"/>
          <w:szCs w:val="24"/>
          <w:lang w:val="en-US"/>
        </w:rPr>
        <w:t>measure</w:t>
      </w:r>
      <w:r w:rsidR="00D61848">
        <w:rPr>
          <w:rFonts w:ascii="Times New Roman" w:hAnsi="Times New Roman" w:cs="Times New Roman"/>
          <w:sz w:val="24"/>
          <w:szCs w:val="24"/>
          <w:lang w:val="en-US"/>
        </w:rPr>
        <w:t>,</w:t>
      </w:r>
      <w:r w:rsidR="00D579D2">
        <w:rPr>
          <w:rFonts w:ascii="Times New Roman" w:hAnsi="Times New Roman" w:cs="Times New Roman"/>
          <w:sz w:val="24"/>
          <w:szCs w:val="24"/>
          <w:lang w:val="en-US"/>
        </w:rPr>
        <w:t xml:space="preserve"> th</w:t>
      </w:r>
      <w:r w:rsidR="00C95C65">
        <w:rPr>
          <w:rFonts w:ascii="Times New Roman" w:hAnsi="Times New Roman" w:cs="Times New Roman"/>
          <w:sz w:val="24"/>
          <w:szCs w:val="24"/>
          <w:lang w:val="en-US"/>
        </w:rPr>
        <w:t>ere</w:t>
      </w:r>
      <w:r w:rsidR="00CA1B51">
        <w:rPr>
          <w:rFonts w:ascii="Times New Roman" w:hAnsi="Times New Roman" w:cs="Times New Roman"/>
          <w:sz w:val="24"/>
          <w:szCs w:val="24"/>
          <w:lang w:val="en-US"/>
        </w:rPr>
        <w:t>fore</w:t>
      </w:r>
      <w:r w:rsidR="00D61848">
        <w:rPr>
          <w:rFonts w:ascii="Times New Roman" w:hAnsi="Times New Roman" w:cs="Times New Roman"/>
          <w:sz w:val="24"/>
          <w:szCs w:val="24"/>
          <w:lang w:val="en-US"/>
        </w:rPr>
        <w:t>,</w:t>
      </w:r>
      <w:r w:rsidR="00CA1B51">
        <w:rPr>
          <w:rFonts w:ascii="Times New Roman" w:hAnsi="Times New Roman" w:cs="Times New Roman"/>
          <w:sz w:val="24"/>
          <w:szCs w:val="24"/>
          <w:lang w:val="en-US"/>
        </w:rPr>
        <w:t xml:space="preserve"> </w:t>
      </w:r>
      <w:r w:rsidR="00C95C65">
        <w:rPr>
          <w:rFonts w:ascii="Times New Roman" w:hAnsi="Times New Roman" w:cs="Times New Roman"/>
          <w:sz w:val="24"/>
          <w:szCs w:val="24"/>
          <w:lang w:val="en-US"/>
        </w:rPr>
        <w:t>that can</w:t>
      </w:r>
      <w:r w:rsidR="00D579D2">
        <w:rPr>
          <w:rFonts w:ascii="Times New Roman" w:hAnsi="Times New Roman" w:cs="Times New Roman"/>
          <w:sz w:val="24"/>
          <w:szCs w:val="24"/>
          <w:lang w:val="en-US"/>
        </w:rPr>
        <w:t xml:space="preserve"> assist in assessing counsel’s submission regarding the impact on Her Worship is her </w:t>
      </w:r>
      <w:r w:rsidR="00711CBB">
        <w:rPr>
          <w:rFonts w:ascii="Times New Roman" w:hAnsi="Times New Roman" w:cs="Times New Roman"/>
          <w:sz w:val="24"/>
          <w:szCs w:val="24"/>
          <w:lang w:val="en-US"/>
        </w:rPr>
        <w:t>evidence and demeanour</w:t>
      </w:r>
      <w:r w:rsidR="00D579D2">
        <w:rPr>
          <w:rFonts w:ascii="Times New Roman" w:hAnsi="Times New Roman" w:cs="Times New Roman"/>
          <w:sz w:val="24"/>
          <w:szCs w:val="24"/>
          <w:lang w:val="en-US"/>
        </w:rPr>
        <w:t xml:space="preserve"> </w:t>
      </w:r>
      <w:r w:rsidR="004D2539">
        <w:rPr>
          <w:rFonts w:ascii="Times New Roman" w:hAnsi="Times New Roman" w:cs="Times New Roman"/>
          <w:sz w:val="24"/>
          <w:szCs w:val="24"/>
          <w:lang w:val="en-US"/>
        </w:rPr>
        <w:t>during the</w:t>
      </w:r>
      <w:r w:rsidR="00D579D2">
        <w:rPr>
          <w:rFonts w:ascii="Times New Roman" w:hAnsi="Times New Roman" w:cs="Times New Roman"/>
          <w:sz w:val="24"/>
          <w:szCs w:val="24"/>
          <w:lang w:val="en-US"/>
        </w:rPr>
        <w:t>se</w:t>
      </w:r>
      <w:r w:rsidR="004D2539">
        <w:rPr>
          <w:rFonts w:ascii="Times New Roman" w:hAnsi="Times New Roman" w:cs="Times New Roman"/>
          <w:sz w:val="24"/>
          <w:szCs w:val="24"/>
          <w:lang w:val="en-US"/>
        </w:rPr>
        <w:t xml:space="preserve"> proceedings</w:t>
      </w:r>
      <w:r w:rsidR="00D579D2">
        <w:rPr>
          <w:rFonts w:ascii="Times New Roman" w:hAnsi="Times New Roman" w:cs="Times New Roman"/>
          <w:sz w:val="24"/>
          <w:szCs w:val="24"/>
          <w:lang w:val="en-US"/>
        </w:rPr>
        <w:t>.</w:t>
      </w:r>
    </w:p>
    <w:p w14:paraId="72CABEEA"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5EBE8C8A" w14:textId="719D1C65" w:rsidR="00B12F5F" w:rsidRDefault="00FF44A9"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w:t>
      </w:r>
      <w:r w:rsidR="00411D77">
        <w:rPr>
          <w:rFonts w:ascii="Times New Roman" w:hAnsi="Times New Roman" w:cs="Times New Roman"/>
          <w:sz w:val="24"/>
          <w:szCs w:val="24"/>
          <w:lang w:val="en-US"/>
        </w:rPr>
        <w:t xml:space="preserve"> intend to highlight some of Her Worship’s </w:t>
      </w:r>
      <w:r w:rsidR="00711CBB">
        <w:rPr>
          <w:rFonts w:ascii="Times New Roman" w:hAnsi="Times New Roman" w:cs="Times New Roman"/>
          <w:sz w:val="24"/>
          <w:szCs w:val="24"/>
          <w:lang w:val="en-US"/>
        </w:rPr>
        <w:t>testimony</w:t>
      </w:r>
      <w:r w:rsidR="00D61848">
        <w:rPr>
          <w:rFonts w:ascii="Times New Roman" w:hAnsi="Times New Roman" w:cs="Times New Roman"/>
          <w:sz w:val="24"/>
          <w:szCs w:val="24"/>
          <w:lang w:val="en-US"/>
        </w:rPr>
        <w:t xml:space="preserve"> and manner</w:t>
      </w:r>
      <w:r w:rsidR="00411D77">
        <w:rPr>
          <w:rFonts w:ascii="Times New Roman" w:hAnsi="Times New Roman" w:cs="Times New Roman"/>
          <w:sz w:val="24"/>
          <w:szCs w:val="24"/>
          <w:lang w:val="en-US"/>
        </w:rPr>
        <w:t xml:space="preserve"> </w:t>
      </w:r>
      <w:r w:rsidR="00B45492">
        <w:rPr>
          <w:rFonts w:ascii="Times New Roman" w:hAnsi="Times New Roman" w:cs="Times New Roman"/>
          <w:sz w:val="24"/>
          <w:szCs w:val="24"/>
          <w:lang w:val="en-US"/>
        </w:rPr>
        <w:t xml:space="preserve">we find </w:t>
      </w:r>
      <w:r w:rsidR="00411D77">
        <w:rPr>
          <w:rFonts w:ascii="Times New Roman" w:hAnsi="Times New Roman" w:cs="Times New Roman"/>
          <w:sz w:val="24"/>
          <w:szCs w:val="24"/>
          <w:lang w:val="en-US"/>
        </w:rPr>
        <w:t xml:space="preserve">relevant to the issue of </w:t>
      </w:r>
      <w:r w:rsidR="00C800E7">
        <w:rPr>
          <w:rFonts w:ascii="Times New Roman" w:hAnsi="Times New Roman" w:cs="Times New Roman"/>
          <w:sz w:val="24"/>
          <w:szCs w:val="24"/>
          <w:lang w:val="en-US"/>
        </w:rPr>
        <w:t xml:space="preserve">the appropriate </w:t>
      </w:r>
      <w:r w:rsidR="00411D77">
        <w:rPr>
          <w:rFonts w:ascii="Times New Roman" w:hAnsi="Times New Roman" w:cs="Times New Roman"/>
          <w:sz w:val="24"/>
          <w:szCs w:val="24"/>
          <w:lang w:val="en-US"/>
        </w:rPr>
        <w:t>disposition.</w:t>
      </w:r>
    </w:p>
    <w:p w14:paraId="2E6F70FC"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739D0A30" w14:textId="46D0E01F" w:rsidR="00E44F04" w:rsidRDefault="00B12F5F"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Firstly, i</w:t>
      </w:r>
      <w:r w:rsidR="00E44F04">
        <w:rPr>
          <w:rFonts w:ascii="Times New Roman" w:hAnsi="Times New Roman" w:cs="Times New Roman"/>
          <w:sz w:val="24"/>
          <w:szCs w:val="24"/>
          <w:lang w:val="en-US"/>
        </w:rPr>
        <w:t>n cross-examination, Her Worshi</w:t>
      </w:r>
      <w:r w:rsidR="006A5C85">
        <w:rPr>
          <w:rFonts w:ascii="Times New Roman" w:hAnsi="Times New Roman" w:cs="Times New Roman"/>
          <w:sz w:val="24"/>
          <w:szCs w:val="24"/>
          <w:lang w:val="en-US"/>
        </w:rPr>
        <w:t>p</w:t>
      </w:r>
      <w:r w:rsidR="00AF5EC3">
        <w:rPr>
          <w:rFonts w:ascii="Times New Roman" w:hAnsi="Times New Roman" w:cs="Times New Roman"/>
          <w:sz w:val="24"/>
          <w:szCs w:val="24"/>
          <w:lang w:val="en-US"/>
        </w:rPr>
        <w:t xml:space="preserve"> testified that she did not regret</w:t>
      </w:r>
      <w:r w:rsidR="001A634D">
        <w:rPr>
          <w:rFonts w:ascii="Times New Roman" w:hAnsi="Times New Roman" w:cs="Times New Roman"/>
          <w:sz w:val="24"/>
          <w:szCs w:val="24"/>
          <w:lang w:val="en-US"/>
        </w:rPr>
        <w:t xml:space="preserve"> the manner in which she wrote the Article. </w:t>
      </w:r>
      <w:r w:rsidR="00411D77">
        <w:rPr>
          <w:rFonts w:ascii="Times New Roman" w:hAnsi="Times New Roman" w:cs="Times New Roman"/>
          <w:sz w:val="24"/>
          <w:szCs w:val="24"/>
          <w:lang w:val="en-US"/>
        </w:rPr>
        <w:t xml:space="preserve">Presenting </w:t>
      </w:r>
      <w:r w:rsidR="00E57284">
        <w:rPr>
          <w:rFonts w:ascii="Times New Roman" w:hAnsi="Times New Roman" w:cs="Times New Roman"/>
          <w:sz w:val="24"/>
          <w:szCs w:val="24"/>
          <w:lang w:val="en-US"/>
        </w:rPr>
        <w:t>C</w:t>
      </w:r>
      <w:r w:rsidR="00411D77">
        <w:rPr>
          <w:rFonts w:ascii="Times New Roman" w:hAnsi="Times New Roman" w:cs="Times New Roman"/>
          <w:sz w:val="24"/>
          <w:szCs w:val="24"/>
          <w:lang w:val="en-US"/>
        </w:rPr>
        <w:t xml:space="preserve">ounsel then put to her </w:t>
      </w:r>
      <w:r w:rsidR="00E44F04">
        <w:rPr>
          <w:rFonts w:ascii="Times New Roman" w:hAnsi="Times New Roman" w:cs="Times New Roman"/>
          <w:sz w:val="24"/>
          <w:szCs w:val="24"/>
          <w:lang w:val="en-US"/>
        </w:rPr>
        <w:t xml:space="preserve">a letter </w:t>
      </w:r>
      <w:r w:rsidR="00411D77">
        <w:rPr>
          <w:rFonts w:ascii="Times New Roman" w:hAnsi="Times New Roman" w:cs="Times New Roman"/>
          <w:sz w:val="24"/>
          <w:szCs w:val="24"/>
          <w:lang w:val="en-US"/>
        </w:rPr>
        <w:t xml:space="preserve">she signed that was </w:t>
      </w:r>
      <w:r w:rsidR="00E44F04" w:rsidRPr="004C1702">
        <w:rPr>
          <w:rFonts w:ascii="Times New Roman" w:hAnsi="Times New Roman" w:cs="Times New Roman"/>
          <w:sz w:val="24"/>
          <w:szCs w:val="24"/>
          <w:lang w:val="en-US"/>
        </w:rPr>
        <w:t xml:space="preserve">addressed to the Complaints Committee </w:t>
      </w:r>
      <w:r w:rsidR="00C800E7">
        <w:rPr>
          <w:rFonts w:ascii="Times New Roman" w:hAnsi="Times New Roman" w:cs="Times New Roman"/>
          <w:sz w:val="24"/>
          <w:szCs w:val="24"/>
          <w:lang w:val="en-US"/>
        </w:rPr>
        <w:t xml:space="preserve">in response to </w:t>
      </w:r>
      <w:r w:rsidR="00D61848">
        <w:rPr>
          <w:rFonts w:ascii="Times New Roman" w:hAnsi="Times New Roman" w:cs="Times New Roman"/>
          <w:sz w:val="24"/>
          <w:szCs w:val="24"/>
          <w:lang w:val="en-US"/>
        </w:rPr>
        <w:t>the Committee</w:t>
      </w:r>
      <w:r w:rsidR="00C800E7">
        <w:rPr>
          <w:rFonts w:ascii="Times New Roman" w:hAnsi="Times New Roman" w:cs="Times New Roman"/>
          <w:sz w:val="24"/>
          <w:szCs w:val="24"/>
          <w:lang w:val="en-US"/>
        </w:rPr>
        <w:t xml:space="preserve">’s invitation to </w:t>
      </w:r>
      <w:r w:rsidR="00D61848">
        <w:rPr>
          <w:rFonts w:ascii="Times New Roman" w:hAnsi="Times New Roman" w:cs="Times New Roman"/>
          <w:sz w:val="24"/>
          <w:szCs w:val="24"/>
          <w:lang w:val="en-US"/>
        </w:rPr>
        <w:t>her</w:t>
      </w:r>
      <w:r w:rsidR="00C800E7">
        <w:rPr>
          <w:rFonts w:ascii="Times New Roman" w:hAnsi="Times New Roman" w:cs="Times New Roman"/>
          <w:sz w:val="24"/>
          <w:szCs w:val="24"/>
          <w:lang w:val="en-US"/>
        </w:rPr>
        <w:t xml:space="preserve"> during the investigation stage</w:t>
      </w:r>
      <w:r w:rsidR="00D61848">
        <w:rPr>
          <w:rFonts w:ascii="Times New Roman" w:hAnsi="Times New Roman" w:cs="Times New Roman"/>
          <w:sz w:val="24"/>
          <w:szCs w:val="24"/>
          <w:lang w:val="en-US"/>
        </w:rPr>
        <w:t xml:space="preserve"> to respond to the complaints. In the letter, Her Worship </w:t>
      </w:r>
      <w:r w:rsidR="00E44F04" w:rsidRPr="004C1702">
        <w:rPr>
          <w:rFonts w:ascii="Times New Roman" w:hAnsi="Times New Roman" w:cs="Times New Roman"/>
          <w:sz w:val="24"/>
          <w:szCs w:val="24"/>
          <w:lang w:val="en-US"/>
        </w:rPr>
        <w:t>express</w:t>
      </w:r>
      <w:r w:rsidR="00D61848">
        <w:rPr>
          <w:rFonts w:ascii="Times New Roman" w:hAnsi="Times New Roman" w:cs="Times New Roman"/>
          <w:sz w:val="24"/>
          <w:szCs w:val="24"/>
          <w:lang w:val="en-US"/>
        </w:rPr>
        <w:t>ed</w:t>
      </w:r>
      <w:r w:rsidR="00E44F04" w:rsidRPr="004C1702">
        <w:rPr>
          <w:rFonts w:ascii="Times New Roman" w:hAnsi="Times New Roman" w:cs="Times New Roman"/>
          <w:sz w:val="24"/>
          <w:szCs w:val="24"/>
          <w:lang w:val="en-US"/>
        </w:rPr>
        <w:t xml:space="preserve"> her regret for her actions</w:t>
      </w:r>
      <w:r w:rsidR="00E44F04">
        <w:rPr>
          <w:rFonts w:ascii="Times New Roman" w:hAnsi="Times New Roman" w:cs="Times New Roman"/>
          <w:sz w:val="24"/>
          <w:szCs w:val="24"/>
          <w:lang w:val="en-US"/>
        </w:rPr>
        <w:t xml:space="preserve"> in writing and publishing the letter.</w:t>
      </w:r>
      <w:r w:rsidR="003C5F03">
        <w:rPr>
          <w:rStyle w:val="FootnoteReference"/>
          <w:rFonts w:ascii="Times New Roman" w:hAnsi="Times New Roman" w:cs="Times New Roman"/>
          <w:sz w:val="24"/>
          <w:szCs w:val="24"/>
          <w:lang w:val="en-US"/>
        </w:rPr>
        <w:footnoteReference w:id="46"/>
      </w:r>
      <w:r w:rsidR="00E44F04">
        <w:rPr>
          <w:rFonts w:ascii="Times New Roman" w:hAnsi="Times New Roman" w:cs="Times New Roman"/>
          <w:sz w:val="24"/>
          <w:szCs w:val="24"/>
          <w:lang w:val="en-US"/>
        </w:rPr>
        <w:t xml:space="preserve"> </w:t>
      </w:r>
      <w:r w:rsidR="00B83260">
        <w:rPr>
          <w:rFonts w:ascii="Times New Roman" w:hAnsi="Times New Roman" w:cs="Times New Roman"/>
          <w:sz w:val="24"/>
          <w:szCs w:val="24"/>
          <w:lang w:val="en-US"/>
        </w:rPr>
        <w:t xml:space="preserve">In the </w:t>
      </w:r>
      <w:r w:rsidR="00E44F04">
        <w:rPr>
          <w:rFonts w:ascii="Times New Roman" w:hAnsi="Times New Roman" w:cs="Times New Roman"/>
          <w:sz w:val="24"/>
          <w:szCs w:val="24"/>
          <w:lang w:val="en-US"/>
        </w:rPr>
        <w:t>letter</w:t>
      </w:r>
      <w:r w:rsidR="00D61848">
        <w:rPr>
          <w:rFonts w:ascii="Times New Roman" w:hAnsi="Times New Roman" w:cs="Times New Roman"/>
          <w:sz w:val="24"/>
          <w:szCs w:val="24"/>
          <w:lang w:val="en-US"/>
        </w:rPr>
        <w:t>,</w:t>
      </w:r>
      <w:r w:rsidR="00B83260">
        <w:rPr>
          <w:rFonts w:ascii="Times New Roman" w:hAnsi="Times New Roman" w:cs="Times New Roman"/>
          <w:sz w:val="24"/>
          <w:szCs w:val="24"/>
          <w:lang w:val="en-US"/>
        </w:rPr>
        <w:t xml:space="preserve"> she </w:t>
      </w:r>
      <w:r w:rsidR="00411D77">
        <w:rPr>
          <w:rFonts w:ascii="Times New Roman" w:hAnsi="Times New Roman" w:cs="Times New Roman"/>
          <w:sz w:val="24"/>
          <w:szCs w:val="24"/>
          <w:lang w:val="en-US"/>
        </w:rPr>
        <w:t>acknowledged</w:t>
      </w:r>
      <w:r w:rsidR="00B83260">
        <w:rPr>
          <w:rFonts w:ascii="Times New Roman" w:hAnsi="Times New Roman" w:cs="Times New Roman"/>
          <w:sz w:val="24"/>
          <w:szCs w:val="24"/>
          <w:lang w:val="en-US"/>
        </w:rPr>
        <w:t xml:space="preserve"> that the language she used in the Article could have been more</w:t>
      </w:r>
      <w:r w:rsidR="00E44F04">
        <w:rPr>
          <w:rFonts w:ascii="Times New Roman" w:hAnsi="Times New Roman" w:cs="Times New Roman"/>
          <w:sz w:val="24"/>
          <w:szCs w:val="24"/>
          <w:lang w:val="en-US"/>
        </w:rPr>
        <w:t xml:space="preserve"> </w:t>
      </w:r>
      <w:r w:rsidR="00B83260">
        <w:rPr>
          <w:rFonts w:ascii="Times New Roman" w:hAnsi="Times New Roman" w:cs="Times New Roman"/>
          <w:sz w:val="24"/>
          <w:szCs w:val="24"/>
          <w:lang w:val="en-US"/>
        </w:rPr>
        <w:t>tempered.</w:t>
      </w:r>
      <w:r w:rsidR="00E44F04" w:rsidRPr="004C1702">
        <w:rPr>
          <w:rFonts w:ascii="Times New Roman" w:hAnsi="Times New Roman" w:cs="Times New Roman"/>
          <w:sz w:val="24"/>
          <w:szCs w:val="24"/>
          <w:lang w:val="en-US"/>
        </w:rPr>
        <w:t xml:space="preserve"> </w:t>
      </w:r>
      <w:r w:rsidR="00D61848">
        <w:rPr>
          <w:rFonts w:ascii="Times New Roman" w:hAnsi="Times New Roman" w:cs="Times New Roman"/>
          <w:sz w:val="24"/>
          <w:szCs w:val="24"/>
          <w:lang w:val="en-US"/>
        </w:rPr>
        <w:t>During the hearing, w</w:t>
      </w:r>
      <w:r w:rsidR="00B83260">
        <w:rPr>
          <w:rFonts w:ascii="Times New Roman" w:hAnsi="Times New Roman" w:cs="Times New Roman"/>
          <w:sz w:val="24"/>
          <w:szCs w:val="24"/>
          <w:lang w:val="en-US"/>
        </w:rPr>
        <w:t xml:space="preserve">hile </w:t>
      </w:r>
      <w:r w:rsidR="00411D77">
        <w:rPr>
          <w:rFonts w:ascii="Times New Roman" w:hAnsi="Times New Roman" w:cs="Times New Roman"/>
          <w:sz w:val="24"/>
          <w:szCs w:val="24"/>
          <w:lang w:val="en-US"/>
        </w:rPr>
        <w:t xml:space="preserve">she </w:t>
      </w:r>
      <w:r w:rsidR="00B83260">
        <w:rPr>
          <w:rFonts w:ascii="Times New Roman" w:hAnsi="Times New Roman" w:cs="Times New Roman"/>
          <w:sz w:val="24"/>
          <w:szCs w:val="24"/>
          <w:lang w:val="en-US"/>
        </w:rPr>
        <w:t>acknowledg</w:t>
      </w:r>
      <w:r w:rsidR="00411D77">
        <w:rPr>
          <w:rFonts w:ascii="Times New Roman" w:hAnsi="Times New Roman" w:cs="Times New Roman"/>
          <w:sz w:val="24"/>
          <w:szCs w:val="24"/>
          <w:lang w:val="en-US"/>
        </w:rPr>
        <w:t>ed</w:t>
      </w:r>
      <w:r w:rsidR="00B83260">
        <w:rPr>
          <w:rFonts w:ascii="Times New Roman" w:hAnsi="Times New Roman" w:cs="Times New Roman"/>
          <w:sz w:val="24"/>
          <w:szCs w:val="24"/>
          <w:lang w:val="en-US"/>
        </w:rPr>
        <w:t xml:space="preserve"> her signature</w:t>
      </w:r>
      <w:r w:rsidR="00411D77">
        <w:rPr>
          <w:rFonts w:ascii="Times New Roman" w:hAnsi="Times New Roman" w:cs="Times New Roman"/>
          <w:sz w:val="24"/>
          <w:szCs w:val="24"/>
          <w:lang w:val="en-US"/>
        </w:rPr>
        <w:t xml:space="preserve"> on the last page</w:t>
      </w:r>
      <w:r w:rsidR="003967F9">
        <w:rPr>
          <w:rFonts w:ascii="Times New Roman" w:hAnsi="Times New Roman" w:cs="Times New Roman"/>
          <w:sz w:val="24"/>
          <w:szCs w:val="24"/>
          <w:lang w:val="en-US"/>
        </w:rPr>
        <w:t xml:space="preserve"> of the </w:t>
      </w:r>
      <w:r w:rsidR="00875E89">
        <w:rPr>
          <w:rFonts w:ascii="Times New Roman" w:hAnsi="Times New Roman" w:cs="Times New Roman"/>
          <w:sz w:val="24"/>
          <w:szCs w:val="24"/>
          <w:lang w:val="en-US"/>
        </w:rPr>
        <w:t>three-page</w:t>
      </w:r>
      <w:r w:rsidR="003967F9">
        <w:rPr>
          <w:rFonts w:ascii="Times New Roman" w:hAnsi="Times New Roman" w:cs="Times New Roman"/>
          <w:sz w:val="24"/>
          <w:szCs w:val="24"/>
          <w:lang w:val="en-US"/>
        </w:rPr>
        <w:t xml:space="preserve"> letter</w:t>
      </w:r>
      <w:r w:rsidR="00411D77">
        <w:rPr>
          <w:rFonts w:ascii="Times New Roman" w:hAnsi="Times New Roman" w:cs="Times New Roman"/>
          <w:sz w:val="24"/>
          <w:szCs w:val="24"/>
          <w:lang w:val="en-US"/>
        </w:rPr>
        <w:t>,</w:t>
      </w:r>
      <w:r w:rsidR="00B83260">
        <w:rPr>
          <w:rFonts w:ascii="Times New Roman" w:hAnsi="Times New Roman" w:cs="Times New Roman"/>
          <w:sz w:val="24"/>
          <w:szCs w:val="24"/>
          <w:lang w:val="en-US"/>
        </w:rPr>
        <w:t xml:space="preserve"> she disavowed the expression of regret </w:t>
      </w:r>
      <w:r w:rsidR="00AB4412">
        <w:rPr>
          <w:rFonts w:ascii="Times New Roman" w:hAnsi="Times New Roman" w:cs="Times New Roman"/>
          <w:sz w:val="24"/>
          <w:szCs w:val="24"/>
          <w:lang w:val="en-US"/>
        </w:rPr>
        <w:t xml:space="preserve">or that it may have been imprudent to write the </w:t>
      </w:r>
      <w:r w:rsidR="00D61848">
        <w:rPr>
          <w:rFonts w:ascii="Times New Roman" w:hAnsi="Times New Roman" w:cs="Times New Roman"/>
          <w:sz w:val="24"/>
          <w:szCs w:val="24"/>
          <w:lang w:val="en-US"/>
        </w:rPr>
        <w:t>A</w:t>
      </w:r>
      <w:r w:rsidR="00AB4412">
        <w:rPr>
          <w:rFonts w:ascii="Times New Roman" w:hAnsi="Times New Roman" w:cs="Times New Roman"/>
          <w:sz w:val="24"/>
          <w:szCs w:val="24"/>
          <w:lang w:val="en-US"/>
        </w:rPr>
        <w:t>rticle without first getting advice about it. Justice of the Peace Lau</w:t>
      </w:r>
      <w:r w:rsidR="000832C3">
        <w:rPr>
          <w:rFonts w:ascii="Times New Roman" w:hAnsi="Times New Roman" w:cs="Times New Roman"/>
          <w:sz w:val="24"/>
          <w:szCs w:val="24"/>
          <w:lang w:val="en-US"/>
        </w:rPr>
        <w:t xml:space="preserve">zon testified that she did not </w:t>
      </w:r>
      <w:r w:rsidR="00B83260">
        <w:rPr>
          <w:rFonts w:ascii="Times New Roman" w:hAnsi="Times New Roman" w:cs="Times New Roman"/>
          <w:sz w:val="24"/>
          <w:szCs w:val="24"/>
          <w:lang w:val="en-US"/>
        </w:rPr>
        <w:t xml:space="preserve">read the previous pages </w:t>
      </w:r>
      <w:r w:rsidR="00D61848">
        <w:rPr>
          <w:rFonts w:ascii="Times New Roman" w:hAnsi="Times New Roman" w:cs="Times New Roman"/>
          <w:sz w:val="24"/>
          <w:szCs w:val="24"/>
          <w:lang w:val="en-US"/>
        </w:rPr>
        <w:t xml:space="preserve">of the letter she </w:t>
      </w:r>
      <w:r w:rsidR="00AF4325">
        <w:rPr>
          <w:rFonts w:ascii="Times New Roman" w:hAnsi="Times New Roman" w:cs="Times New Roman"/>
          <w:sz w:val="24"/>
          <w:szCs w:val="24"/>
          <w:lang w:val="en-US"/>
        </w:rPr>
        <w:t>instructed</w:t>
      </w:r>
      <w:r w:rsidR="00D61848">
        <w:rPr>
          <w:rFonts w:ascii="Times New Roman" w:hAnsi="Times New Roman" w:cs="Times New Roman"/>
          <w:sz w:val="24"/>
          <w:szCs w:val="24"/>
          <w:lang w:val="en-US"/>
        </w:rPr>
        <w:t xml:space="preserve"> her counsel send to the Complaints Committee, </w:t>
      </w:r>
      <w:r w:rsidR="000832C3">
        <w:rPr>
          <w:rFonts w:ascii="Times New Roman" w:hAnsi="Times New Roman" w:cs="Times New Roman"/>
          <w:sz w:val="24"/>
          <w:szCs w:val="24"/>
          <w:lang w:val="en-US"/>
        </w:rPr>
        <w:t>n</w:t>
      </w:r>
      <w:r w:rsidR="00B83260">
        <w:rPr>
          <w:rFonts w:ascii="Times New Roman" w:hAnsi="Times New Roman" w:cs="Times New Roman"/>
          <w:sz w:val="24"/>
          <w:szCs w:val="24"/>
          <w:lang w:val="en-US"/>
        </w:rPr>
        <w:t xml:space="preserve">or </w:t>
      </w:r>
      <w:r w:rsidR="000832C3">
        <w:rPr>
          <w:rFonts w:ascii="Times New Roman" w:hAnsi="Times New Roman" w:cs="Times New Roman"/>
          <w:sz w:val="24"/>
          <w:szCs w:val="24"/>
          <w:lang w:val="en-US"/>
        </w:rPr>
        <w:t>did fully</w:t>
      </w:r>
      <w:r w:rsidR="00411D77">
        <w:rPr>
          <w:rFonts w:ascii="Times New Roman" w:hAnsi="Times New Roman" w:cs="Times New Roman"/>
          <w:sz w:val="24"/>
          <w:szCs w:val="24"/>
          <w:lang w:val="en-US"/>
        </w:rPr>
        <w:t xml:space="preserve"> </w:t>
      </w:r>
      <w:r w:rsidR="00B83260">
        <w:rPr>
          <w:rFonts w:ascii="Times New Roman" w:hAnsi="Times New Roman" w:cs="Times New Roman"/>
          <w:sz w:val="24"/>
          <w:szCs w:val="24"/>
          <w:lang w:val="en-US"/>
        </w:rPr>
        <w:t xml:space="preserve">understand </w:t>
      </w:r>
      <w:r w:rsidR="00FF44A9">
        <w:rPr>
          <w:rFonts w:ascii="Times New Roman" w:hAnsi="Times New Roman" w:cs="Times New Roman"/>
          <w:sz w:val="24"/>
          <w:szCs w:val="24"/>
          <w:lang w:val="en-US"/>
        </w:rPr>
        <w:t xml:space="preserve">some of </w:t>
      </w:r>
      <w:r w:rsidR="00B83260">
        <w:rPr>
          <w:rFonts w:ascii="Times New Roman" w:hAnsi="Times New Roman" w:cs="Times New Roman"/>
          <w:sz w:val="24"/>
          <w:szCs w:val="24"/>
          <w:lang w:val="en-US"/>
        </w:rPr>
        <w:t>language used</w:t>
      </w:r>
      <w:r w:rsidR="00630850">
        <w:rPr>
          <w:rFonts w:ascii="Times New Roman" w:hAnsi="Times New Roman" w:cs="Times New Roman"/>
          <w:sz w:val="24"/>
          <w:szCs w:val="24"/>
          <w:lang w:val="en-US"/>
        </w:rPr>
        <w:t>. For</w:t>
      </w:r>
      <w:r w:rsidR="00B83260">
        <w:rPr>
          <w:rFonts w:ascii="Times New Roman" w:hAnsi="Times New Roman" w:cs="Times New Roman"/>
          <w:sz w:val="24"/>
          <w:szCs w:val="24"/>
          <w:lang w:val="en-US"/>
        </w:rPr>
        <w:t xml:space="preserve"> example</w:t>
      </w:r>
      <w:r w:rsidR="00630850">
        <w:rPr>
          <w:rFonts w:ascii="Times New Roman" w:hAnsi="Times New Roman" w:cs="Times New Roman"/>
          <w:sz w:val="24"/>
          <w:szCs w:val="24"/>
          <w:lang w:val="en-US"/>
        </w:rPr>
        <w:t>,</w:t>
      </w:r>
      <w:r w:rsidR="00B83260">
        <w:rPr>
          <w:rFonts w:ascii="Times New Roman" w:hAnsi="Times New Roman" w:cs="Times New Roman"/>
          <w:sz w:val="24"/>
          <w:szCs w:val="24"/>
          <w:lang w:val="en-US"/>
        </w:rPr>
        <w:t xml:space="preserve"> </w:t>
      </w:r>
      <w:r w:rsidR="00651D4D">
        <w:rPr>
          <w:rFonts w:ascii="Times New Roman" w:hAnsi="Times New Roman" w:cs="Times New Roman"/>
          <w:sz w:val="24"/>
          <w:szCs w:val="24"/>
          <w:lang w:val="en-US"/>
        </w:rPr>
        <w:t xml:space="preserve">she testified that </w:t>
      </w:r>
      <w:r w:rsidR="00B83260">
        <w:rPr>
          <w:rFonts w:ascii="Times New Roman" w:hAnsi="Times New Roman" w:cs="Times New Roman"/>
          <w:sz w:val="24"/>
          <w:szCs w:val="24"/>
          <w:lang w:val="en-US"/>
        </w:rPr>
        <w:t xml:space="preserve">the word </w:t>
      </w:r>
      <w:r w:rsidR="00411D77">
        <w:rPr>
          <w:rFonts w:ascii="Times New Roman" w:hAnsi="Times New Roman" w:cs="Times New Roman"/>
          <w:sz w:val="24"/>
          <w:szCs w:val="24"/>
          <w:lang w:val="en-US"/>
        </w:rPr>
        <w:t>“</w:t>
      </w:r>
      <w:r w:rsidR="00B83260">
        <w:rPr>
          <w:rFonts w:ascii="Times New Roman" w:hAnsi="Times New Roman" w:cs="Times New Roman"/>
          <w:sz w:val="24"/>
          <w:szCs w:val="24"/>
          <w:lang w:val="en-US"/>
        </w:rPr>
        <w:t>tempered</w:t>
      </w:r>
      <w:r w:rsidR="00411D77">
        <w:rPr>
          <w:rFonts w:ascii="Times New Roman" w:hAnsi="Times New Roman" w:cs="Times New Roman"/>
          <w:sz w:val="24"/>
          <w:szCs w:val="24"/>
          <w:lang w:val="en-US"/>
        </w:rPr>
        <w:t>”</w:t>
      </w:r>
      <w:r w:rsidR="00B83260">
        <w:rPr>
          <w:rFonts w:ascii="Times New Roman" w:hAnsi="Times New Roman" w:cs="Times New Roman"/>
          <w:sz w:val="24"/>
          <w:szCs w:val="24"/>
          <w:lang w:val="en-US"/>
        </w:rPr>
        <w:t xml:space="preserve"> </w:t>
      </w:r>
      <w:r w:rsidR="00630850">
        <w:rPr>
          <w:rFonts w:ascii="Times New Roman" w:hAnsi="Times New Roman" w:cs="Times New Roman"/>
          <w:sz w:val="24"/>
          <w:szCs w:val="24"/>
          <w:lang w:val="en-US"/>
        </w:rPr>
        <w:t xml:space="preserve">is not in her vocabulary. When asked what she understood it to mean, she </w:t>
      </w:r>
      <w:r w:rsidR="00B83260">
        <w:rPr>
          <w:rFonts w:ascii="Times New Roman" w:hAnsi="Times New Roman" w:cs="Times New Roman"/>
          <w:sz w:val="24"/>
          <w:szCs w:val="24"/>
          <w:lang w:val="en-US"/>
        </w:rPr>
        <w:t>testified she associate</w:t>
      </w:r>
      <w:r w:rsidR="00411D77">
        <w:rPr>
          <w:rFonts w:ascii="Times New Roman" w:hAnsi="Times New Roman" w:cs="Times New Roman"/>
          <w:sz w:val="24"/>
          <w:szCs w:val="24"/>
          <w:lang w:val="en-US"/>
        </w:rPr>
        <w:t>s</w:t>
      </w:r>
      <w:r w:rsidR="00B83260">
        <w:rPr>
          <w:rFonts w:ascii="Times New Roman" w:hAnsi="Times New Roman" w:cs="Times New Roman"/>
          <w:sz w:val="24"/>
          <w:szCs w:val="24"/>
          <w:lang w:val="en-US"/>
        </w:rPr>
        <w:t xml:space="preserve"> </w:t>
      </w:r>
      <w:r w:rsidR="00630850">
        <w:rPr>
          <w:rFonts w:ascii="Times New Roman" w:hAnsi="Times New Roman" w:cs="Times New Roman"/>
          <w:sz w:val="24"/>
          <w:szCs w:val="24"/>
          <w:lang w:val="en-US"/>
        </w:rPr>
        <w:t xml:space="preserve">the word “tempered” </w:t>
      </w:r>
      <w:r w:rsidR="00B83260">
        <w:rPr>
          <w:rFonts w:ascii="Times New Roman" w:hAnsi="Times New Roman" w:cs="Times New Roman"/>
          <w:sz w:val="24"/>
          <w:szCs w:val="24"/>
          <w:lang w:val="en-US"/>
        </w:rPr>
        <w:t>with tempered glass.</w:t>
      </w:r>
      <w:r w:rsidR="00411D77">
        <w:rPr>
          <w:rStyle w:val="FootnoteReference"/>
          <w:rFonts w:ascii="Times New Roman" w:hAnsi="Times New Roman" w:cs="Times New Roman"/>
          <w:sz w:val="24"/>
          <w:szCs w:val="24"/>
          <w:lang w:val="en-US"/>
        </w:rPr>
        <w:footnoteReference w:id="47"/>
      </w:r>
    </w:p>
    <w:p w14:paraId="49AB4FC4"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0C6697D1" w14:textId="4C200165" w:rsidR="0082276D" w:rsidRDefault="0082276D"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Her Worship</w:t>
      </w:r>
      <w:r w:rsidR="00390A89">
        <w:rPr>
          <w:rFonts w:ascii="Times New Roman" w:hAnsi="Times New Roman" w:cs="Times New Roman"/>
          <w:sz w:val="24"/>
          <w:szCs w:val="24"/>
          <w:lang w:val="en-US"/>
        </w:rPr>
        <w:t>,</w:t>
      </w:r>
      <w:r>
        <w:rPr>
          <w:rFonts w:ascii="Times New Roman" w:hAnsi="Times New Roman" w:cs="Times New Roman"/>
          <w:sz w:val="24"/>
          <w:szCs w:val="24"/>
          <w:lang w:val="en-US"/>
        </w:rPr>
        <w:t xml:space="preserve"> previously in her testimony</w:t>
      </w:r>
      <w:r w:rsidR="00390A89">
        <w:rPr>
          <w:rFonts w:ascii="Times New Roman" w:hAnsi="Times New Roman" w:cs="Times New Roman"/>
          <w:sz w:val="24"/>
          <w:szCs w:val="24"/>
          <w:lang w:val="en-US"/>
        </w:rPr>
        <w:t>,</w:t>
      </w:r>
      <w:r>
        <w:rPr>
          <w:rFonts w:ascii="Times New Roman" w:hAnsi="Times New Roman" w:cs="Times New Roman"/>
          <w:sz w:val="24"/>
          <w:szCs w:val="24"/>
          <w:lang w:val="en-US"/>
        </w:rPr>
        <w:t xml:space="preserve"> explained</w:t>
      </w:r>
      <w:r w:rsidR="00A37B6E">
        <w:rPr>
          <w:rFonts w:ascii="Times New Roman" w:hAnsi="Times New Roman" w:cs="Times New Roman"/>
          <w:sz w:val="24"/>
          <w:szCs w:val="24"/>
          <w:lang w:val="en-US"/>
        </w:rPr>
        <w:t xml:space="preserve"> that</w:t>
      </w:r>
      <w:r w:rsidR="00BF2473">
        <w:rPr>
          <w:rFonts w:ascii="Times New Roman" w:hAnsi="Times New Roman" w:cs="Times New Roman"/>
          <w:sz w:val="24"/>
          <w:szCs w:val="24"/>
          <w:lang w:val="en-US"/>
        </w:rPr>
        <w:t xml:space="preserve"> </w:t>
      </w:r>
      <w:r w:rsidR="006E0FB7">
        <w:rPr>
          <w:rFonts w:ascii="Times New Roman" w:hAnsi="Times New Roman" w:cs="Times New Roman"/>
          <w:sz w:val="24"/>
          <w:szCs w:val="24"/>
          <w:lang w:val="en-US"/>
        </w:rPr>
        <w:t xml:space="preserve">prosecutors </w:t>
      </w:r>
      <w:r w:rsidR="00534205">
        <w:rPr>
          <w:rFonts w:ascii="Times New Roman" w:hAnsi="Times New Roman" w:cs="Times New Roman"/>
          <w:sz w:val="24"/>
          <w:szCs w:val="24"/>
          <w:lang w:val="en-US"/>
        </w:rPr>
        <w:t>exp</w:t>
      </w:r>
      <w:r w:rsidR="00183C0D">
        <w:rPr>
          <w:rFonts w:ascii="Times New Roman" w:hAnsi="Times New Roman" w:cs="Times New Roman"/>
          <w:sz w:val="24"/>
          <w:szCs w:val="24"/>
          <w:lang w:val="en-US"/>
        </w:rPr>
        <w:t>ected</w:t>
      </w:r>
      <w:r w:rsidR="00534205">
        <w:rPr>
          <w:rFonts w:ascii="Times New Roman" w:hAnsi="Times New Roman" w:cs="Times New Roman"/>
          <w:sz w:val="24"/>
          <w:szCs w:val="24"/>
          <w:lang w:val="en-US"/>
        </w:rPr>
        <w:t xml:space="preserve"> that she would </w:t>
      </w:r>
      <w:r w:rsidR="00E46225">
        <w:rPr>
          <w:rFonts w:ascii="Times New Roman" w:hAnsi="Times New Roman" w:cs="Times New Roman"/>
          <w:sz w:val="24"/>
          <w:szCs w:val="24"/>
          <w:lang w:val="en-US"/>
        </w:rPr>
        <w:t>simply sign</w:t>
      </w:r>
      <w:r w:rsidR="00534205">
        <w:rPr>
          <w:rFonts w:ascii="Times New Roman" w:hAnsi="Times New Roman" w:cs="Times New Roman"/>
          <w:sz w:val="24"/>
          <w:szCs w:val="24"/>
          <w:lang w:val="en-US"/>
        </w:rPr>
        <w:t xml:space="preserve"> </w:t>
      </w:r>
      <w:r w:rsidR="00E46225">
        <w:rPr>
          <w:rFonts w:ascii="Times New Roman" w:hAnsi="Times New Roman" w:cs="Times New Roman"/>
          <w:sz w:val="24"/>
          <w:szCs w:val="24"/>
          <w:lang w:val="en-US"/>
        </w:rPr>
        <w:t xml:space="preserve">proposed </w:t>
      </w:r>
      <w:r w:rsidR="00183C0D">
        <w:rPr>
          <w:rFonts w:ascii="Times New Roman" w:hAnsi="Times New Roman" w:cs="Times New Roman"/>
          <w:sz w:val="24"/>
          <w:szCs w:val="24"/>
          <w:lang w:val="en-US"/>
        </w:rPr>
        <w:t>consent release orders</w:t>
      </w:r>
      <w:r w:rsidR="00E46225">
        <w:rPr>
          <w:rFonts w:ascii="Times New Roman" w:hAnsi="Times New Roman" w:cs="Times New Roman"/>
          <w:sz w:val="24"/>
          <w:szCs w:val="24"/>
          <w:lang w:val="en-US"/>
        </w:rPr>
        <w:t xml:space="preserve"> </w:t>
      </w:r>
      <w:r w:rsidR="00755D30">
        <w:rPr>
          <w:rFonts w:ascii="Times New Roman" w:hAnsi="Times New Roman" w:cs="Times New Roman"/>
          <w:sz w:val="24"/>
          <w:szCs w:val="24"/>
          <w:lang w:val="en-US"/>
        </w:rPr>
        <w:t>put before her.</w:t>
      </w:r>
      <w:r w:rsidR="00183C0D">
        <w:rPr>
          <w:rFonts w:ascii="Times New Roman" w:hAnsi="Times New Roman" w:cs="Times New Roman"/>
          <w:sz w:val="24"/>
          <w:szCs w:val="24"/>
          <w:lang w:val="en-US"/>
        </w:rPr>
        <w:t xml:space="preserve"> Instead, it was her practice</w:t>
      </w:r>
      <w:r w:rsidR="008D7062">
        <w:rPr>
          <w:rFonts w:ascii="Times New Roman" w:hAnsi="Times New Roman" w:cs="Times New Roman"/>
          <w:sz w:val="24"/>
          <w:szCs w:val="24"/>
          <w:lang w:val="en-US"/>
        </w:rPr>
        <w:t xml:space="preserve"> </w:t>
      </w:r>
      <w:r w:rsidR="00524C6A">
        <w:rPr>
          <w:rFonts w:ascii="Times New Roman" w:hAnsi="Times New Roman" w:cs="Times New Roman"/>
          <w:sz w:val="24"/>
          <w:szCs w:val="24"/>
          <w:lang w:val="en-US"/>
        </w:rPr>
        <w:t xml:space="preserve">to </w:t>
      </w:r>
      <w:r w:rsidR="00AA6C8C">
        <w:rPr>
          <w:rFonts w:ascii="Times New Roman" w:hAnsi="Times New Roman" w:cs="Times New Roman"/>
          <w:sz w:val="24"/>
          <w:szCs w:val="24"/>
          <w:lang w:val="en-US"/>
        </w:rPr>
        <w:t>carefully sc</w:t>
      </w:r>
      <w:r w:rsidR="00BF2473">
        <w:rPr>
          <w:rFonts w:ascii="Times New Roman" w:hAnsi="Times New Roman" w:cs="Times New Roman"/>
          <w:sz w:val="24"/>
          <w:szCs w:val="24"/>
          <w:lang w:val="en-US"/>
        </w:rPr>
        <w:t>r</w:t>
      </w:r>
      <w:r w:rsidR="00AA6C8C">
        <w:rPr>
          <w:rFonts w:ascii="Times New Roman" w:hAnsi="Times New Roman" w:cs="Times New Roman"/>
          <w:sz w:val="24"/>
          <w:szCs w:val="24"/>
          <w:lang w:val="en-US"/>
        </w:rPr>
        <w:t xml:space="preserve">utinize each condition on all </w:t>
      </w:r>
      <w:r w:rsidR="008C5B5F">
        <w:rPr>
          <w:rFonts w:ascii="Times New Roman" w:hAnsi="Times New Roman" w:cs="Times New Roman"/>
          <w:sz w:val="24"/>
          <w:szCs w:val="24"/>
          <w:lang w:val="en-US"/>
        </w:rPr>
        <w:t xml:space="preserve">proposed </w:t>
      </w:r>
      <w:r w:rsidR="00A6136B">
        <w:rPr>
          <w:rFonts w:ascii="Times New Roman" w:hAnsi="Times New Roman" w:cs="Times New Roman"/>
          <w:sz w:val="24"/>
          <w:szCs w:val="24"/>
          <w:lang w:val="en-US"/>
        </w:rPr>
        <w:t xml:space="preserve">consent </w:t>
      </w:r>
      <w:r w:rsidR="00AA6C8C">
        <w:rPr>
          <w:rFonts w:ascii="Times New Roman" w:hAnsi="Times New Roman" w:cs="Times New Roman"/>
          <w:sz w:val="24"/>
          <w:szCs w:val="24"/>
          <w:lang w:val="en-US"/>
        </w:rPr>
        <w:t>release orders</w:t>
      </w:r>
      <w:r w:rsidR="00A6136B">
        <w:rPr>
          <w:rFonts w:ascii="Times New Roman" w:hAnsi="Times New Roman" w:cs="Times New Roman"/>
          <w:sz w:val="24"/>
          <w:szCs w:val="24"/>
          <w:lang w:val="en-US"/>
        </w:rPr>
        <w:t xml:space="preserve"> </w:t>
      </w:r>
      <w:r w:rsidR="008C5B5F">
        <w:rPr>
          <w:rFonts w:ascii="Times New Roman" w:hAnsi="Times New Roman" w:cs="Times New Roman"/>
          <w:sz w:val="24"/>
          <w:szCs w:val="24"/>
          <w:lang w:val="en-US"/>
        </w:rPr>
        <w:t>because</w:t>
      </w:r>
      <w:r w:rsidR="00BF2473">
        <w:rPr>
          <w:rFonts w:ascii="Times New Roman" w:hAnsi="Times New Roman" w:cs="Times New Roman"/>
          <w:sz w:val="24"/>
          <w:szCs w:val="24"/>
          <w:lang w:val="en-US"/>
        </w:rPr>
        <w:t xml:space="preserve"> </w:t>
      </w:r>
      <w:r w:rsidR="00524C6A">
        <w:rPr>
          <w:rFonts w:ascii="Times New Roman" w:hAnsi="Times New Roman" w:cs="Times New Roman"/>
          <w:sz w:val="24"/>
          <w:szCs w:val="24"/>
          <w:lang w:val="en-US"/>
        </w:rPr>
        <w:t>it was</w:t>
      </w:r>
      <w:r w:rsidR="00A37B6E">
        <w:rPr>
          <w:rFonts w:ascii="Times New Roman" w:hAnsi="Times New Roman" w:cs="Times New Roman"/>
          <w:sz w:val="24"/>
          <w:szCs w:val="24"/>
          <w:lang w:val="en-US"/>
        </w:rPr>
        <w:t xml:space="preserve"> her </w:t>
      </w:r>
      <w:r w:rsidR="00A37B6E">
        <w:rPr>
          <w:rFonts w:ascii="Times New Roman" w:hAnsi="Times New Roman" w:cs="Times New Roman"/>
          <w:sz w:val="24"/>
          <w:szCs w:val="24"/>
          <w:lang w:val="en-US"/>
        </w:rPr>
        <w:lastRenderedPageBreak/>
        <w:t>name on the order</w:t>
      </w:r>
      <w:r w:rsidR="00FE04A1">
        <w:rPr>
          <w:rFonts w:ascii="Times New Roman" w:hAnsi="Times New Roman" w:cs="Times New Roman"/>
          <w:sz w:val="24"/>
          <w:szCs w:val="24"/>
          <w:lang w:val="en-US"/>
        </w:rPr>
        <w:t xml:space="preserve"> and </w:t>
      </w:r>
      <w:r w:rsidR="0085165A">
        <w:rPr>
          <w:rFonts w:ascii="Times New Roman" w:hAnsi="Times New Roman" w:cs="Times New Roman"/>
          <w:sz w:val="24"/>
          <w:szCs w:val="24"/>
          <w:lang w:val="en-US"/>
        </w:rPr>
        <w:t>“no lawyer would sign a document if they weren’t in agreement with it”</w:t>
      </w:r>
      <w:r w:rsidR="007A4AAE">
        <w:rPr>
          <w:rFonts w:ascii="Times New Roman" w:hAnsi="Times New Roman" w:cs="Times New Roman"/>
          <w:sz w:val="24"/>
          <w:szCs w:val="24"/>
          <w:lang w:val="en-US"/>
        </w:rPr>
        <w:t>.</w:t>
      </w:r>
      <w:r w:rsidR="007A4AAE">
        <w:rPr>
          <w:rStyle w:val="FootnoteReference"/>
          <w:rFonts w:ascii="Times New Roman" w:hAnsi="Times New Roman" w:cs="Times New Roman"/>
          <w:sz w:val="24"/>
          <w:szCs w:val="24"/>
          <w:lang w:val="en-US"/>
        </w:rPr>
        <w:footnoteReference w:id="48"/>
      </w:r>
    </w:p>
    <w:p w14:paraId="43C1E35A" w14:textId="77777777" w:rsidR="00E860AC" w:rsidRPr="00E860AC" w:rsidRDefault="00E860AC" w:rsidP="00E860AC">
      <w:pPr>
        <w:pStyle w:val="ListParagraph"/>
        <w:rPr>
          <w:rFonts w:ascii="Times New Roman" w:hAnsi="Times New Roman" w:cs="Times New Roman"/>
          <w:sz w:val="24"/>
          <w:szCs w:val="24"/>
          <w:lang w:val="en-US"/>
        </w:rPr>
      </w:pPr>
    </w:p>
    <w:p w14:paraId="01920BC3" w14:textId="66D838C0" w:rsidR="00B83260" w:rsidRDefault="00B83260"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do not accept Her Worship’s testimony that she </w:t>
      </w:r>
      <w:r w:rsidR="0017216F">
        <w:rPr>
          <w:rFonts w:ascii="Times New Roman" w:hAnsi="Times New Roman" w:cs="Times New Roman"/>
          <w:sz w:val="24"/>
          <w:szCs w:val="24"/>
          <w:lang w:val="en-US"/>
        </w:rPr>
        <w:t xml:space="preserve">simply </w:t>
      </w:r>
      <w:r>
        <w:rPr>
          <w:rFonts w:ascii="Times New Roman" w:hAnsi="Times New Roman" w:cs="Times New Roman"/>
          <w:sz w:val="24"/>
          <w:szCs w:val="24"/>
          <w:lang w:val="en-US"/>
        </w:rPr>
        <w:t xml:space="preserve">neglected to read </w:t>
      </w:r>
      <w:r w:rsidR="00B45492">
        <w:rPr>
          <w:rFonts w:ascii="Times New Roman" w:hAnsi="Times New Roman" w:cs="Times New Roman"/>
          <w:sz w:val="24"/>
          <w:szCs w:val="24"/>
          <w:lang w:val="en-US"/>
        </w:rPr>
        <w:t>the</w:t>
      </w:r>
      <w:r w:rsidR="00B45492" w:rsidRPr="00B45492">
        <w:rPr>
          <w:rFonts w:ascii="Times New Roman" w:hAnsi="Times New Roman" w:cs="Times New Roman"/>
          <w:sz w:val="24"/>
          <w:szCs w:val="24"/>
          <w:lang w:val="en-US"/>
        </w:rPr>
        <w:t xml:space="preserve"> </w:t>
      </w:r>
      <w:r w:rsidR="00B45492">
        <w:rPr>
          <w:rFonts w:ascii="Times New Roman" w:hAnsi="Times New Roman" w:cs="Times New Roman"/>
          <w:sz w:val="24"/>
          <w:szCs w:val="24"/>
          <w:lang w:val="en-US"/>
        </w:rPr>
        <w:t>letter to the Committee b</w:t>
      </w:r>
      <w:r>
        <w:rPr>
          <w:rFonts w:ascii="Times New Roman" w:hAnsi="Times New Roman" w:cs="Times New Roman"/>
          <w:sz w:val="24"/>
          <w:szCs w:val="24"/>
          <w:lang w:val="en-US"/>
        </w:rPr>
        <w:t xml:space="preserve">efore signing it. </w:t>
      </w:r>
      <w:r w:rsidR="005E2AC2">
        <w:rPr>
          <w:rFonts w:ascii="Times New Roman" w:hAnsi="Times New Roman" w:cs="Times New Roman"/>
          <w:sz w:val="24"/>
          <w:szCs w:val="24"/>
          <w:lang w:val="en-US"/>
        </w:rPr>
        <w:t xml:space="preserve">It was an important document </w:t>
      </w:r>
      <w:r w:rsidR="008031FB">
        <w:rPr>
          <w:rFonts w:ascii="Times New Roman" w:hAnsi="Times New Roman" w:cs="Times New Roman"/>
          <w:sz w:val="24"/>
          <w:szCs w:val="24"/>
          <w:lang w:val="en-US"/>
        </w:rPr>
        <w:t xml:space="preserve">prepared in response to complaints about her conduct as </w:t>
      </w:r>
      <w:r w:rsidR="007A7C79">
        <w:rPr>
          <w:rFonts w:ascii="Times New Roman" w:hAnsi="Times New Roman" w:cs="Times New Roman"/>
          <w:sz w:val="24"/>
          <w:szCs w:val="24"/>
          <w:lang w:val="en-US"/>
        </w:rPr>
        <w:t>a</w:t>
      </w:r>
      <w:r w:rsidR="006C5616">
        <w:rPr>
          <w:rFonts w:ascii="Times New Roman" w:hAnsi="Times New Roman" w:cs="Times New Roman"/>
          <w:sz w:val="24"/>
          <w:szCs w:val="24"/>
          <w:lang w:val="en-US"/>
        </w:rPr>
        <w:t xml:space="preserve"> </w:t>
      </w:r>
      <w:r w:rsidR="008031FB">
        <w:rPr>
          <w:rFonts w:ascii="Times New Roman" w:hAnsi="Times New Roman" w:cs="Times New Roman"/>
          <w:sz w:val="24"/>
          <w:szCs w:val="24"/>
          <w:lang w:val="en-US"/>
        </w:rPr>
        <w:t>judicial officer</w:t>
      </w:r>
      <w:r w:rsidR="00D61848">
        <w:rPr>
          <w:rFonts w:ascii="Times New Roman" w:hAnsi="Times New Roman" w:cs="Times New Roman"/>
          <w:sz w:val="24"/>
          <w:szCs w:val="24"/>
          <w:lang w:val="en-US"/>
        </w:rPr>
        <w:t xml:space="preserve"> in a </w:t>
      </w:r>
      <w:r w:rsidR="007F1C9B">
        <w:rPr>
          <w:rFonts w:ascii="Times New Roman" w:hAnsi="Times New Roman" w:cs="Times New Roman"/>
          <w:sz w:val="24"/>
          <w:szCs w:val="24"/>
          <w:lang w:val="en-US"/>
        </w:rPr>
        <w:t xml:space="preserve">judicial discipline </w:t>
      </w:r>
      <w:r w:rsidR="00D61848">
        <w:rPr>
          <w:rFonts w:ascii="Times New Roman" w:hAnsi="Times New Roman" w:cs="Times New Roman"/>
          <w:sz w:val="24"/>
          <w:szCs w:val="24"/>
          <w:lang w:val="en-US"/>
        </w:rPr>
        <w:t>process with potentially serious consequences</w:t>
      </w:r>
      <w:r w:rsidR="008031FB">
        <w:rPr>
          <w:rFonts w:ascii="Times New Roman" w:hAnsi="Times New Roman" w:cs="Times New Roman"/>
          <w:sz w:val="24"/>
          <w:szCs w:val="24"/>
          <w:lang w:val="en-US"/>
        </w:rPr>
        <w:t xml:space="preserve">. </w:t>
      </w:r>
      <w:r w:rsidR="003C6A7D">
        <w:rPr>
          <w:rFonts w:ascii="Times New Roman" w:hAnsi="Times New Roman" w:cs="Times New Roman"/>
          <w:sz w:val="24"/>
          <w:szCs w:val="24"/>
          <w:lang w:val="en-US"/>
        </w:rPr>
        <w:t xml:space="preserve"> </w:t>
      </w:r>
      <w:r w:rsidR="00301DB1">
        <w:rPr>
          <w:rFonts w:ascii="Times New Roman" w:hAnsi="Times New Roman" w:cs="Times New Roman"/>
          <w:sz w:val="24"/>
          <w:szCs w:val="24"/>
          <w:lang w:val="en-US"/>
        </w:rPr>
        <w:t>W</w:t>
      </w:r>
      <w:r w:rsidR="003C6A7D">
        <w:rPr>
          <w:rFonts w:ascii="Times New Roman" w:hAnsi="Times New Roman" w:cs="Times New Roman"/>
          <w:sz w:val="24"/>
          <w:szCs w:val="24"/>
          <w:lang w:val="en-US"/>
        </w:rPr>
        <w:t xml:space="preserve">e find that </w:t>
      </w:r>
      <w:r>
        <w:rPr>
          <w:rFonts w:ascii="Times New Roman" w:hAnsi="Times New Roman" w:cs="Times New Roman"/>
          <w:sz w:val="24"/>
          <w:szCs w:val="24"/>
          <w:lang w:val="en-US"/>
        </w:rPr>
        <w:t xml:space="preserve">the letter was sent to the </w:t>
      </w:r>
      <w:r w:rsidR="003C6A7D">
        <w:rPr>
          <w:rFonts w:ascii="Times New Roman" w:hAnsi="Times New Roman" w:cs="Times New Roman"/>
          <w:sz w:val="24"/>
          <w:szCs w:val="24"/>
          <w:lang w:val="en-US"/>
        </w:rPr>
        <w:t>C</w:t>
      </w:r>
      <w:r>
        <w:rPr>
          <w:rFonts w:ascii="Times New Roman" w:hAnsi="Times New Roman" w:cs="Times New Roman"/>
          <w:sz w:val="24"/>
          <w:szCs w:val="24"/>
          <w:lang w:val="en-US"/>
        </w:rPr>
        <w:t>ommittee in the hope of avoiding a hearing. In that regard, we find that Her Worship</w:t>
      </w:r>
      <w:r w:rsidR="000B6C39">
        <w:rPr>
          <w:rFonts w:ascii="Times New Roman" w:hAnsi="Times New Roman" w:cs="Times New Roman"/>
          <w:sz w:val="24"/>
          <w:szCs w:val="24"/>
          <w:lang w:val="en-US"/>
        </w:rPr>
        <w:t>’s testimony calls into question her own credibility</w:t>
      </w:r>
      <w:r w:rsidR="009247E4">
        <w:rPr>
          <w:rFonts w:ascii="Times New Roman" w:hAnsi="Times New Roman" w:cs="Times New Roman"/>
          <w:sz w:val="24"/>
          <w:szCs w:val="24"/>
          <w:lang w:val="en-US"/>
        </w:rPr>
        <w:t>. It indicates</w:t>
      </w:r>
      <w:r w:rsidR="000B6C39">
        <w:rPr>
          <w:rFonts w:ascii="Times New Roman" w:hAnsi="Times New Roman" w:cs="Times New Roman"/>
          <w:sz w:val="24"/>
          <w:szCs w:val="24"/>
          <w:lang w:val="en-US"/>
        </w:rPr>
        <w:t xml:space="preserve"> that she</w:t>
      </w:r>
      <w:r>
        <w:rPr>
          <w:rFonts w:ascii="Times New Roman" w:hAnsi="Times New Roman" w:cs="Times New Roman"/>
          <w:sz w:val="24"/>
          <w:szCs w:val="24"/>
          <w:lang w:val="en-US"/>
        </w:rPr>
        <w:t xml:space="preserve"> attempted to mislead the Committee by suggesting </w:t>
      </w:r>
      <w:r w:rsidR="00301DB1">
        <w:rPr>
          <w:rFonts w:ascii="Times New Roman" w:hAnsi="Times New Roman" w:cs="Times New Roman"/>
          <w:sz w:val="24"/>
          <w:szCs w:val="24"/>
          <w:lang w:val="en-US"/>
        </w:rPr>
        <w:t xml:space="preserve">she was </w:t>
      </w:r>
      <w:r>
        <w:rPr>
          <w:rFonts w:ascii="Times New Roman" w:hAnsi="Times New Roman" w:cs="Times New Roman"/>
          <w:sz w:val="24"/>
          <w:szCs w:val="24"/>
          <w:lang w:val="en-US"/>
        </w:rPr>
        <w:t>contrit</w:t>
      </w:r>
      <w:r w:rsidR="00301DB1">
        <w:rPr>
          <w:rFonts w:ascii="Times New Roman" w:hAnsi="Times New Roman" w:cs="Times New Roman"/>
          <w:sz w:val="24"/>
          <w:szCs w:val="24"/>
          <w:lang w:val="en-US"/>
        </w:rPr>
        <w:t>e</w:t>
      </w:r>
      <w:r>
        <w:rPr>
          <w:rFonts w:ascii="Times New Roman" w:hAnsi="Times New Roman" w:cs="Times New Roman"/>
          <w:sz w:val="24"/>
          <w:szCs w:val="24"/>
          <w:lang w:val="en-US"/>
        </w:rPr>
        <w:t xml:space="preserve"> when she in fact she </w:t>
      </w:r>
      <w:r w:rsidR="003C6A7D">
        <w:rPr>
          <w:rFonts w:ascii="Times New Roman" w:hAnsi="Times New Roman" w:cs="Times New Roman"/>
          <w:sz w:val="24"/>
          <w:szCs w:val="24"/>
          <w:lang w:val="en-US"/>
        </w:rPr>
        <w:t>had no regret</w:t>
      </w:r>
      <w:r w:rsidR="00ED399B">
        <w:rPr>
          <w:rFonts w:ascii="Times New Roman" w:hAnsi="Times New Roman" w:cs="Times New Roman"/>
          <w:sz w:val="24"/>
          <w:szCs w:val="24"/>
          <w:lang w:val="en-US"/>
        </w:rPr>
        <w:t>s</w:t>
      </w:r>
      <w:r w:rsidR="00301DB1">
        <w:rPr>
          <w:rFonts w:ascii="Times New Roman" w:hAnsi="Times New Roman" w:cs="Times New Roman"/>
          <w:sz w:val="24"/>
          <w:szCs w:val="24"/>
          <w:lang w:val="en-US"/>
        </w:rPr>
        <w:t xml:space="preserve"> at all</w:t>
      </w:r>
      <w:r w:rsidR="00FC41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is </w:t>
      </w:r>
      <w:r w:rsidR="005840AC">
        <w:rPr>
          <w:rFonts w:ascii="Times New Roman" w:hAnsi="Times New Roman" w:cs="Times New Roman"/>
          <w:sz w:val="24"/>
          <w:szCs w:val="24"/>
          <w:lang w:val="en-US"/>
        </w:rPr>
        <w:t xml:space="preserve">highly </w:t>
      </w:r>
      <w:r>
        <w:rPr>
          <w:rFonts w:ascii="Times New Roman" w:hAnsi="Times New Roman" w:cs="Times New Roman"/>
          <w:sz w:val="24"/>
          <w:szCs w:val="24"/>
          <w:lang w:val="en-US"/>
        </w:rPr>
        <w:t>problematic. It calls into question Her Worship’s integrity, which is something a judicial officer should guard jealously</w:t>
      </w:r>
      <w:r w:rsidR="00B45492">
        <w:rPr>
          <w:rFonts w:ascii="Times New Roman" w:hAnsi="Times New Roman" w:cs="Times New Roman"/>
          <w:sz w:val="24"/>
          <w:szCs w:val="24"/>
          <w:lang w:val="en-US"/>
        </w:rPr>
        <w:t xml:space="preserve"> especially when responding to the Committee </w:t>
      </w:r>
      <w:r w:rsidR="00161104">
        <w:rPr>
          <w:rFonts w:ascii="Times New Roman" w:hAnsi="Times New Roman" w:cs="Times New Roman"/>
          <w:sz w:val="24"/>
          <w:szCs w:val="24"/>
          <w:lang w:val="en-US"/>
        </w:rPr>
        <w:t>about alleged mis</w:t>
      </w:r>
      <w:r w:rsidR="00B45492">
        <w:rPr>
          <w:rFonts w:ascii="Times New Roman" w:hAnsi="Times New Roman" w:cs="Times New Roman"/>
          <w:sz w:val="24"/>
          <w:szCs w:val="24"/>
          <w:lang w:val="en-US"/>
        </w:rPr>
        <w:t>conduct.</w:t>
      </w:r>
      <w:r>
        <w:rPr>
          <w:rFonts w:ascii="Times New Roman" w:hAnsi="Times New Roman" w:cs="Times New Roman"/>
          <w:sz w:val="24"/>
          <w:szCs w:val="24"/>
          <w:lang w:val="en-US"/>
        </w:rPr>
        <w:t xml:space="preserve"> </w:t>
      </w:r>
      <w:r w:rsidR="000B6C39">
        <w:rPr>
          <w:rFonts w:ascii="Times New Roman" w:hAnsi="Times New Roman" w:cs="Times New Roman"/>
          <w:sz w:val="24"/>
          <w:szCs w:val="24"/>
          <w:lang w:val="en-US"/>
        </w:rPr>
        <w:t xml:space="preserve">As in the </w:t>
      </w:r>
      <w:r w:rsidR="000B6C39" w:rsidRPr="000B6C39">
        <w:rPr>
          <w:rFonts w:ascii="Times New Roman" w:hAnsi="Times New Roman" w:cs="Times New Roman"/>
          <w:i/>
          <w:sz w:val="24"/>
          <w:szCs w:val="24"/>
          <w:lang w:val="en-US"/>
        </w:rPr>
        <w:t>Massiah</w:t>
      </w:r>
      <w:r w:rsidR="000B6C39">
        <w:rPr>
          <w:rFonts w:ascii="Times New Roman" w:hAnsi="Times New Roman" w:cs="Times New Roman"/>
          <w:sz w:val="24"/>
          <w:szCs w:val="24"/>
          <w:lang w:val="en-US"/>
        </w:rPr>
        <w:t xml:space="preserve"> case, it raises concerns </w:t>
      </w:r>
      <w:r w:rsidR="009247E4">
        <w:rPr>
          <w:rFonts w:ascii="Times New Roman" w:hAnsi="Times New Roman" w:cs="Times New Roman"/>
          <w:sz w:val="24"/>
          <w:szCs w:val="24"/>
          <w:lang w:val="en-US"/>
        </w:rPr>
        <w:t xml:space="preserve">about </w:t>
      </w:r>
      <w:r w:rsidR="000B6C39">
        <w:rPr>
          <w:rFonts w:ascii="Times New Roman" w:hAnsi="Times New Roman" w:cs="Times New Roman"/>
          <w:sz w:val="24"/>
          <w:szCs w:val="24"/>
          <w:lang w:val="en-US"/>
        </w:rPr>
        <w:t>Her Worship</w:t>
      </w:r>
      <w:r w:rsidR="009247E4">
        <w:rPr>
          <w:rFonts w:ascii="Times New Roman" w:hAnsi="Times New Roman" w:cs="Times New Roman"/>
          <w:sz w:val="24"/>
          <w:szCs w:val="24"/>
          <w:lang w:val="en-US"/>
        </w:rPr>
        <w:t>’s ability to</w:t>
      </w:r>
      <w:r w:rsidR="007A7C79">
        <w:rPr>
          <w:rFonts w:ascii="Times New Roman" w:hAnsi="Times New Roman" w:cs="Times New Roman"/>
          <w:sz w:val="24"/>
          <w:szCs w:val="24"/>
          <w:lang w:val="en-US"/>
        </w:rPr>
        <w:t xml:space="preserve"> adjudicate </w:t>
      </w:r>
      <w:r w:rsidR="003566DB">
        <w:rPr>
          <w:rFonts w:ascii="Times New Roman" w:hAnsi="Times New Roman" w:cs="Times New Roman"/>
          <w:sz w:val="24"/>
          <w:szCs w:val="24"/>
          <w:lang w:val="en-US"/>
        </w:rPr>
        <w:t>on</w:t>
      </w:r>
      <w:r w:rsidR="00A01ECD">
        <w:rPr>
          <w:rFonts w:ascii="Times New Roman" w:hAnsi="Times New Roman" w:cs="Times New Roman"/>
          <w:sz w:val="24"/>
          <w:szCs w:val="24"/>
          <w:lang w:val="en-US"/>
        </w:rPr>
        <w:t xml:space="preserve"> </w:t>
      </w:r>
      <w:r w:rsidR="007A7C79">
        <w:rPr>
          <w:rFonts w:ascii="Times New Roman" w:hAnsi="Times New Roman" w:cs="Times New Roman"/>
          <w:sz w:val="24"/>
          <w:szCs w:val="24"/>
          <w:lang w:val="en-US"/>
        </w:rPr>
        <w:t xml:space="preserve">matters with integrity and impartiality, given </w:t>
      </w:r>
      <w:r w:rsidR="00A01ECD">
        <w:rPr>
          <w:rFonts w:ascii="Times New Roman" w:hAnsi="Times New Roman" w:cs="Times New Roman"/>
          <w:sz w:val="24"/>
          <w:szCs w:val="24"/>
          <w:lang w:val="en-US"/>
        </w:rPr>
        <w:t xml:space="preserve">her evidence during this hearing, including her attack on her own credibility in her letter to the Complaints Committee. </w:t>
      </w:r>
      <w:r w:rsidR="000B6C39">
        <w:rPr>
          <w:rStyle w:val="FootnoteReference"/>
          <w:rFonts w:ascii="Times New Roman" w:hAnsi="Times New Roman" w:cs="Times New Roman"/>
          <w:sz w:val="24"/>
          <w:szCs w:val="24"/>
          <w:lang w:val="en-US"/>
        </w:rPr>
        <w:footnoteReference w:id="49"/>
      </w:r>
      <w:r w:rsidR="000B6C39">
        <w:rPr>
          <w:rFonts w:ascii="Times New Roman" w:hAnsi="Times New Roman" w:cs="Times New Roman"/>
          <w:sz w:val="24"/>
          <w:szCs w:val="24"/>
          <w:lang w:val="en-US"/>
        </w:rPr>
        <w:t xml:space="preserve"> </w:t>
      </w:r>
      <w:r w:rsidR="005D4509">
        <w:rPr>
          <w:rFonts w:ascii="Times New Roman" w:hAnsi="Times New Roman" w:cs="Times New Roman"/>
          <w:sz w:val="24"/>
          <w:szCs w:val="24"/>
          <w:lang w:val="en-US"/>
        </w:rPr>
        <w:t>T</w:t>
      </w:r>
      <w:r>
        <w:rPr>
          <w:rFonts w:ascii="Times New Roman" w:hAnsi="Times New Roman" w:cs="Times New Roman"/>
          <w:sz w:val="24"/>
          <w:szCs w:val="24"/>
          <w:lang w:val="en-US"/>
        </w:rPr>
        <w:t>his is an aggravating</w:t>
      </w:r>
      <w:r w:rsidR="00754336">
        <w:rPr>
          <w:rFonts w:ascii="Times New Roman" w:hAnsi="Times New Roman" w:cs="Times New Roman"/>
          <w:sz w:val="24"/>
          <w:szCs w:val="24"/>
          <w:lang w:val="en-US"/>
        </w:rPr>
        <w:t xml:space="preserve"> factor</w:t>
      </w:r>
      <w:r>
        <w:rPr>
          <w:rFonts w:ascii="Times New Roman" w:hAnsi="Times New Roman" w:cs="Times New Roman"/>
          <w:sz w:val="24"/>
          <w:szCs w:val="24"/>
          <w:lang w:val="en-US"/>
        </w:rPr>
        <w:t>.</w:t>
      </w:r>
      <w:r w:rsidR="005840AC">
        <w:rPr>
          <w:rFonts w:ascii="Times New Roman" w:hAnsi="Times New Roman" w:cs="Times New Roman"/>
          <w:sz w:val="24"/>
          <w:szCs w:val="24"/>
          <w:lang w:val="en-US"/>
        </w:rPr>
        <w:t xml:space="preserve"> </w:t>
      </w:r>
      <w:r w:rsidR="005725D4">
        <w:rPr>
          <w:rFonts w:ascii="Times New Roman" w:hAnsi="Times New Roman" w:cs="Times New Roman"/>
          <w:sz w:val="24"/>
          <w:szCs w:val="24"/>
          <w:lang w:val="en-US"/>
        </w:rPr>
        <w:t>Unfortunately, t</w:t>
      </w:r>
      <w:r w:rsidR="005840AC">
        <w:rPr>
          <w:rFonts w:ascii="Times New Roman" w:hAnsi="Times New Roman" w:cs="Times New Roman"/>
          <w:sz w:val="24"/>
          <w:szCs w:val="24"/>
          <w:lang w:val="en-US"/>
        </w:rPr>
        <w:t xml:space="preserve">here were other instances </w:t>
      </w:r>
      <w:r w:rsidR="00FC41E2">
        <w:rPr>
          <w:rFonts w:ascii="Times New Roman" w:hAnsi="Times New Roman" w:cs="Times New Roman"/>
          <w:sz w:val="24"/>
          <w:szCs w:val="24"/>
          <w:lang w:val="en-US"/>
        </w:rPr>
        <w:t>where Her Worship’s</w:t>
      </w:r>
      <w:r w:rsidR="005840AC">
        <w:rPr>
          <w:rFonts w:ascii="Times New Roman" w:hAnsi="Times New Roman" w:cs="Times New Roman"/>
          <w:sz w:val="24"/>
          <w:szCs w:val="24"/>
          <w:lang w:val="en-US"/>
        </w:rPr>
        <w:t xml:space="preserve"> </w:t>
      </w:r>
      <w:r w:rsidR="007F1C9B">
        <w:rPr>
          <w:rFonts w:ascii="Times New Roman" w:hAnsi="Times New Roman" w:cs="Times New Roman"/>
          <w:sz w:val="24"/>
          <w:szCs w:val="24"/>
          <w:lang w:val="en-US"/>
        </w:rPr>
        <w:t>manner and testimony</w:t>
      </w:r>
      <w:r w:rsidR="005840AC">
        <w:rPr>
          <w:rFonts w:ascii="Times New Roman" w:hAnsi="Times New Roman" w:cs="Times New Roman"/>
          <w:sz w:val="24"/>
          <w:szCs w:val="24"/>
          <w:lang w:val="en-US"/>
        </w:rPr>
        <w:t xml:space="preserve"> </w:t>
      </w:r>
      <w:r w:rsidR="00FC41E2">
        <w:rPr>
          <w:rFonts w:ascii="Times New Roman" w:hAnsi="Times New Roman" w:cs="Times New Roman"/>
          <w:sz w:val="24"/>
          <w:szCs w:val="24"/>
          <w:lang w:val="en-US"/>
        </w:rPr>
        <w:t>during these proceedings</w:t>
      </w:r>
      <w:r w:rsidR="005840AC">
        <w:rPr>
          <w:rFonts w:ascii="Times New Roman" w:hAnsi="Times New Roman" w:cs="Times New Roman"/>
          <w:sz w:val="24"/>
          <w:szCs w:val="24"/>
          <w:lang w:val="en-US"/>
        </w:rPr>
        <w:t xml:space="preserve"> </w:t>
      </w:r>
      <w:r w:rsidR="00FC41E2">
        <w:rPr>
          <w:rFonts w:ascii="Times New Roman" w:hAnsi="Times New Roman" w:cs="Times New Roman"/>
          <w:sz w:val="24"/>
          <w:szCs w:val="24"/>
          <w:lang w:val="en-US"/>
        </w:rPr>
        <w:t xml:space="preserve">also </w:t>
      </w:r>
      <w:r w:rsidR="005725D4">
        <w:rPr>
          <w:rFonts w:ascii="Times New Roman" w:hAnsi="Times New Roman" w:cs="Times New Roman"/>
          <w:sz w:val="24"/>
          <w:szCs w:val="24"/>
          <w:lang w:val="en-US"/>
        </w:rPr>
        <w:t xml:space="preserve">raised </w:t>
      </w:r>
      <w:r w:rsidR="00FC41E2">
        <w:rPr>
          <w:rFonts w:ascii="Times New Roman" w:hAnsi="Times New Roman" w:cs="Times New Roman"/>
          <w:sz w:val="24"/>
          <w:szCs w:val="24"/>
          <w:lang w:val="en-US"/>
        </w:rPr>
        <w:t>concern</w:t>
      </w:r>
      <w:r w:rsidR="005725D4">
        <w:rPr>
          <w:rFonts w:ascii="Times New Roman" w:hAnsi="Times New Roman" w:cs="Times New Roman"/>
          <w:sz w:val="24"/>
          <w:szCs w:val="24"/>
          <w:lang w:val="en-US"/>
        </w:rPr>
        <w:t>s</w:t>
      </w:r>
      <w:r w:rsidR="00063BBC">
        <w:rPr>
          <w:rFonts w:ascii="Times New Roman" w:hAnsi="Times New Roman" w:cs="Times New Roman"/>
          <w:sz w:val="24"/>
          <w:szCs w:val="24"/>
          <w:lang w:val="en-US"/>
        </w:rPr>
        <w:t xml:space="preserve"> about her integrity and impartiality</w:t>
      </w:r>
      <w:r w:rsidR="005840AC">
        <w:rPr>
          <w:rFonts w:ascii="Times New Roman" w:hAnsi="Times New Roman" w:cs="Times New Roman"/>
          <w:sz w:val="24"/>
          <w:szCs w:val="24"/>
          <w:lang w:val="en-US"/>
        </w:rPr>
        <w:t>.</w:t>
      </w:r>
    </w:p>
    <w:p w14:paraId="1FE3AB2C"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1FE15867" w14:textId="45811BD9" w:rsidR="005840AC" w:rsidRDefault="00776544"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Secondly,</w:t>
      </w:r>
      <w:r w:rsidR="001C2337">
        <w:rPr>
          <w:rFonts w:ascii="Times New Roman" w:hAnsi="Times New Roman" w:cs="Times New Roman"/>
          <w:sz w:val="24"/>
          <w:szCs w:val="24"/>
          <w:lang w:val="en-US"/>
        </w:rPr>
        <w:t xml:space="preserve"> </w:t>
      </w:r>
      <w:r>
        <w:rPr>
          <w:rFonts w:ascii="Times New Roman" w:hAnsi="Times New Roman" w:cs="Times New Roman"/>
          <w:sz w:val="24"/>
          <w:szCs w:val="24"/>
          <w:lang w:val="en-US"/>
        </w:rPr>
        <w:t>in her</w:t>
      </w:r>
      <w:r w:rsidR="005840AC">
        <w:rPr>
          <w:rFonts w:ascii="Times New Roman" w:hAnsi="Times New Roman" w:cs="Times New Roman"/>
          <w:sz w:val="24"/>
          <w:szCs w:val="24"/>
          <w:lang w:val="en-US"/>
        </w:rPr>
        <w:t xml:space="preserve"> </w:t>
      </w:r>
      <w:r w:rsidR="001C2337">
        <w:rPr>
          <w:rFonts w:ascii="Times New Roman" w:hAnsi="Times New Roman" w:cs="Times New Roman"/>
          <w:sz w:val="24"/>
          <w:szCs w:val="24"/>
          <w:lang w:val="en-US"/>
        </w:rPr>
        <w:t>a</w:t>
      </w:r>
      <w:r w:rsidR="005840AC">
        <w:rPr>
          <w:rFonts w:ascii="Times New Roman" w:hAnsi="Times New Roman" w:cs="Times New Roman"/>
          <w:sz w:val="24"/>
          <w:szCs w:val="24"/>
          <w:lang w:val="en-US"/>
        </w:rPr>
        <w:t xml:space="preserve">ffidavit </w:t>
      </w:r>
      <w:r w:rsidR="00FC41E2">
        <w:rPr>
          <w:rFonts w:ascii="Times New Roman" w:hAnsi="Times New Roman" w:cs="Times New Roman"/>
          <w:sz w:val="24"/>
          <w:szCs w:val="24"/>
          <w:lang w:val="en-US"/>
        </w:rPr>
        <w:t>swor</w:t>
      </w:r>
      <w:r>
        <w:rPr>
          <w:rFonts w:ascii="Times New Roman" w:hAnsi="Times New Roman" w:cs="Times New Roman"/>
          <w:sz w:val="24"/>
          <w:szCs w:val="24"/>
          <w:lang w:val="en-US"/>
        </w:rPr>
        <w:t>n</w:t>
      </w:r>
      <w:r w:rsidR="00FC41E2">
        <w:rPr>
          <w:rFonts w:ascii="Times New Roman" w:hAnsi="Times New Roman" w:cs="Times New Roman"/>
          <w:sz w:val="24"/>
          <w:szCs w:val="24"/>
          <w:lang w:val="en-US"/>
        </w:rPr>
        <w:t xml:space="preserve"> on December 4</w:t>
      </w:r>
      <w:r w:rsidR="00FC41E2" w:rsidRPr="00FC41E2">
        <w:rPr>
          <w:rFonts w:ascii="Times New Roman" w:hAnsi="Times New Roman" w:cs="Times New Roman"/>
          <w:sz w:val="24"/>
          <w:szCs w:val="24"/>
          <w:vertAlign w:val="superscript"/>
          <w:lang w:val="en-US"/>
        </w:rPr>
        <w:t>th</w:t>
      </w:r>
      <w:r w:rsidR="003C6A7D">
        <w:rPr>
          <w:rFonts w:ascii="Times New Roman" w:hAnsi="Times New Roman" w:cs="Times New Roman"/>
          <w:sz w:val="24"/>
          <w:szCs w:val="24"/>
          <w:lang w:val="en-US"/>
        </w:rPr>
        <w:t xml:space="preserve">, </w:t>
      </w:r>
      <w:r w:rsidR="00FC41E2">
        <w:rPr>
          <w:rFonts w:ascii="Times New Roman" w:hAnsi="Times New Roman" w:cs="Times New Roman"/>
          <w:sz w:val="24"/>
          <w:szCs w:val="24"/>
          <w:lang w:val="en-US"/>
        </w:rPr>
        <w:t>2018 that</w:t>
      </w:r>
      <w:r w:rsidR="003C6A7D">
        <w:rPr>
          <w:rFonts w:ascii="Times New Roman" w:hAnsi="Times New Roman" w:cs="Times New Roman"/>
          <w:sz w:val="24"/>
          <w:szCs w:val="24"/>
          <w:lang w:val="en-US"/>
        </w:rPr>
        <w:t xml:space="preserve"> was filed at</w:t>
      </w:r>
      <w:r w:rsidR="005840AC">
        <w:rPr>
          <w:rFonts w:ascii="Times New Roman" w:hAnsi="Times New Roman" w:cs="Times New Roman"/>
          <w:sz w:val="24"/>
          <w:szCs w:val="24"/>
          <w:lang w:val="en-US"/>
        </w:rPr>
        <w:t xml:space="preserve"> the </w:t>
      </w:r>
      <w:r w:rsidR="003C6A7D">
        <w:rPr>
          <w:rFonts w:ascii="Times New Roman" w:hAnsi="Times New Roman" w:cs="Times New Roman"/>
          <w:sz w:val="24"/>
          <w:szCs w:val="24"/>
          <w:lang w:val="en-US"/>
        </w:rPr>
        <w:t>H</w:t>
      </w:r>
      <w:r w:rsidR="005840AC">
        <w:rPr>
          <w:rFonts w:ascii="Times New Roman" w:hAnsi="Times New Roman" w:cs="Times New Roman"/>
          <w:sz w:val="24"/>
          <w:szCs w:val="24"/>
          <w:lang w:val="en-US"/>
        </w:rPr>
        <w:t xml:space="preserve">earing into </w:t>
      </w:r>
      <w:r w:rsidR="00FC41E2">
        <w:rPr>
          <w:rFonts w:ascii="Times New Roman" w:hAnsi="Times New Roman" w:cs="Times New Roman"/>
          <w:sz w:val="24"/>
          <w:szCs w:val="24"/>
          <w:lang w:val="en-US"/>
        </w:rPr>
        <w:t>the</w:t>
      </w:r>
      <w:r w:rsidR="000C4C63">
        <w:rPr>
          <w:rFonts w:ascii="Times New Roman" w:hAnsi="Times New Roman" w:cs="Times New Roman"/>
          <w:sz w:val="24"/>
          <w:szCs w:val="24"/>
          <w:lang w:val="en-US"/>
        </w:rPr>
        <w:t xml:space="preserve"> </w:t>
      </w:r>
      <w:r w:rsidR="00F365E7">
        <w:rPr>
          <w:rFonts w:ascii="Times New Roman" w:hAnsi="Times New Roman" w:cs="Times New Roman"/>
          <w:sz w:val="24"/>
          <w:szCs w:val="24"/>
          <w:lang w:val="en-US"/>
        </w:rPr>
        <w:t xml:space="preserve">first </w:t>
      </w:r>
      <w:r w:rsidR="000C4C63">
        <w:rPr>
          <w:rFonts w:ascii="Times New Roman" w:hAnsi="Times New Roman" w:cs="Times New Roman"/>
          <w:sz w:val="24"/>
          <w:szCs w:val="24"/>
          <w:lang w:val="en-US"/>
        </w:rPr>
        <w:t>allegation</w:t>
      </w:r>
      <w:r w:rsidR="007A7C79">
        <w:rPr>
          <w:rFonts w:ascii="Times New Roman" w:hAnsi="Times New Roman" w:cs="Times New Roman"/>
          <w:sz w:val="24"/>
          <w:szCs w:val="24"/>
          <w:lang w:val="en-US"/>
        </w:rPr>
        <w:t>,</w:t>
      </w:r>
      <w:r w:rsidR="005840AC">
        <w:rPr>
          <w:rFonts w:ascii="Times New Roman" w:hAnsi="Times New Roman" w:cs="Times New Roman"/>
          <w:sz w:val="24"/>
          <w:szCs w:val="24"/>
          <w:lang w:val="en-US"/>
        </w:rPr>
        <w:t xml:space="preserve"> </w:t>
      </w:r>
      <w:r w:rsidR="00FC41E2">
        <w:rPr>
          <w:rFonts w:ascii="Times New Roman" w:hAnsi="Times New Roman" w:cs="Times New Roman"/>
          <w:sz w:val="24"/>
          <w:szCs w:val="24"/>
          <w:lang w:val="en-US"/>
        </w:rPr>
        <w:t xml:space="preserve">Her Worship </w:t>
      </w:r>
      <w:r w:rsidR="003C6A7D">
        <w:rPr>
          <w:rFonts w:ascii="Times New Roman" w:hAnsi="Times New Roman" w:cs="Times New Roman"/>
          <w:sz w:val="24"/>
          <w:szCs w:val="24"/>
          <w:lang w:val="en-US"/>
        </w:rPr>
        <w:t>maintained</w:t>
      </w:r>
      <w:r w:rsidR="00107BCD">
        <w:rPr>
          <w:rFonts w:ascii="Times New Roman" w:hAnsi="Times New Roman" w:cs="Times New Roman"/>
          <w:sz w:val="24"/>
          <w:szCs w:val="24"/>
          <w:lang w:val="en-US"/>
        </w:rPr>
        <w:t xml:space="preserve"> that the Article “speaks for itself”.</w:t>
      </w:r>
      <w:r w:rsidRPr="00776544">
        <w:rPr>
          <w:rStyle w:val="FootnoteReference"/>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50"/>
      </w:r>
      <w:r w:rsidR="00107BCD">
        <w:rPr>
          <w:rFonts w:ascii="Times New Roman" w:hAnsi="Times New Roman" w:cs="Times New Roman"/>
          <w:sz w:val="24"/>
          <w:szCs w:val="24"/>
          <w:lang w:val="en-US"/>
        </w:rPr>
        <w:t xml:space="preserve"> </w:t>
      </w:r>
      <w:r w:rsidR="00EA24F9">
        <w:rPr>
          <w:rFonts w:ascii="Times New Roman" w:hAnsi="Times New Roman" w:cs="Times New Roman"/>
          <w:sz w:val="24"/>
          <w:szCs w:val="24"/>
          <w:lang w:val="en-US"/>
        </w:rPr>
        <w:t>However, s</w:t>
      </w:r>
      <w:r w:rsidR="00107BCD">
        <w:rPr>
          <w:rFonts w:ascii="Times New Roman" w:hAnsi="Times New Roman" w:cs="Times New Roman"/>
          <w:sz w:val="24"/>
          <w:szCs w:val="24"/>
          <w:lang w:val="en-US"/>
        </w:rPr>
        <w:t xml:space="preserve">he went on to </w:t>
      </w:r>
      <w:r w:rsidR="005840AC" w:rsidRPr="005840AC">
        <w:rPr>
          <w:rFonts w:ascii="Times New Roman" w:hAnsi="Times New Roman" w:cs="Times New Roman"/>
          <w:sz w:val="24"/>
          <w:szCs w:val="24"/>
          <w:lang w:val="en-US"/>
        </w:rPr>
        <w:t xml:space="preserve">explain: “My intention [in writing the </w:t>
      </w:r>
      <w:r w:rsidR="007D21D9">
        <w:rPr>
          <w:rFonts w:ascii="Times New Roman" w:hAnsi="Times New Roman" w:cs="Times New Roman"/>
          <w:sz w:val="24"/>
          <w:szCs w:val="24"/>
          <w:lang w:val="en-US"/>
        </w:rPr>
        <w:t>A</w:t>
      </w:r>
      <w:r w:rsidR="005840AC" w:rsidRPr="005840AC">
        <w:rPr>
          <w:rFonts w:ascii="Times New Roman" w:hAnsi="Times New Roman" w:cs="Times New Roman"/>
          <w:sz w:val="24"/>
          <w:szCs w:val="24"/>
          <w:lang w:val="en-US"/>
        </w:rPr>
        <w:t xml:space="preserve">rticle] was to protect the administration of justice by instigating a hard cold look at how the law was being interpreted and the prevalent behaviour in bail court. //..// </w:t>
      </w:r>
      <w:r w:rsidR="005840AC" w:rsidRPr="005840AC">
        <w:rPr>
          <w:rFonts w:ascii="Times New Roman" w:hAnsi="Times New Roman" w:cs="Times New Roman"/>
          <w:b/>
          <w:i/>
          <w:sz w:val="24"/>
          <w:szCs w:val="24"/>
          <w:lang w:val="en-US"/>
        </w:rPr>
        <w:t>My intention was neither to embarrass nor to pursue any animosity</w:t>
      </w:r>
      <w:r w:rsidR="005840AC" w:rsidRPr="005840AC">
        <w:rPr>
          <w:rFonts w:ascii="Times New Roman" w:hAnsi="Times New Roman" w:cs="Times New Roman"/>
          <w:sz w:val="24"/>
          <w:szCs w:val="24"/>
          <w:lang w:val="en-US"/>
        </w:rPr>
        <w:t>”</w:t>
      </w:r>
      <w:r w:rsidR="005840AC">
        <w:rPr>
          <w:rFonts w:ascii="Times New Roman" w:hAnsi="Times New Roman" w:cs="Times New Roman"/>
          <w:sz w:val="24"/>
          <w:szCs w:val="24"/>
          <w:lang w:val="en-US"/>
        </w:rPr>
        <w:t>(</w:t>
      </w:r>
      <w:r w:rsidR="005E4A8C">
        <w:rPr>
          <w:rFonts w:ascii="Times New Roman" w:hAnsi="Times New Roman" w:cs="Times New Roman"/>
          <w:sz w:val="24"/>
          <w:szCs w:val="24"/>
          <w:lang w:val="en-US"/>
        </w:rPr>
        <w:t>E</w:t>
      </w:r>
      <w:r w:rsidR="005840AC">
        <w:rPr>
          <w:rFonts w:ascii="Times New Roman" w:hAnsi="Times New Roman" w:cs="Times New Roman"/>
          <w:sz w:val="24"/>
          <w:szCs w:val="24"/>
          <w:lang w:val="en-US"/>
        </w:rPr>
        <w:t>mphasis added)</w:t>
      </w:r>
      <w:r w:rsidR="005840AC" w:rsidRPr="005840AC">
        <w:rPr>
          <w:rFonts w:ascii="Times New Roman" w:hAnsi="Times New Roman" w:cs="Times New Roman"/>
          <w:sz w:val="24"/>
          <w:szCs w:val="24"/>
          <w:lang w:val="en-US"/>
        </w:rPr>
        <w:t xml:space="preserve">. Yet, in her cross-examination before this Panel in September of 2019, some three and a half years after she published the Article, and </w:t>
      </w:r>
      <w:r w:rsidR="00EA24F9">
        <w:rPr>
          <w:rFonts w:ascii="Times New Roman" w:hAnsi="Times New Roman" w:cs="Times New Roman"/>
          <w:sz w:val="24"/>
          <w:szCs w:val="24"/>
          <w:lang w:val="en-US"/>
        </w:rPr>
        <w:t>nine</w:t>
      </w:r>
      <w:r w:rsidR="005840AC" w:rsidRPr="005840AC">
        <w:rPr>
          <w:rFonts w:ascii="Times New Roman" w:hAnsi="Times New Roman" w:cs="Times New Roman"/>
          <w:sz w:val="24"/>
          <w:szCs w:val="24"/>
          <w:lang w:val="en-US"/>
        </w:rPr>
        <w:t xml:space="preserve"> months after she swore the affidavit, she was asked if she considered that the Article packed a particular sting for some Crown counsel at the Ottawa courthouse. Her Worship agreed that </w:t>
      </w:r>
      <w:r w:rsidR="005840AC" w:rsidRPr="005840AC">
        <w:rPr>
          <w:rFonts w:ascii="Times New Roman" w:hAnsi="Times New Roman" w:cs="Times New Roman"/>
          <w:b/>
          <w:i/>
          <w:sz w:val="24"/>
          <w:szCs w:val="24"/>
          <w:lang w:val="en-US"/>
        </w:rPr>
        <w:t>“[s]</w:t>
      </w:r>
      <w:proofErr w:type="spellStart"/>
      <w:r w:rsidR="005840AC" w:rsidRPr="005840AC">
        <w:rPr>
          <w:rFonts w:ascii="Times New Roman" w:hAnsi="Times New Roman" w:cs="Times New Roman"/>
          <w:b/>
          <w:i/>
          <w:sz w:val="24"/>
          <w:szCs w:val="24"/>
          <w:lang w:val="en-US"/>
        </w:rPr>
        <w:t>omebody</w:t>
      </w:r>
      <w:proofErr w:type="spellEnd"/>
      <w:r w:rsidR="005840AC" w:rsidRPr="005840AC">
        <w:rPr>
          <w:rFonts w:ascii="Times New Roman" w:hAnsi="Times New Roman" w:cs="Times New Roman"/>
          <w:b/>
          <w:i/>
          <w:sz w:val="24"/>
          <w:szCs w:val="24"/>
          <w:lang w:val="en-US"/>
        </w:rPr>
        <w:t xml:space="preserve"> who had problematic behaviour towards me in court would probably feel a little bit slighted</w:t>
      </w:r>
      <w:r w:rsidR="005840AC" w:rsidRPr="005840AC">
        <w:rPr>
          <w:rFonts w:ascii="Times New Roman" w:hAnsi="Times New Roman" w:cs="Times New Roman"/>
          <w:sz w:val="24"/>
          <w:szCs w:val="24"/>
          <w:lang w:val="en-US"/>
        </w:rPr>
        <w:t>”</w:t>
      </w:r>
      <w:r w:rsidR="005840AC">
        <w:rPr>
          <w:rFonts w:ascii="Times New Roman" w:hAnsi="Times New Roman" w:cs="Times New Roman"/>
          <w:sz w:val="24"/>
          <w:szCs w:val="24"/>
          <w:lang w:val="en-US"/>
        </w:rPr>
        <w:t xml:space="preserve"> </w:t>
      </w:r>
      <w:r w:rsidR="005840AC">
        <w:rPr>
          <w:rFonts w:ascii="Times New Roman" w:hAnsi="Times New Roman" w:cs="Times New Roman"/>
          <w:sz w:val="24"/>
          <w:szCs w:val="24"/>
          <w:lang w:val="en-US"/>
        </w:rPr>
        <w:lastRenderedPageBreak/>
        <w:t>(</w:t>
      </w:r>
      <w:r w:rsidR="005E4A8C">
        <w:rPr>
          <w:rFonts w:ascii="Times New Roman" w:hAnsi="Times New Roman" w:cs="Times New Roman"/>
          <w:sz w:val="24"/>
          <w:szCs w:val="24"/>
          <w:lang w:val="en-US"/>
        </w:rPr>
        <w:t>E</w:t>
      </w:r>
      <w:r w:rsidR="005840AC">
        <w:rPr>
          <w:rFonts w:ascii="Times New Roman" w:hAnsi="Times New Roman" w:cs="Times New Roman"/>
          <w:sz w:val="24"/>
          <w:szCs w:val="24"/>
          <w:lang w:val="en-US"/>
        </w:rPr>
        <w:t>mphasis added)</w:t>
      </w:r>
      <w:r w:rsidR="005840AC" w:rsidRPr="005840AC">
        <w:rPr>
          <w:rFonts w:ascii="Times New Roman" w:hAnsi="Times New Roman" w:cs="Times New Roman"/>
          <w:sz w:val="24"/>
          <w:szCs w:val="24"/>
          <w:lang w:val="en-US"/>
        </w:rPr>
        <w:t>. When it was put to her that it appeared that she had in fact consider</w:t>
      </w:r>
      <w:r w:rsidR="00D65218">
        <w:rPr>
          <w:rFonts w:ascii="Times New Roman" w:hAnsi="Times New Roman" w:cs="Times New Roman"/>
          <w:sz w:val="24"/>
          <w:szCs w:val="24"/>
          <w:lang w:val="en-US"/>
        </w:rPr>
        <w:t>ed</w:t>
      </w:r>
      <w:r w:rsidR="005840AC" w:rsidRPr="005840AC">
        <w:rPr>
          <w:rFonts w:ascii="Times New Roman" w:hAnsi="Times New Roman" w:cs="Times New Roman"/>
          <w:sz w:val="24"/>
          <w:szCs w:val="24"/>
          <w:lang w:val="en-US"/>
        </w:rPr>
        <w:t xml:space="preserve"> that the Article packed a particular sting to the specific (but unnamed) lawyers she singled out as having acted improperly, she gave the following response:</w:t>
      </w:r>
    </w:p>
    <w:p w14:paraId="74CB6BC6" w14:textId="05161C11" w:rsidR="005840AC" w:rsidRPr="00B45492" w:rsidRDefault="005840AC" w:rsidP="004D15C7">
      <w:pPr>
        <w:pStyle w:val="Quote"/>
        <w:ind w:left="1134" w:firstLine="90"/>
        <w:jc w:val="both"/>
        <w:rPr>
          <w:rFonts w:ascii="Times New Roman" w:hAnsi="Times New Roman" w:cs="Times New Roman"/>
          <w:sz w:val="24"/>
          <w:szCs w:val="24"/>
          <w:u w:val="single"/>
        </w:rPr>
      </w:pPr>
      <w:r w:rsidRPr="00E44F04">
        <w:rPr>
          <w:rFonts w:ascii="Times New Roman" w:hAnsi="Times New Roman" w:cs="Times New Roman"/>
          <w:sz w:val="24"/>
          <w:szCs w:val="24"/>
        </w:rPr>
        <w:t>“</w:t>
      </w:r>
      <w:r w:rsidRPr="005840AC">
        <w:rPr>
          <w:rFonts w:ascii="Times New Roman" w:hAnsi="Times New Roman" w:cs="Times New Roman"/>
          <w:b/>
          <w:i w:val="0"/>
          <w:sz w:val="24"/>
          <w:szCs w:val="24"/>
        </w:rPr>
        <w:t xml:space="preserve">Well, if that is the first time they felt the sting, then </w:t>
      </w:r>
      <w:r w:rsidRPr="00B45492">
        <w:rPr>
          <w:rFonts w:ascii="Times New Roman" w:hAnsi="Times New Roman" w:cs="Times New Roman"/>
          <w:b/>
          <w:i w:val="0"/>
          <w:sz w:val="24"/>
          <w:szCs w:val="24"/>
          <w:u w:val="single"/>
        </w:rPr>
        <w:t>it was high time they felt it.</w:t>
      </w:r>
    </w:p>
    <w:p w14:paraId="3AF29180" w14:textId="77777777" w:rsidR="005840AC" w:rsidRPr="00E44F04" w:rsidRDefault="005840AC" w:rsidP="004D15C7">
      <w:pPr>
        <w:pStyle w:val="Quote"/>
        <w:ind w:left="1134" w:firstLine="360"/>
        <w:jc w:val="both"/>
        <w:rPr>
          <w:rFonts w:ascii="Times New Roman" w:hAnsi="Times New Roman" w:cs="Times New Roman"/>
          <w:sz w:val="24"/>
          <w:szCs w:val="24"/>
        </w:rPr>
      </w:pPr>
      <w:r w:rsidRPr="00E44F04">
        <w:rPr>
          <w:rFonts w:ascii="Times New Roman" w:hAnsi="Times New Roman" w:cs="Times New Roman"/>
          <w:sz w:val="24"/>
          <w:szCs w:val="24"/>
        </w:rPr>
        <w:t>//…//</w:t>
      </w:r>
    </w:p>
    <w:p w14:paraId="06C4BE09" w14:textId="7D21BB85" w:rsidR="005840AC" w:rsidRDefault="005840AC" w:rsidP="004D15C7">
      <w:pPr>
        <w:pStyle w:val="Quote"/>
        <w:ind w:left="1134"/>
        <w:jc w:val="both"/>
        <w:rPr>
          <w:rFonts w:ascii="Times New Roman" w:hAnsi="Times New Roman" w:cs="Times New Roman"/>
          <w:sz w:val="24"/>
          <w:szCs w:val="24"/>
        </w:rPr>
      </w:pPr>
      <w:r w:rsidRPr="005840AC">
        <w:rPr>
          <w:rFonts w:ascii="Times New Roman" w:hAnsi="Times New Roman" w:cs="Times New Roman"/>
          <w:b/>
          <w:i w:val="0"/>
          <w:sz w:val="24"/>
          <w:szCs w:val="24"/>
        </w:rPr>
        <w:t xml:space="preserve">When I give examples of the behaviour I observed, and I am sure they would recognize themselves, </w:t>
      </w:r>
      <w:r w:rsidRPr="00B45492">
        <w:rPr>
          <w:rFonts w:ascii="Times New Roman" w:hAnsi="Times New Roman" w:cs="Times New Roman"/>
          <w:b/>
          <w:i w:val="0"/>
          <w:sz w:val="24"/>
          <w:szCs w:val="24"/>
          <w:u w:val="single"/>
        </w:rPr>
        <w:t>would they feel stung  by reading that? Well, you would have to ask them</w:t>
      </w:r>
      <w:r w:rsidRPr="005840AC">
        <w:rPr>
          <w:rFonts w:ascii="Times New Roman" w:hAnsi="Times New Roman" w:cs="Times New Roman"/>
          <w:b/>
          <w:i w:val="0"/>
          <w:sz w:val="24"/>
          <w:szCs w:val="24"/>
        </w:rPr>
        <w:t>.</w:t>
      </w:r>
      <w:r w:rsidR="00B45492">
        <w:rPr>
          <w:rFonts w:ascii="Times New Roman" w:hAnsi="Times New Roman" w:cs="Times New Roman"/>
          <w:b/>
          <w:i w:val="0"/>
          <w:sz w:val="24"/>
          <w:szCs w:val="24"/>
        </w:rPr>
        <w:t xml:space="preserve"> </w:t>
      </w:r>
      <w:r>
        <w:rPr>
          <w:rFonts w:ascii="Times New Roman" w:hAnsi="Times New Roman" w:cs="Times New Roman"/>
          <w:sz w:val="24"/>
          <w:szCs w:val="24"/>
        </w:rPr>
        <w:t>(</w:t>
      </w:r>
      <w:r w:rsidR="00B45492">
        <w:rPr>
          <w:rFonts w:ascii="Times New Roman" w:hAnsi="Times New Roman" w:cs="Times New Roman"/>
          <w:sz w:val="24"/>
          <w:szCs w:val="24"/>
        </w:rPr>
        <w:t>E</w:t>
      </w:r>
      <w:r>
        <w:rPr>
          <w:rFonts w:ascii="Times New Roman" w:hAnsi="Times New Roman" w:cs="Times New Roman"/>
          <w:sz w:val="24"/>
          <w:szCs w:val="24"/>
        </w:rPr>
        <w:t>mphasis added)</w:t>
      </w:r>
    </w:p>
    <w:p w14:paraId="043A0BE9"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433AB6A7" w14:textId="3C3F6F8C" w:rsidR="005840AC" w:rsidRDefault="005840AC" w:rsidP="00193BBC">
      <w:pPr>
        <w:pStyle w:val="ListParagraph"/>
        <w:numPr>
          <w:ilvl w:val="0"/>
          <w:numId w:val="3"/>
        </w:numPr>
        <w:spacing w:line="360" w:lineRule="auto"/>
        <w:jc w:val="both"/>
        <w:rPr>
          <w:rFonts w:ascii="Times New Roman" w:hAnsi="Times New Roman" w:cs="Times New Roman"/>
          <w:sz w:val="24"/>
          <w:szCs w:val="24"/>
          <w:lang w:val="en-US"/>
        </w:rPr>
      </w:pPr>
      <w:r w:rsidRPr="004C1702">
        <w:rPr>
          <w:rFonts w:ascii="Times New Roman" w:hAnsi="Times New Roman" w:cs="Times New Roman"/>
          <w:sz w:val="24"/>
          <w:szCs w:val="24"/>
          <w:lang w:val="en-US"/>
        </w:rPr>
        <w:t>Th</w:t>
      </w:r>
      <w:r w:rsidR="00427082">
        <w:rPr>
          <w:rFonts w:ascii="Times New Roman" w:hAnsi="Times New Roman" w:cs="Times New Roman"/>
          <w:sz w:val="24"/>
          <w:szCs w:val="24"/>
          <w:lang w:val="en-US"/>
        </w:rPr>
        <w:t>ese</w:t>
      </w:r>
      <w:r w:rsidRPr="004C1702">
        <w:rPr>
          <w:rFonts w:ascii="Times New Roman" w:hAnsi="Times New Roman" w:cs="Times New Roman"/>
          <w:sz w:val="24"/>
          <w:szCs w:val="24"/>
          <w:lang w:val="en-US"/>
        </w:rPr>
        <w:t xml:space="preserve"> response</w:t>
      </w:r>
      <w:r w:rsidR="00427082">
        <w:rPr>
          <w:rFonts w:ascii="Times New Roman" w:hAnsi="Times New Roman" w:cs="Times New Roman"/>
          <w:sz w:val="24"/>
          <w:szCs w:val="24"/>
          <w:lang w:val="en-US"/>
        </w:rPr>
        <w:t>s</w:t>
      </w:r>
      <w:r w:rsidRPr="004C1702">
        <w:rPr>
          <w:rFonts w:ascii="Times New Roman" w:hAnsi="Times New Roman" w:cs="Times New Roman"/>
          <w:sz w:val="24"/>
          <w:szCs w:val="24"/>
          <w:lang w:val="en-US"/>
        </w:rPr>
        <w:t xml:space="preserve"> contradict the statements in </w:t>
      </w:r>
      <w:r w:rsidR="00427082">
        <w:rPr>
          <w:rFonts w:ascii="Times New Roman" w:hAnsi="Times New Roman" w:cs="Times New Roman"/>
          <w:sz w:val="24"/>
          <w:szCs w:val="24"/>
          <w:lang w:val="en-US"/>
        </w:rPr>
        <w:t>the</w:t>
      </w:r>
      <w:r w:rsidRPr="004C1702">
        <w:rPr>
          <w:rFonts w:ascii="Times New Roman" w:hAnsi="Times New Roman" w:cs="Times New Roman"/>
          <w:sz w:val="24"/>
          <w:szCs w:val="24"/>
          <w:lang w:val="en-US"/>
        </w:rPr>
        <w:t xml:space="preserve"> Affidavit attesting to </w:t>
      </w:r>
      <w:r w:rsidR="00427082">
        <w:rPr>
          <w:rFonts w:ascii="Times New Roman" w:hAnsi="Times New Roman" w:cs="Times New Roman"/>
          <w:sz w:val="24"/>
          <w:szCs w:val="24"/>
          <w:lang w:val="en-US"/>
        </w:rPr>
        <w:t>Her Worship</w:t>
      </w:r>
      <w:r w:rsidR="007D21D9">
        <w:rPr>
          <w:rFonts w:ascii="Times New Roman" w:hAnsi="Times New Roman" w:cs="Times New Roman"/>
          <w:sz w:val="24"/>
          <w:szCs w:val="24"/>
          <w:lang w:val="en-US"/>
        </w:rPr>
        <w:t>’</w:t>
      </w:r>
      <w:r w:rsidR="00427082">
        <w:rPr>
          <w:rFonts w:ascii="Times New Roman" w:hAnsi="Times New Roman" w:cs="Times New Roman"/>
          <w:sz w:val="24"/>
          <w:szCs w:val="24"/>
          <w:lang w:val="en-US"/>
        </w:rPr>
        <w:t>s</w:t>
      </w:r>
      <w:r w:rsidRPr="004C1702">
        <w:rPr>
          <w:rFonts w:ascii="Times New Roman" w:hAnsi="Times New Roman" w:cs="Times New Roman"/>
          <w:sz w:val="24"/>
          <w:szCs w:val="24"/>
          <w:lang w:val="en-US"/>
        </w:rPr>
        <w:t xml:space="preserve"> altruistic motivations</w:t>
      </w:r>
      <w:r w:rsidR="00427082">
        <w:rPr>
          <w:rFonts w:ascii="Times New Roman" w:hAnsi="Times New Roman" w:cs="Times New Roman"/>
          <w:sz w:val="24"/>
          <w:szCs w:val="24"/>
          <w:lang w:val="en-US"/>
        </w:rPr>
        <w:t xml:space="preserve"> for writing the </w:t>
      </w:r>
      <w:r w:rsidR="007D21D9">
        <w:rPr>
          <w:rFonts w:ascii="Times New Roman" w:hAnsi="Times New Roman" w:cs="Times New Roman"/>
          <w:sz w:val="24"/>
          <w:szCs w:val="24"/>
          <w:lang w:val="en-US"/>
        </w:rPr>
        <w:t>A</w:t>
      </w:r>
      <w:r w:rsidR="00427082">
        <w:rPr>
          <w:rFonts w:ascii="Times New Roman" w:hAnsi="Times New Roman" w:cs="Times New Roman"/>
          <w:sz w:val="24"/>
          <w:szCs w:val="24"/>
          <w:lang w:val="en-US"/>
        </w:rPr>
        <w:t>rticle</w:t>
      </w:r>
      <w:r w:rsidRPr="004C1702">
        <w:rPr>
          <w:rFonts w:ascii="Times New Roman" w:hAnsi="Times New Roman" w:cs="Times New Roman"/>
          <w:sz w:val="24"/>
          <w:szCs w:val="24"/>
          <w:lang w:val="en-US"/>
        </w:rPr>
        <w:t xml:space="preserve">. </w:t>
      </w:r>
      <w:r w:rsidR="00FC41E2">
        <w:rPr>
          <w:rFonts w:ascii="Times New Roman" w:hAnsi="Times New Roman" w:cs="Times New Roman"/>
          <w:sz w:val="24"/>
          <w:szCs w:val="24"/>
          <w:lang w:val="en-US"/>
        </w:rPr>
        <w:t xml:space="preserve">In our </w:t>
      </w:r>
      <w:r w:rsidR="00FC41E2" w:rsidRPr="00C800E7">
        <w:rPr>
          <w:rFonts w:ascii="Times New Roman" w:hAnsi="Times New Roman" w:cs="Times New Roman"/>
          <w:i/>
          <w:sz w:val="24"/>
          <w:szCs w:val="24"/>
          <w:lang w:val="en-US"/>
        </w:rPr>
        <w:t>Reasons for Decision</w:t>
      </w:r>
      <w:r w:rsidR="009467AF">
        <w:rPr>
          <w:rFonts w:ascii="Times New Roman" w:hAnsi="Times New Roman" w:cs="Times New Roman"/>
          <w:sz w:val="24"/>
          <w:szCs w:val="24"/>
          <w:lang w:val="en-US"/>
        </w:rPr>
        <w:t>,</w:t>
      </w:r>
      <w:r w:rsidR="00FC41E2">
        <w:rPr>
          <w:rFonts w:ascii="Times New Roman" w:hAnsi="Times New Roman" w:cs="Times New Roman"/>
          <w:sz w:val="24"/>
          <w:szCs w:val="24"/>
          <w:lang w:val="en-US"/>
        </w:rPr>
        <w:t xml:space="preserve"> we found that there was </w:t>
      </w:r>
      <w:r w:rsidR="007D21D9">
        <w:rPr>
          <w:rFonts w:ascii="Times New Roman" w:hAnsi="Times New Roman" w:cs="Times New Roman"/>
          <w:sz w:val="24"/>
          <w:szCs w:val="24"/>
          <w:lang w:val="en-US"/>
        </w:rPr>
        <w:t>a</w:t>
      </w:r>
      <w:r w:rsidR="00FC41E2">
        <w:rPr>
          <w:rFonts w:ascii="Times New Roman" w:hAnsi="Times New Roman" w:cs="Times New Roman"/>
          <w:sz w:val="24"/>
          <w:szCs w:val="24"/>
          <w:lang w:val="en-US"/>
        </w:rPr>
        <w:t xml:space="preserve"> retributive aspect to the Article. </w:t>
      </w:r>
      <w:r w:rsidR="005A5001">
        <w:rPr>
          <w:rFonts w:ascii="Times New Roman" w:hAnsi="Times New Roman" w:cs="Times New Roman"/>
          <w:sz w:val="24"/>
          <w:szCs w:val="24"/>
          <w:lang w:val="en-US"/>
        </w:rPr>
        <w:t xml:space="preserve">Justice of the Peace Lauzon’s testimony before us </w:t>
      </w:r>
      <w:r w:rsidRPr="004C1702">
        <w:rPr>
          <w:rFonts w:ascii="Times New Roman" w:hAnsi="Times New Roman" w:cs="Times New Roman"/>
          <w:sz w:val="24"/>
          <w:szCs w:val="24"/>
          <w:lang w:val="en-US"/>
        </w:rPr>
        <w:t>also demonstrated to the Panel that notwithstanding the passage of time, or the</w:t>
      </w:r>
      <w:r w:rsidR="007A7C79">
        <w:rPr>
          <w:rFonts w:ascii="Times New Roman" w:hAnsi="Times New Roman" w:cs="Times New Roman"/>
          <w:sz w:val="24"/>
          <w:szCs w:val="24"/>
          <w:lang w:val="en-US"/>
        </w:rPr>
        <w:t xml:space="preserve"> supposed</w:t>
      </w:r>
      <w:r w:rsidRPr="004C1702">
        <w:rPr>
          <w:rFonts w:ascii="Times New Roman" w:hAnsi="Times New Roman" w:cs="Times New Roman"/>
          <w:sz w:val="24"/>
          <w:szCs w:val="24"/>
          <w:lang w:val="en-US"/>
        </w:rPr>
        <w:t xml:space="preserve"> remedial effect of the </w:t>
      </w:r>
      <w:r w:rsidRPr="004C1702">
        <w:rPr>
          <w:rFonts w:ascii="Times New Roman" w:hAnsi="Times New Roman" w:cs="Times New Roman"/>
          <w:i/>
          <w:sz w:val="24"/>
          <w:szCs w:val="24"/>
          <w:lang w:val="en-US"/>
        </w:rPr>
        <w:t>Antic</w:t>
      </w:r>
      <w:r w:rsidRPr="004C1702">
        <w:rPr>
          <w:rFonts w:ascii="Times New Roman" w:hAnsi="Times New Roman" w:cs="Times New Roman"/>
          <w:sz w:val="24"/>
          <w:szCs w:val="24"/>
          <w:lang w:val="en-US"/>
        </w:rPr>
        <w:t xml:space="preserve"> decision, Her Worship continues to </w:t>
      </w:r>
      <w:r w:rsidR="00FC41E2">
        <w:rPr>
          <w:rFonts w:ascii="Times New Roman" w:hAnsi="Times New Roman" w:cs="Times New Roman"/>
          <w:sz w:val="24"/>
          <w:szCs w:val="24"/>
          <w:lang w:val="en-US"/>
        </w:rPr>
        <w:t xml:space="preserve">give the appearance of </w:t>
      </w:r>
      <w:r w:rsidRPr="004C1702">
        <w:rPr>
          <w:rFonts w:ascii="Times New Roman" w:hAnsi="Times New Roman" w:cs="Times New Roman"/>
          <w:sz w:val="24"/>
          <w:szCs w:val="24"/>
          <w:lang w:val="en-US"/>
        </w:rPr>
        <w:t>harbor</w:t>
      </w:r>
      <w:r w:rsidR="00FC41E2">
        <w:rPr>
          <w:rFonts w:ascii="Times New Roman" w:hAnsi="Times New Roman" w:cs="Times New Roman"/>
          <w:sz w:val="24"/>
          <w:szCs w:val="24"/>
          <w:lang w:val="en-US"/>
        </w:rPr>
        <w:t>ing</w:t>
      </w:r>
      <w:r w:rsidRPr="004C1702">
        <w:rPr>
          <w:rFonts w:ascii="Times New Roman" w:hAnsi="Times New Roman" w:cs="Times New Roman"/>
          <w:sz w:val="24"/>
          <w:szCs w:val="24"/>
          <w:lang w:val="en-US"/>
        </w:rPr>
        <w:t xml:space="preserve"> animosity towards prosecutors.</w:t>
      </w:r>
      <w:r w:rsidR="00427082">
        <w:rPr>
          <w:rStyle w:val="FootnoteReference"/>
          <w:rFonts w:ascii="Times New Roman" w:hAnsi="Times New Roman" w:cs="Times New Roman"/>
          <w:sz w:val="24"/>
          <w:szCs w:val="24"/>
          <w:lang w:val="en-US"/>
        </w:rPr>
        <w:footnoteReference w:id="51"/>
      </w:r>
      <w:r w:rsidR="00776544">
        <w:rPr>
          <w:rFonts w:ascii="Times New Roman" w:hAnsi="Times New Roman" w:cs="Times New Roman"/>
          <w:sz w:val="24"/>
          <w:szCs w:val="24"/>
          <w:lang w:val="en-US"/>
        </w:rPr>
        <w:t xml:space="preserve"> She would not concede that some </w:t>
      </w:r>
      <w:r w:rsidR="009467AF">
        <w:rPr>
          <w:rFonts w:ascii="Times New Roman" w:hAnsi="Times New Roman" w:cs="Times New Roman"/>
          <w:sz w:val="24"/>
          <w:szCs w:val="24"/>
          <w:lang w:val="en-US"/>
        </w:rPr>
        <w:t>C</w:t>
      </w:r>
      <w:r w:rsidR="00776544">
        <w:rPr>
          <w:rFonts w:ascii="Times New Roman" w:hAnsi="Times New Roman" w:cs="Times New Roman"/>
          <w:sz w:val="24"/>
          <w:szCs w:val="24"/>
          <w:lang w:val="en-US"/>
        </w:rPr>
        <w:t>rown initiatives</w:t>
      </w:r>
      <w:r w:rsidR="009467AF">
        <w:rPr>
          <w:rFonts w:ascii="Times New Roman" w:hAnsi="Times New Roman" w:cs="Times New Roman"/>
          <w:sz w:val="24"/>
          <w:szCs w:val="24"/>
          <w:lang w:val="en-US"/>
        </w:rPr>
        <w:t>,</w:t>
      </w:r>
      <w:r w:rsidR="00776544">
        <w:rPr>
          <w:rFonts w:ascii="Times New Roman" w:hAnsi="Times New Roman" w:cs="Times New Roman"/>
          <w:sz w:val="24"/>
          <w:szCs w:val="24"/>
          <w:lang w:val="en-US"/>
        </w:rPr>
        <w:t xml:space="preserve"> such as the use of video appearances</w:t>
      </w:r>
      <w:r w:rsidR="009467AF">
        <w:rPr>
          <w:rFonts w:ascii="Times New Roman" w:hAnsi="Times New Roman" w:cs="Times New Roman"/>
          <w:sz w:val="24"/>
          <w:szCs w:val="24"/>
          <w:lang w:val="en-US"/>
        </w:rPr>
        <w:t>,</w:t>
      </w:r>
      <w:r w:rsidR="00776544">
        <w:rPr>
          <w:rFonts w:ascii="Times New Roman" w:hAnsi="Times New Roman" w:cs="Times New Roman"/>
          <w:sz w:val="24"/>
          <w:szCs w:val="24"/>
          <w:lang w:val="en-US"/>
        </w:rPr>
        <w:t xml:space="preserve"> w</w:t>
      </w:r>
      <w:r w:rsidR="00A25EE5">
        <w:rPr>
          <w:rFonts w:ascii="Times New Roman" w:hAnsi="Times New Roman" w:cs="Times New Roman"/>
          <w:sz w:val="24"/>
          <w:szCs w:val="24"/>
          <w:lang w:val="en-US"/>
        </w:rPr>
        <w:t>ere</w:t>
      </w:r>
      <w:r w:rsidR="00776544">
        <w:rPr>
          <w:rFonts w:ascii="Times New Roman" w:hAnsi="Times New Roman" w:cs="Times New Roman"/>
          <w:sz w:val="24"/>
          <w:szCs w:val="24"/>
          <w:lang w:val="en-US"/>
        </w:rPr>
        <w:t xml:space="preserve"> good faith efforts to ensure </w:t>
      </w:r>
      <w:r w:rsidR="00A25EE5">
        <w:rPr>
          <w:rFonts w:ascii="Times New Roman" w:hAnsi="Times New Roman" w:cs="Times New Roman"/>
          <w:sz w:val="24"/>
          <w:szCs w:val="24"/>
          <w:lang w:val="en-US"/>
        </w:rPr>
        <w:t>persons in custody</w:t>
      </w:r>
      <w:r w:rsidR="00776544">
        <w:rPr>
          <w:rFonts w:ascii="Times New Roman" w:hAnsi="Times New Roman" w:cs="Times New Roman"/>
          <w:sz w:val="24"/>
          <w:szCs w:val="24"/>
          <w:lang w:val="en-US"/>
        </w:rPr>
        <w:t xml:space="preserve"> were released more expeditiously. </w:t>
      </w:r>
      <w:r w:rsidR="00A25EE5">
        <w:rPr>
          <w:rFonts w:ascii="Times New Roman" w:hAnsi="Times New Roman" w:cs="Times New Roman"/>
          <w:sz w:val="24"/>
          <w:szCs w:val="24"/>
          <w:lang w:val="en-US"/>
        </w:rPr>
        <w:t>In response to a question put to her</w:t>
      </w:r>
      <w:r w:rsidR="007A7C79">
        <w:rPr>
          <w:rFonts w:ascii="Times New Roman" w:hAnsi="Times New Roman" w:cs="Times New Roman"/>
          <w:sz w:val="24"/>
          <w:szCs w:val="24"/>
          <w:lang w:val="en-US"/>
        </w:rPr>
        <w:t xml:space="preserve"> on cross-examination</w:t>
      </w:r>
      <w:r w:rsidR="00A25EE5">
        <w:rPr>
          <w:rFonts w:ascii="Times New Roman" w:hAnsi="Times New Roman" w:cs="Times New Roman"/>
          <w:sz w:val="24"/>
          <w:szCs w:val="24"/>
          <w:lang w:val="en-US"/>
        </w:rPr>
        <w:t xml:space="preserve">, she responded, in part: “… you’re assuming that people [in the </w:t>
      </w:r>
      <w:r w:rsidR="00C800E7">
        <w:rPr>
          <w:rFonts w:ascii="Times New Roman" w:hAnsi="Times New Roman" w:cs="Times New Roman"/>
          <w:sz w:val="24"/>
          <w:szCs w:val="24"/>
          <w:lang w:val="en-US"/>
        </w:rPr>
        <w:t>C</w:t>
      </w:r>
      <w:r w:rsidR="00A25EE5">
        <w:rPr>
          <w:rFonts w:ascii="Times New Roman" w:hAnsi="Times New Roman" w:cs="Times New Roman"/>
          <w:sz w:val="24"/>
          <w:szCs w:val="24"/>
          <w:lang w:val="en-US"/>
        </w:rPr>
        <w:t>rown’s</w:t>
      </w:r>
      <w:r w:rsidR="00C800E7">
        <w:rPr>
          <w:rFonts w:ascii="Times New Roman" w:hAnsi="Times New Roman" w:cs="Times New Roman"/>
          <w:sz w:val="24"/>
          <w:szCs w:val="24"/>
          <w:lang w:val="en-US"/>
        </w:rPr>
        <w:t xml:space="preserve"> Attorney’s</w:t>
      </w:r>
      <w:r w:rsidR="00A25EE5">
        <w:rPr>
          <w:rFonts w:ascii="Times New Roman" w:hAnsi="Times New Roman" w:cs="Times New Roman"/>
          <w:sz w:val="24"/>
          <w:szCs w:val="24"/>
          <w:lang w:val="en-US"/>
        </w:rPr>
        <w:t xml:space="preserve"> office in Ottawa] are of good faith”.</w:t>
      </w:r>
      <w:r w:rsidR="00A25EE5">
        <w:rPr>
          <w:rStyle w:val="FootnoteReference"/>
          <w:rFonts w:ascii="Times New Roman" w:hAnsi="Times New Roman" w:cs="Times New Roman"/>
          <w:sz w:val="24"/>
          <w:szCs w:val="24"/>
          <w:lang w:val="en-US"/>
        </w:rPr>
        <w:footnoteReference w:id="52"/>
      </w:r>
    </w:p>
    <w:p w14:paraId="6E9D3342"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5AA1D829" w14:textId="272C25A3" w:rsidR="00796311" w:rsidRDefault="00A25EE5"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Third, </w:t>
      </w:r>
      <w:r w:rsidR="00FF44A9">
        <w:rPr>
          <w:rFonts w:ascii="Times New Roman" w:hAnsi="Times New Roman" w:cs="Times New Roman"/>
          <w:sz w:val="24"/>
          <w:szCs w:val="24"/>
          <w:lang w:val="en-US"/>
        </w:rPr>
        <w:t>Her Worship was</w:t>
      </w:r>
      <w:r w:rsidR="00AE7F32">
        <w:rPr>
          <w:rFonts w:ascii="Times New Roman" w:hAnsi="Times New Roman" w:cs="Times New Roman"/>
          <w:sz w:val="24"/>
          <w:szCs w:val="24"/>
          <w:lang w:val="en-US"/>
        </w:rPr>
        <w:t xml:space="preserve"> </w:t>
      </w:r>
      <w:r w:rsidR="00FF44A9">
        <w:rPr>
          <w:rFonts w:ascii="Times New Roman" w:hAnsi="Times New Roman" w:cs="Times New Roman"/>
          <w:sz w:val="24"/>
          <w:szCs w:val="24"/>
          <w:lang w:val="en-US"/>
        </w:rPr>
        <w:t xml:space="preserve">combative with Presenting Counsel </w:t>
      </w:r>
      <w:r w:rsidR="008B2535">
        <w:rPr>
          <w:rFonts w:ascii="Times New Roman" w:hAnsi="Times New Roman" w:cs="Times New Roman"/>
          <w:sz w:val="24"/>
          <w:szCs w:val="24"/>
          <w:lang w:val="en-US"/>
        </w:rPr>
        <w:t xml:space="preserve">during cross-examination </w:t>
      </w:r>
      <w:r w:rsidR="00FF44A9">
        <w:rPr>
          <w:rFonts w:ascii="Times New Roman" w:hAnsi="Times New Roman" w:cs="Times New Roman"/>
          <w:sz w:val="24"/>
          <w:szCs w:val="24"/>
          <w:lang w:val="en-US"/>
        </w:rPr>
        <w:t xml:space="preserve">and </w:t>
      </w:r>
      <w:r w:rsidR="008B2535">
        <w:rPr>
          <w:rFonts w:ascii="Times New Roman" w:hAnsi="Times New Roman" w:cs="Times New Roman"/>
          <w:sz w:val="24"/>
          <w:szCs w:val="24"/>
          <w:lang w:val="en-US"/>
        </w:rPr>
        <w:t xml:space="preserve">the Panel </w:t>
      </w:r>
      <w:r w:rsidR="00FF44A9">
        <w:rPr>
          <w:rFonts w:ascii="Times New Roman" w:hAnsi="Times New Roman" w:cs="Times New Roman"/>
          <w:sz w:val="24"/>
          <w:szCs w:val="24"/>
          <w:lang w:val="en-US"/>
        </w:rPr>
        <w:t>had t</w:t>
      </w:r>
      <w:r w:rsidR="008B2535">
        <w:rPr>
          <w:rFonts w:ascii="Times New Roman" w:hAnsi="Times New Roman" w:cs="Times New Roman"/>
          <w:sz w:val="24"/>
          <w:szCs w:val="24"/>
          <w:lang w:val="en-US"/>
        </w:rPr>
        <w:t xml:space="preserve">o </w:t>
      </w:r>
      <w:r w:rsidR="00FF44A9">
        <w:rPr>
          <w:rFonts w:ascii="Times New Roman" w:hAnsi="Times New Roman" w:cs="Times New Roman"/>
          <w:sz w:val="24"/>
          <w:szCs w:val="24"/>
          <w:lang w:val="en-US"/>
        </w:rPr>
        <w:t xml:space="preserve">instruct </w:t>
      </w:r>
      <w:r w:rsidR="008B2535">
        <w:rPr>
          <w:rFonts w:ascii="Times New Roman" w:hAnsi="Times New Roman" w:cs="Times New Roman"/>
          <w:sz w:val="24"/>
          <w:szCs w:val="24"/>
          <w:lang w:val="en-US"/>
        </w:rPr>
        <w:t xml:space="preserve">her </w:t>
      </w:r>
      <w:r w:rsidR="00FF44A9">
        <w:rPr>
          <w:rFonts w:ascii="Times New Roman" w:hAnsi="Times New Roman" w:cs="Times New Roman"/>
          <w:sz w:val="24"/>
          <w:szCs w:val="24"/>
          <w:lang w:val="en-US"/>
        </w:rPr>
        <w:t xml:space="preserve">on a few occasions to respond to questions </w:t>
      </w:r>
      <w:r w:rsidR="008B2535">
        <w:rPr>
          <w:rFonts w:ascii="Times New Roman" w:hAnsi="Times New Roman" w:cs="Times New Roman"/>
          <w:sz w:val="24"/>
          <w:szCs w:val="24"/>
          <w:lang w:val="en-US"/>
        </w:rPr>
        <w:t xml:space="preserve">properly </w:t>
      </w:r>
      <w:r w:rsidR="00FF44A9">
        <w:rPr>
          <w:rFonts w:ascii="Times New Roman" w:hAnsi="Times New Roman" w:cs="Times New Roman"/>
          <w:sz w:val="24"/>
          <w:szCs w:val="24"/>
          <w:lang w:val="en-US"/>
        </w:rPr>
        <w:t>put to her.</w:t>
      </w:r>
      <w:r w:rsidR="00951781">
        <w:rPr>
          <w:rStyle w:val="FootnoteReference"/>
          <w:rFonts w:ascii="Times New Roman" w:hAnsi="Times New Roman" w:cs="Times New Roman"/>
          <w:sz w:val="24"/>
          <w:szCs w:val="24"/>
          <w:lang w:val="en-US"/>
        </w:rPr>
        <w:footnoteReference w:id="53"/>
      </w:r>
      <w:r w:rsidR="00FF44A9">
        <w:rPr>
          <w:rFonts w:ascii="Times New Roman" w:hAnsi="Times New Roman" w:cs="Times New Roman"/>
          <w:sz w:val="24"/>
          <w:szCs w:val="24"/>
          <w:lang w:val="en-US"/>
        </w:rPr>
        <w:t xml:space="preserve"> On at least two occasions</w:t>
      </w:r>
      <w:r w:rsidR="007A7C79">
        <w:rPr>
          <w:rFonts w:ascii="Times New Roman" w:hAnsi="Times New Roman" w:cs="Times New Roman"/>
          <w:sz w:val="24"/>
          <w:szCs w:val="24"/>
          <w:lang w:val="en-US"/>
        </w:rPr>
        <w:t>,</w:t>
      </w:r>
      <w:r w:rsidR="00FF44A9">
        <w:rPr>
          <w:rFonts w:ascii="Times New Roman" w:hAnsi="Times New Roman" w:cs="Times New Roman"/>
          <w:sz w:val="24"/>
          <w:szCs w:val="24"/>
          <w:lang w:val="en-US"/>
        </w:rPr>
        <w:t xml:space="preserve"> she accused Presenting Counsel of </w:t>
      </w:r>
      <w:r w:rsidR="00AE7F32">
        <w:rPr>
          <w:rFonts w:ascii="Times New Roman" w:hAnsi="Times New Roman" w:cs="Times New Roman"/>
          <w:sz w:val="24"/>
          <w:szCs w:val="24"/>
          <w:lang w:val="en-US"/>
        </w:rPr>
        <w:t xml:space="preserve">being disrespectful to her by </w:t>
      </w:r>
      <w:r w:rsidR="00FF44A9">
        <w:rPr>
          <w:rFonts w:ascii="Times New Roman" w:hAnsi="Times New Roman" w:cs="Times New Roman"/>
          <w:sz w:val="24"/>
          <w:szCs w:val="24"/>
          <w:lang w:val="en-US"/>
        </w:rPr>
        <w:t>either making faces or shaking his head</w:t>
      </w:r>
      <w:r w:rsidR="00AE7F32">
        <w:rPr>
          <w:rFonts w:ascii="Times New Roman" w:hAnsi="Times New Roman" w:cs="Times New Roman"/>
          <w:sz w:val="24"/>
          <w:szCs w:val="24"/>
          <w:lang w:val="en-US"/>
        </w:rPr>
        <w:t xml:space="preserve">. None of the Panel members </w:t>
      </w:r>
      <w:r w:rsidR="009467AF">
        <w:rPr>
          <w:rFonts w:ascii="Times New Roman" w:hAnsi="Times New Roman" w:cs="Times New Roman"/>
          <w:sz w:val="24"/>
          <w:szCs w:val="24"/>
          <w:lang w:val="en-US"/>
        </w:rPr>
        <w:t>observed</w:t>
      </w:r>
      <w:r w:rsidR="00AE7F32">
        <w:rPr>
          <w:rFonts w:ascii="Times New Roman" w:hAnsi="Times New Roman" w:cs="Times New Roman"/>
          <w:sz w:val="24"/>
          <w:szCs w:val="24"/>
          <w:lang w:val="en-US"/>
        </w:rPr>
        <w:t xml:space="preserve"> the behaviour attributed to Presenting Counsel.</w:t>
      </w:r>
      <w:r w:rsidR="00FF44A9">
        <w:rPr>
          <w:rFonts w:ascii="Times New Roman" w:hAnsi="Times New Roman" w:cs="Times New Roman"/>
          <w:sz w:val="24"/>
          <w:szCs w:val="24"/>
          <w:lang w:val="en-US"/>
        </w:rPr>
        <w:t xml:space="preserve"> </w:t>
      </w:r>
      <w:r w:rsidR="00F315DD">
        <w:rPr>
          <w:rFonts w:ascii="Times New Roman" w:hAnsi="Times New Roman" w:cs="Times New Roman"/>
          <w:sz w:val="24"/>
          <w:szCs w:val="24"/>
          <w:lang w:val="en-US"/>
        </w:rPr>
        <w:t xml:space="preserve">There was no objection by Counsel for Her Worship </w:t>
      </w:r>
      <w:r w:rsidR="00796311">
        <w:rPr>
          <w:rFonts w:ascii="Times New Roman" w:hAnsi="Times New Roman" w:cs="Times New Roman"/>
          <w:sz w:val="24"/>
          <w:szCs w:val="24"/>
          <w:lang w:val="en-US"/>
        </w:rPr>
        <w:t>about Presenting Counsel’s conduct or the appropriateness of his questions.</w:t>
      </w:r>
    </w:p>
    <w:p w14:paraId="12074ED8" w14:textId="1FC45680" w:rsidR="00FF44A9" w:rsidRDefault="00FF44A9"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one instance, Her Worship told Presenting Counsel that he reminded her of Vicki Ba</w:t>
      </w:r>
      <w:r w:rsidR="00B07B53">
        <w:rPr>
          <w:rFonts w:ascii="Times New Roman" w:hAnsi="Times New Roman" w:cs="Times New Roman"/>
          <w:sz w:val="24"/>
          <w:szCs w:val="24"/>
          <w:lang w:val="en-US"/>
        </w:rPr>
        <w:t>i</w:t>
      </w:r>
      <w:r>
        <w:rPr>
          <w:rFonts w:ascii="Times New Roman" w:hAnsi="Times New Roman" w:cs="Times New Roman"/>
          <w:sz w:val="24"/>
          <w:szCs w:val="24"/>
          <w:lang w:val="en-US"/>
        </w:rPr>
        <w:t>r, the Crown Attorney at the Ottawa Crown Attorney’s office</w:t>
      </w:r>
      <w:r w:rsidR="00AE7F32">
        <w:rPr>
          <w:rFonts w:ascii="Times New Roman" w:hAnsi="Times New Roman" w:cs="Times New Roman"/>
          <w:sz w:val="24"/>
          <w:szCs w:val="24"/>
          <w:lang w:val="en-US"/>
        </w:rPr>
        <w:t>. A</w:t>
      </w:r>
      <w:r w:rsidR="00E5248D">
        <w:rPr>
          <w:rFonts w:ascii="Times New Roman" w:hAnsi="Times New Roman" w:cs="Times New Roman"/>
          <w:sz w:val="24"/>
          <w:szCs w:val="24"/>
          <w:lang w:val="en-US"/>
        </w:rPr>
        <w:t>s</w:t>
      </w:r>
      <w:r w:rsidR="00AE7F32">
        <w:rPr>
          <w:rFonts w:ascii="Times New Roman" w:hAnsi="Times New Roman" w:cs="Times New Roman"/>
          <w:sz w:val="24"/>
          <w:szCs w:val="24"/>
          <w:lang w:val="en-US"/>
        </w:rPr>
        <w:t xml:space="preserve"> the record demonstrated, Her Worship</w:t>
      </w:r>
      <w:r>
        <w:rPr>
          <w:rFonts w:ascii="Times New Roman" w:hAnsi="Times New Roman" w:cs="Times New Roman"/>
          <w:sz w:val="24"/>
          <w:szCs w:val="24"/>
          <w:lang w:val="en-US"/>
        </w:rPr>
        <w:t xml:space="preserve"> </w:t>
      </w:r>
      <w:r w:rsidR="00AE7F32">
        <w:rPr>
          <w:rFonts w:ascii="Times New Roman" w:hAnsi="Times New Roman" w:cs="Times New Roman"/>
          <w:sz w:val="24"/>
          <w:szCs w:val="24"/>
          <w:lang w:val="en-US"/>
        </w:rPr>
        <w:t>had many grievances with Ms. Ba</w:t>
      </w:r>
      <w:r w:rsidR="00692332">
        <w:rPr>
          <w:rFonts w:ascii="Times New Roman" w:hAnsi="Times New Roman" w:cs="Times New Roman"/>
          <w:sz w:val="24"/>
          <w:szCs w:val="24"/>
          <w:lang w:val="en-US"/>
        </w:rPr>
        <w:t>i</w:t>
      </w:r>
      <w:r w:rsidR="00AE7F32">
        <w:rPr>
          <w:rFonts w:ascii="Times New Roman" w:hAnsi="Times New Roman" w:cs="Times New Roman"/>
          <w:sz w:val="24"/>
          <w:szCs w:val="24"/>
          <w:lang w:val="en-US"/>
        </w:rPr>
        <w:t>r relat</w:t>
      </w:r>
      <w:r w:rsidR="00692332">
        <w:rPr>
          <w:rFonts w:ascii="Times New Roman" w:hAnsi="Times New Roman" w:cs="Times New Roman"/>
          <w:sz w:val="24"/>
          <w:szCs w:val="24"/>
          <w:lang w:val="en-US"/>
        </w:rPr>
        <w:t>ing</w:t>
      </w:r>
      <w:r w:rsidR="00E5248D">
        <w:rPr>
          <w:rFonts w:ascii="Times New Roman" w:hAnsi="Times New Roman" w:cs="Times New Roman"/>
          <w:sz w:val="24"/>
          <w:szCs w:val="24"/>
          <w:lang w:val="en-US"/>
        </w:rPr>
        <w:t xml:space="preserve">, </w:t>
      </w:r>
      <w:r w:rsidR="00AE7F32">
        <w:rPr>
          <w:rFonts w:ascii="Times New Roman" w:hAnsi="Times New Roman" w:cs="Times New Roman"/>
          <w:sz w:val="24"/>
          <w:szCs w:val="24"/>
          <w:lang w:val="en-US"/>
        </w:rPr>
        <w:t>in part</w:t>
      </w:r>
      <w:r w:rsidR="00E5248D">
        <w:rPr>
          <w:rFonts w:ascii="Times New Roman" w:hAnsi="Times New Roman" w:cs="Times New Roman"/>
          <w:sz w:val="24"/>
          <w:szCs w:val="24"/>
          <w:lang w:val="en-US"/>
        </w:rPr>
        <w:t>,</w:t>
      </w:r>
      <w:r w:rsidR="00AE7F32">
        <w:rPr>
          <w:rFonts w:ascii="Times New Roman" w:hAnsi="Times New Roman" w:cs="Times New Roman"/>
          <w:sz w:val="24"/>
          <w:szCs w:val="24"/>
          <w:lang w:val="en-US"/>
        </w:rPr>
        <w:t xml:space="preserve"> to applications that she recuse herself both before and after the publication of the Article.</w:t>
      </w:r>
      <w:r w:rsidR="00F90264">
        <w:rPr>
          <w:rStyle w:val="FootnoteReference"/>
          <w:rFonts w:ascii="Times New Roman" w:hAnsi="Times New Roman" w:cs="Times New Roman"/>
          <w:sz w:val="24"/>
          <w:szCs w:val="24"/>
          <w:lang w:val="en-US"/>
        </w:rPr>
        <w:footnoteReference w:id="54"/>
      </w:r>
    </w:p>
    <w:p w14:paraId="47A9356D"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2FCA0F2B" w14:textId="7100E04F" w:rsidR="00AE7F32" w:rsidRDefault="00AE7F32"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Panel finds that Her Worship’s conduct </w:t>
      </w:r>
      <w:r w:rsidR="0098686B">
        <w:rPr>
          <w:rFonts w:ascii="Times New Roman" w:hAnsi="Times New Roman" w:cs="Times New Roman"/>
          <w:sz w:val="24"/>
          <w:szCs w:val="24"/>
          <w:lang w:val="en-US"/>
        </w:rPr>
        <w:t xml:space="preserve">during these proceedings </w:t>
      </w:r>
      <w:r>
        <w:rPr>
          <w:rFonts w:ascii="Times New Roman" w:hAnsi="Times New Roman" w:cs="Times New Roman"/>
          <w:sz w:val="24"/>
          <w:szCs w:val="24"/>
          <w:lang w:val="en-US"/>
        </w:rPr>
        <w:t xml:space="preserve">fell below the dignity </w:t>
      </w:r>
      <w:r w:rsidR="00A01ECD">
        <w:rPr>
          <w:rFonts w:ascii="Times New Roman" w:hAnsi="Times New Roman" w:cs="Times New Roman"/>
          <w:sz w:val="24"/>
          <w:szCs w:val="24"/>
          <w:lang w:val="en-US"/>
        </w:rPr>
        <w:t xml:space="preserve">expected </w:t>
      </w:r>
      <w:r>
        <w:rPr>
          <w:rFonts w:ascii="Times New Roman" w:hAnsi="Times New Roman" w:cs="Times New Roman"/>
          <w:sz w:val="24"/>
          <w:szCs w:val="24"/>
          <w:lang w:val="en-US"/>
        </w:rPr>
        <w:t>of a judicial officer. It also demonstrated a</w:t>
      </w:r>
      <w:r w:rsidR="008E55B1">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008E55B1">
        <w:rPr>
          <w:rFonts w:ascii="Times New Roman" w:hAnsi="Times New Roman" w:cs="Times New Roman"/>
          <w:sz w:val="24"/>
          <w:szCs w:val="24"/>
          <w:lang w:val="en-US"/>
        </w:rPr>
        <w:t>enduring</w:t>
      </w:r>
      <w:r>
        <w:rPr>
          <w:rFonts w:ascii="Times New Roman" w:hAnsi="Times New Roman" w:cs="Times New Roman"/>
          <w:sz w:val="24"/>
          <w:szCs w:val="24"/>
          <w:lang w:val="en-US"/>
        </w:rPr>
        <w:t xml:space="preserve"> animosity for </w:t>
      </w:r>
      <w:r w:rsidR="00C800E7">
        <w:rPr>
          <w:rFonts w:ascii="Times New Roman" w:hAnsi="Times New Roman" w:cs="Times New Roman"/>
          <w:sz w:val="24"/>
          <w:szCs w:val="24"/>
          <w:lang w:val="en-US"/>
        </w:rPr>
        <w:t xml:space="preserve">and lack of impartiality towards </w:t>
      </w:r>
      <w:r w:rsidR="009467AF">
        <w:rPr>
          <w:rFonts w:ascii="Times New Roman" w:hAnsi="Times New Roman" w:cs="Times New Roman"/>
          <w:sz w:val="24"/>
          <w:szCs w:val="24"/>
          <w:lang w:val="en-US"/>
        </w:rPr>
        <w:t>C</w:t>
      </w:r>
      <w:r>
        <w:rPr>
          <w:rFonts w:ascii="Times New Roman" w:hAnsi="Times New Roman" w:cs="Times New Roman"/>
          <w:sz w:val="24"/>
          <w:szCs w:val="24"/>
          <w:lang w:val="en-US"/>
        </w:rPr>
        <w:t>rown counsel at the Ottawa Crown’s office.</w:t>
      </w:r>
    </w:p>
    <w:p w14:paraId="40157708" w14:textId="0AEF3717" w:rsidR="003C6A7D" w:rsidRPr="00200B71" w:rsidRDefault="003C6A7D" w:rsidP="00C62E34">
      <w:pPr>
        <w:pStyle w:val="ListParagraph"/>
        <w:spacing w:before="480" w:after="240" w:line="360" w:lineRule="auto"/>
        <w:ind w:left="0"/>
        <w:contextualSpacing w:val="0"/>
        <w:jc w:val="both"/>
        <w:rPr>
          <w:rFonts w:ascii="Times New Roman" w:hAnsi="Times New Roman" w:cs="Times New Roman"/>
          <w:b/>
          <w:sz w:val="26"/>
          <w:szCs w:val="26"/>
          <w:lang w:val="en-US"/>
        </w:rPr>
      </w:pPr>
      <w:r w:rsidRPr="00200B71">
        <w:rPr>
          <w:rFonts w:ascii="Times New Roman" w:hAnsi="Times New Roman" w:cs="Times New Roman"/>
          <w:b/>
          <w:sz w:val="26"/>
          <w:szCs w:val="26"/>
          <w:lang w:val="en-US"/>
        </w:rPr>
        <w:t>Compari</w:t>
      </w:r>
      <w:r w:rsidR="00AC192A" w:rsidRPr="00200B71">
        <w:rPr>
          <w:rFonts w:ascii="Times New Roman" w:hAnsi="Times New Roman" w:cs="Times New Roman"/>
          <w:b/>
          <w:sz w:val="26"/>
          <w:szCs w:val="26"/>
          <w:lang w:val="en-US"/>
        </w:rPr>
        <w:t>sons between</w:t>
      </w:r>
      <w:r w:rsidRPr="00200B71">
        <w:rPr>
          <w:rFonts w:ascii="Times New Roman" w:hAnsi="Times New Roman" w:cs="Times New Roman"/>
          <w:b/>
          <w:sz w:val="26"/>
          <w:szCs w:val="26"/>
          <w:lang w:val="en-US"/>
        </w:rPr>
        <w:t xml:space="preserve"> this case </w:t>
      </w:r>
      <w:r w:rsidR="00AC192A" w:rsidRPr="00200B71">
        <w:rPr>
          <w:rFonts w:ascii="Times New Roman" w:hAnsi="Times New Roman" w:cs="Times New Roman"/>
          <w:b/>
          <w:sz w:val="26"/>
          <w:szCs w:val="26"/>
          <w:lang w:val="en-US"/>
        </w:rPr>
        <w:t>and</w:t>
      </w:r>
      <w:r w:rsidRPr="00200B71">
        <w:rPr>
          <w:rFonts w:ascii="Times New Roman" w:hAnsi="Times New Roman" w:cs="Times New Roman"/>
          <w:b/>
          <w:sz w:val="26"/>
          <w:szCs w:val="26"/>
          <w:lang w:val="en-US"/>
        </w:rPr>
        <w:t xml:space="preserve"> </w:t>
      </w:r>
      <w:r w:rsidRPr="00200B71">
        <w:rPr>
          <w:rFonts w:ascii="Times New Roman" w:hAnsi="Times New Roman" w:cs="Times New Roman"/>
          <w:b/>
          <w:i/>
          <w:sz w:val="26"/>
          <w:szCs w:val="26"/>
          <w:lang w:val="en-US"/>
        </w:rPr>
        <w:t xml:space="preserve">Zabel </w:t>
      </w:r>
      <w:r w:rsidRPr="00200B71">
        <w:rPr>
          <w:rFonts w:ascii="Times New Roman" w:hAnsi="Times New Roman" w:cs="Times New Roman"/>
          <w:b/>
          <w:sz w:val="26"/>
          <w:szCs w:val="26"/>
          <w:lang w:val="en-US"/>
        </w:rPr>
        <w:t xml:space="preserve">and </w:t>
      </w:r>
      <w:r w:rsidRPr="00200B71">
        <w:rPr>
          <w:rFonts w:ascii="Times New Roman" w:hAnsi="Times New Roman" w:cs="Times New Roman"/>
          <w:b/>
          <w:i/>
          <w:sz w:val="26"/>
          <w:szCs w:val="26"/>
          <w:lang w:val="en-US"/>
        </w:rPr>
        <w:t>Matlow</w:t>
      </w:r>
    </w:p>
    <w:p w14:paraId="5B5652A1" w14:textId="7DE43F3C" w:rsidR="00C14A65" w:rsidRPr="00AE7F32" w:rsidRDefault="00DB4052" w:rsidP="00193BBC">
      <w:pPr>
        <w:pStyle w:val="ListParagraph"/>
        <w:numPr>
          <w:ilvl w:val="0"/>
          <w:numId w:val="3"/>
        </w:numPr>
        <w:spacing w:line="360" w:lineRule="auto"/>
        <w:jc w:val="both"/>
        <w:rPr>
          <w:rFonts w:ascii="Times New Roman" w:hAnsi="Times New Roman" w:cs="Times New Roman"/>
          <w:sz w:val="24"/>
          <w:szCs w:val="24"/>
          <w:lang w:val="en-US"/>
        </w:rPr>
      </w:pPr>
      <w:r w:rsidRPr="00427082">
        <w:rPr>
          <w:rFonts w:ascii="Times New Roman" w:hAnsi="Times New Roman" w:cs="Times New Roman"/>
          <w:sz w:val="24"/>
          <w:szCs w:val="24"/>
          <w:lang w:val="en-US"/>
        </w:rPr>
        <w:t xml:space="preserve">When we consider and compare the many mitigating circumstances in </w:t>
      </w:r>
      <w:r w:rsidR="00875E89" w:rsidRPr="00427082">
        <w:rPr>
          <w:rFonts w:ascii="Times New Roman" w:hAnsi="Times New Roman" w:cs="Times New Roman"/>
          <w:i/>
          <w:sz w:val="24"/>
          <w:szCs w:val="24"/>
          <w:lang w:val="en-US"/>
        </w:rPr>
        <w:t>Zabel</w:t>
      </w:r>
      <w:r w:rsidR="00875E89" w:rsidRPr="00AE7F32">
        <w:rPr>
          <w:rFonts w:ascii="Times New Roman" w:hAnsi="Times New Roman" w:cs="Times New Roman"/>
          <w:sz w:val="24"/>
          <w:szCs w:val="24"/>
          <w:lang w:val="en-US"/>
        </w:rPr>
        <w:t xml:space="preserve"> with</w:t>
      </w:r>
      <w:r w:rsidR="00AE7F32" w:rsidRPr="00AE7F32">
        <w:rPr>
          <w:rFonts w:ascii="Times New Roman" w:hAnsi="Times New Roman" w:cs="Times New Roman"/>
          <w:sz w:val="24"/>
          <w:szCs w:val="24"/>
          <w:lang w:val="en-US"/>
        </w:rPr>
        <w:t xml:space="preserve"> </w:t>
      </w:r>
      <w:r w:rsidR="0098686B">
        <w:rPr>
          <w:rFonts w:ascii="Times New Roman" w:hAnsi="Times New Roman" w:cs="Times New Roman"/>
          <w:sz w:val="24"/>
          <w:szCs w:val="24"/>
          <w:lang w:val="en-US"/>
        </w:rPr>
        <w:t xml:space="preserve">the </w:t>
      </w:r>
      <w:r w:rsidR="00AE7F32" w:rsidRPr="00AE7F32">
        <w:rPr>
          <w:rFonts w:ascii="Times New Roman" w:hAnsi="Times New Roman" w:cs="Times New Roman"/>
          <w:sz w:val="24"/>
          <w:szCs w:val="24"/>
          <w:lang w:val="en-US"/>
        </w:rPr>
        <w:t>circumstances in this case, we find that the</w:t>
      </w:r>
      <w:r w:rsidR="005A0915">
        <w:rPr>
          <w:rFonts w:ascii="Times New Roman" w:hAnsi="Times New Roman" w:cs="Times New Roman"/>
          <w:sz w:val="24"/>
          <w:szCs w:val="24"/>
          <w:lang w:val="en-US"/>
        </w:rPr>
        <w:t xml:space="preserve"> same disposition</w:t>
      </w:r>
      <w:r w:rsidR="00AE7F32">
        <w:rPr>
          <w:rFonts w:ascii="Times New Roman" w:hAnsi="Times New Roman" w:cs="Times New Roman"/>
          <w:sz w:val="24"/>
          <w:szCs w:val="24"/>
          <w:lang w:val="en-US"/>
        </w:rPr>
        <w:t>,</w:t>
      </w:r>
      <w:r w:rsidR="00AE7F32" w:rsidRPr="00AE7F32">
        <w:rPr>
          <w:rFonts w:ascii="Times New Roman" w:hAnsi="Times New Roman" w:cs="Times New Roman"/>
          <w:sz w:val="24"/>
          <w:szCs w:val="24"/>
          <w:lang w:val="en-US"/>
        </w:rPr>
        <w:t xml:space="preserve"> a suspension without pay</w:t>
      </w:r>
      <w:r w:rsidR="00AE7F32">
        <w:rPr>
          <w:rFonts w:ascii="Times New Roman" w:hAnsi="Times New Roman" w:cs="Times New Roman"/>
          <w:sz w:val="24"/>
          <w:szCs w:val="24"/>
          <w:lang w:val="en-US"/>
        </w:rPr>
        <w:t>,</w:t>
      </w:r>
      <w:r w:rsidR="00AE7F32" w:rsidRPr="00AE7F32">
        <w:rPr>
          <w:rFonts w:ascii="Times New Roman" w:hAnsi="Times New Roman" w:cs="Times New Roman"/>
          <w:sz w:val="24"/>
          <w:szCs w:val="24"/>
          <w:lang w:val="en-US"/>
        </w:rPr>
        <w:t xml:space="preserve"> </w:t>
      </w:r>
      <w:r w:rsidR="00D77443">
        <w:rPr>
          <w:rFonts w:ascii="Times New Roman" w:hAnsi="Times New Roman" w:cs="Times New Roman"/>
          <w:sz w:val="24"/>
          <w:szCs w:val="24"/>
          <w:lang w:val="en-US"/>
        </w:rPr>
        <w:t>is in</w:t>
      </w:r>
      <w:r w:rsidR="00037AB5">
        <w:rPr>
          <w:rFonts w:ascii="Times New Roman" w:hAnsi="Times New Roman" w:cs="Times New Roman"/>
          <w:sz w:val="24"/>
          <w:szCs w:val="24"/>
          <w:lang w:val="en-US"/>
        </w:rPr>
        <w:t xml:space="preserve">capable of </w:t>
      </w:r>
      <w:r w:rsidR="00AE7F32" w:rsidRPr="00AE7F32">
        <w:rPr>
          <w:rFonts w:ascii="Times New Roman" w:hAnsi="Times New Roman" w:cs="Times New Roman"/>
          <w:sz w:val="24"/>
          <w:szCs w:val="24"/>
          <w:lang w:val="en-US"/>
        </w:rPr>
        <w:t>restor</w:t>
      </w:r>
      <w:r w:rsidR="00037AB5">
        <w:rPr>
          <w:rFonts w:ascii="Times New Roman" w:hAnsi="Times New Roman" w:cs="Times New Roman"/>
          <w:sz w:val="24"/>
          <w:szCs w:val="24"/>
          <w:lang w:val="en-US"/>
        </w:rPr>
        <w:t>ing</w:t>
      </w:r>
      <w:r w:rsidR="00AE7F32" w:rsidRPr="00AE7F32">
        <w:rPr>
          <w:rFonts w:ascii="Times New Roman" w:hAnsi="Times New Roman" w:cs="Times New Roman"/>
          <w:sz w:val="24"/>
          <w:szCs w:val="24"/>
          <w:lang w:val="en-US"/>
        </w:rPr>
        <w:t xml:space="preserve"> the public’s confidence in </w:t>
      </w:r>
      <w:r w:rsidR="00881B2C">
        <w:rPr>
          <w:rFonts w:ascii="Times New Roman" w:hAnsi="Times New Roman" w:cs="Times New Roman"/>
          <w:sz w:val="24"/>
          <w:szCs w:val="24"/>
          <w:lang w:val="en-US"/>
        </w:rPr>
        <w:t xml:space="preserve">Her Worship, </w:t>
      </w:r>
      <w:r w:rsidR="00AE7F32" w:rsidRPr="00AE7F32">
        <w:rPr>
          <w:rFonts w:ascii="Times New Roman" w:hAnsi="Times New Roman" w:cs="Times New Roman"/>
          <w:sz w:val="24"/>
          <w:szCs w:val="24"/>
          <w:lang w:val="en-US"/>
        </w:rPr>
        <w:t>the judiciary</w:t>
      </w:r>
      <w:r w:rsidR="0098686B">
        <w:rPr>
          <w:rFonts w:ascii="Times New Roman" w:hAnsi="Times New Roman" w:cs="Times New Roman"/>
          <w:sz w:val="24"/>
          <w:szCs w:val="24"/>
          <w:lang w:val="en-US"/>
        </w:rPr>
        <w:t xml:space="preserve"> or the administration of justice</w:t>
      </w:r>
      <w:r w:rsidR="00AE7F32" w:rsidRPr="00AE7F32">
        <w:rPr>
          <w:rFonts w:ascii="Times New Roman" w:hAnsi="Times New Roman" w:cs="Times New Roman"/>
          <w:sz w:val="24"/>
          <w:szCs w:val="24"/>
          <w:lang w:val="en-US"/>
        </w:rPr>
        <w:t>.</w:t>
      </w:r>
      <w:r w:rsidR="00AE7F32">
        <w:rPr>
          <w:rFonts w:ascii="Times New Roman" w:hAnsi="Times New Roman" w:cs="Times New Roman"/>
          <w:sz w:val="24"/>
          <w:szCs w:val="24"/>
          <w:lang w:val="en-US"/>
        </w:rPr>
        <w:t xml:space="preserve"> The many mitigating circumstances in </w:t>
      </w:r>
      <w:r w:rsidR="00AE7F32" w:rsidRPr="00881B2C">
        <w:rPr>
          <w:rFonts w:ascii="Times New Roman" w:hAnsi="Times New Roman" w:cs="Times New Roman"/>
          <w:i/>
          <w:sz w:val="24"/>
          <w:szCs w:val="24"/>
          <w:lang w:val="en-US"/>
        </w:rPr>
        <w:t>Zabel</w:t>
      </w:r>
      <w:r w:rsidRPr="00AE7F32">
        <w:rPr>
          <w:rFonts w:ascii="Times New Roman" w:hAnsi="Times New Roman" w:cs="Times New Roman"/>
          <w:sz w:val="24"/>
          <w:szCs w:val="24"/>
          <w:lang w:val="en-US"/>
        </w:rPr>
        <w:t xml:space="preserve"> included</w:t>
      </w:r>
      <w:r w:rsidR="006919D9" w:rsidRPr="00AE7F32">
        <w:rPr>
          <w:rFonts w:ascii="Times New Roman" w:hAnsi="Times New Roman" w:cs="Times New Roman"/>
          <w:sz w:val="24"/>
          <w:szCs w:val="24"/>
          <w:lang w:val="en-US"/>
        </w:rPr>
        <w:t>:</w:t>
      </w:r>
    </w:p>
    <w:p w14:paraId="2DF231D5" w14:textId="4E371BAF" w:rsidR="00BD5CE9" w:rsidRDefault="00DB4052" w:rsidP="00193BBC">
      <w:pPr>
        <w:pStyle w:val="ListParagraph"/>
        <w:numPr>
          <w:ilvl w:val="0"/>
          <w:numId w:val="30"/>
        </w:numPr>
        <w:spacing w:line="360" w:lineRule="auto"/>
        <w:jc w:val="both"/>
        <w:rPr>
          <w:rFonts w:ascii="Times New Roman" w:hAnsi="Times New Roman" w:cs="Times New Roman"/>
          <w:sz w:val="24"/>
          <w:szCs w:val="24"/>
          <w:lang w:val="en-US"/>
        </w:rPr>
      </w:pPr>
      <w:r w:rsidRPr="00427082">
        <w:rPr>
          <w:rFonts w:ascii="Times New Roman" w:hAnsi="Times New Roman" w:cs="Times New Roman"/>
          <w:sz w:val="24"/>
          <w:szCs w:val="24"/>
          <w:lang w:val="en-US"/>
        </w:rPr>
        <w:t xml:space="preserve">an early apology for the </w:t>
      </w:r>
      <w:r w:rsidR="0091799B">
        <w:rPr>
          <w:rFonts w:ascii="Times New Roman" w:hAnsi="Times New Roman" w:cs="Times New Roman"/>
          <w:sz w:val="24"/>
          <w:szCs w:val="24"/>
          <w:lang w:val="en-US"/>
        </w:rPr>
        <w:t xml:space="preserve">single act of </w:t>
      </w:r>
      <w:r w:rsidRPr="00427082">
        <w:rPr>
          <w:rFonts w:ascii="Times New Roman" w:hAnsi="Times New Roman" w:cs="Times New Roman"/>
          <w:sz w:val="24"/>
          <w:szCs w:val="24"/>
          <w:lang w:val="en-US"/>
        </w:rPr>
        <w:t>misconduct</w:t>
      </w:r>
      <w:r w:rsidR="0098686B">
        <w:rPr>
          <w:rFonts w:ascii="Times New Roman" w:hAnsi="Times New Roman" w:cs="Times New Roman"/>
          <w:sz w:val="24"/>
          <w:szCs w:val="24"/>
          <w:lang w:val="en-US"/>
        </w:rPr>
        <w:t>;</w:t>
      </w:r>
      <w:r w:rsidR="00037AB5">
        <w:rPr>
          <w:rFonts w:ascii="Times New Roman" w:hAnsi="Times New Roman" w:cs="Times New Roman"/>
          <w:sz w:val="24"/>
          <w:szCs w:val="24"/>
          <w:lang w:val="en-US"/>
        </w:rPr>
        <w:t xml:space="preserve"> </w:t>
      </w:r>
      <w:r w:rsidRPr="00427082">
        <w:rPr>
          <w:rFonts w:ascii="Times New Roman" w:hAnsi="Times New Roman" w:cs="Times New Roman"/>
          <w:sz w:val="24"/>
          <w:szCs w:val="24"/>
          <w:lang w:val="en-US"/>
        </w:rPr>
        <w:t xml:space="preserve"> </w:t>
      </w:r>
    </w:p>
    <w:p w14:paraId="0C5D0904" w14:textId="1D77223A" w:rsidR="00BD5CE9" w:rsidRDefault="00DB4052" w:rsidP="00193BBC">
      <w:pPr>
        <w:pStyle w:val="ListParagraph"/>
        <w:numPr>
          <w:ilvl w:val="0"/>
          <w:numId w:val="30"/>
        </w:numPr>
        <w:spacing w:line="360" w:lineRule="auto"/>
        <w:jc w:val="both"/>
        <w:rPr>
          <w:rFonts w:ascii="Times New Roman" w:hAnsi="Times New Roman" w:cs="Times New Roman"/>
          <w:sz w:val="24"/>
          <w:szCs w:val="24"/>
          <w:lang w:val="en-US"/>
        </w:rPr>
      </w:pPr>
      <w:r w:rsidRPr="00427082">
        <w:rPr>
          <w:rFonts w:ascii="Times New Roman" w:hAnsi="Times New Roman" w:cs="Times New Roman"/>
          <w:sz w:val="24"/>
          <w:szCs w:val="24"/>
          <w:lang w:val="en-US"/>
        </w:rPr>
        <w:t>engag</w:t>
      </w:r>
      <w:r w:rsidR="00F82617" w:rsidRPr="00427082">
        <w:rPr>
          <w:rFonts w:ascii="Times New Roman" w:hAnsi="Times New Roman" w:cs="Times New Roman"/>
          <w:sz w:val="24"/>
          <w:szCs w:val="24"/>
          <w:lang w:val="en-US"/>
        </w:rPr>
        <w:t>ement</w:t>
      </w:r>
      <w:r w:rsidRPr="00427082">
        <w:rPr>
          <w:rFonts w:ascii="Times New Roman" w:hAnsi="Times New Roman" w:cs="Times New Roman"/>
          <w:sz w:val="24"/>
          <w:szCs w:val="24"/>
          <w:lang w:val="en-US"/>
        </w:rPr>
        <w:t xml:space="preserve"> in mentorship with a senior judge</w:t>
      </w:r>
      <w:r w:rsidR="00AE7F32">
        <w:rPr>
          <w:rFonts w:ascii="Times New Roman" w:hAnsi="Times New Roman" w:cs="Times New Roman"/>
          <w:sz w:val="24"/>
          <w:szCs w:val="24"/>
          <w:lang w:val="en-US"/>
        </w:rPr>
        <w:t xml:space="preserve"> who praised Justice Zabel for his efforts</w:t>
      </w:r>
      <w:r w:rsidR="0098686B">
        <w:rPr>
          <w:rFonts w:ascii="Times New Roman" w:hAnsi="Times New Roman" w:cs="Times New Roman"/>
          <w:sz w:val="24"/>
          <w:szCs w:val="24"/>
          <w:lang w:val="en-US"/>
        </w:rPr>
        <w:t>;</w:t>
      </w:r>
    </w:p>
    <w:p w14:paraId="0E069F0F" w14:textId="7E68D9BE" w:rsidR="00BA0D17" w:rsidRDefault="00DB4052" w:rsidP="00193BBC">
      <w:pPr>
        <w:pStyle w:val="ListParagraph"/>
        <w:numPr>
          <w:ilvl w:val="0"/>
          <w:numId w:val="30"/>
        </w:numPr>
        <w:spacing w:line="360" w:lineRule="auto"/>
        <w:jc w:val="both"/>
        <w:rPr>
          <w:rFonts w:ascii="Times New Roman" w:hAnsi="Times New Roman" w:cs="Times New Roman"/>
          <w:sz w:val="24"/>
          <w:szCs w:val="24"/>
          <w:lang w:val="en-US"/>
        </w:rPr>
      </w:pPr>
      <w:r w:rsidRPr="00427082">
        <w:rPr>
          <w:rFonts w:ascii="Times New Roman" w:hAnsi="Times New Roman" w:cs="Times New Roman"/>
          <w:sz w:val="24"/>
          <w:szCs w:val="24"/>
          <w:lang w:val="en-US"/>
        </w:rPr>
        <w:t>many dozens of letters of support from both defence and crown</w:t>
      </w:r>
      <w:r w:rsidR="0098686B">
        <w:rPr>
          <w:rFonts w:ascii="Times New Roman" w:hAnsi="Times New Roman" w:cs="Times New Roman"/>
          <w:sz w:val="24"/>
          <w:szCs w:val="24"/>
          <w:lang w:val="en-US"/>
        </w:rPr>
        <w:t xml:space="preserve"> counsel,</w:t>
      </w:r>
      <w:r w:rsidR="00C14A65">
        <w:rPr>
          <w:rFonts w:ascii="Times New Roman" w:hAnsi="Times New Roman" w:cs="Times New Roman"/>
          <w:sz w:val="24"/>
          <w:szCs w:val="24"/>
          <w:lang w:val="en-US"/>
        </w:rPr>
        <w:t xml:space="preserve"> attesting to </w:t>
      </w:r>
      <w:r w:rsidR="00AE7F32">
        <w:rPr>
          <w:rFonts w:ascii="Times New Roman" w:hAnsi="Times New Roman" w:cs="Times New Roman"/>
          <w:sz w:val="24"/>
          <w:szCs w:val="24"/>
          <w:lang w:val="en-US"/>
        </w:rPr>
        <w:t>Justice Zabel’s</w:t>
      </w:r>
      <w:r w:rsidR="00C14A65">
        <w:rPr>
          <w:rFonts w:ascii="Times New Roman" w:hAnsi="Times New Roman" w:cs="Times New Roman"/>
          <w:sz w:val="24"/>
          <w:szCs w:val="24"/>
          <w:lang w:val="en-US"/>
        </w:rPr>
        <w:t xml:space="preserve"> lack of bias</w:t>
      </w:r>
      <w:r w:rsidR="0098686B">
        <w:rPr>
          <w:rFonts w:ascii="Times New Roman" w:hAnsi="Times New Roman" w:cs="Times New Roman"/>
          <w:sz w:val="24"/>
          <w:szCs w:val="24"/>
          <w:lang w:val="en-US"/>
        </w:rPr>
        <w:t>;</w:t>
      </w:r>
      <w:r w:rsidRPr="00427082">
        <w:rPr>
          <w:rFonts w:ascii="Times New Roman" w:hAnsi="Times New Roman" w:cs="Times New Roman"/>
          <w:sz w:val="24"/>
          <w:szCs w:val="24"/>
          <w:lang w:val="en-US"/>
        </w:rPr>
        <w:t xml:space="preserve"> and</w:t>
      </w:r>
    </w:p>
    <w:p w14:paraId="31D4D79A" w14:textId="168BB21F" w:rsidR="00BA0D17" w:rsidRDefault="00AE7F32" w:rsidP="00193BBC">
      <w:pPr>
        <w:pStyle w:val="ListParagraph"/>
        <w:numPr>
          <w:ilvl w:val="0"/>
          <w:numId w:val="3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unblemished career of </w:t>
      </w:r>
      <w:r w:rsidR="00DB4052" w:rsidRPr="00427082">
        <w:rPr>
          <w:rFonts w:ascii="Times New Roman" w:hAnsi="Times New Roman" w:cs="Times New Roman"/>
          <w:sz w:val="24"/>
          <w:szCs w:val="24"/>
          <w:lang w:val="en-US"/>
        </w:rPr>
        <w:t>over 27 years</w:t>
      </w:r>
      <w:r w:rsidR="0098686B">
        <w:rPr>
          <w:rFonts w:ascii="Times New Roman" w:hAnsi="Times New Roman" w:cs="Times New Roman"/>
          <w:sz w:val="24"/>
          <w:szCs w:val="24"/>
          <w:lang w:val="en-US"/>
        </w:rPr>
        <w:t>.</w:t>
      </w:r>
    </w:p>
    <w:p w14:paraId="12DAFBB0" w14:textId="77777777" w:rsidR="00AC192A" w:rsidRDefault="00AC192A" w:rsidP="00193BBC">
      <w:pPr>
        <w:pStyle w:val="ListParagraph"/>
        <w:spacing w:line="360" w:lineRule="auto"/>
        <w:ind w:left="1080"/>
        <w:jc w:val="both"/>
        <w:rPr>
          <w:rFonts w:ascii="Times New Roman" w:hAnsi="Times New Roman" w:cs="Times New Roman"/>
          <w:sz w:val="24"/>
          <w:szCs w:val="24"/>
          <w:lang w:val="en-US"/>
        </w:rPr>
      </w:pPr>
    </w:p>
    <w:p w14:paraId="140BFB37" w14:textId="17764397" w:rsidR="00C2756B" w:rsidRDefault="00026AEE" w:rsidP="00193BBC">
      <w:pPr>
        <w:pStyle w:val="ListParagraph"/>
        <w:numPr>
          <w:ilvl w:val="0"/>
          <w:numId w:val="3"/>
        </w:numPr>
        <w:spacing w:line="360" w:lineRule="auto"/>
        <w:jc w:val="both"/>
        <w:rPr>
          <w:rFonts w:ascii="Times New Roman" w:hAnsi="Times New Roman" w:cs="Times New Roman"/>
          <w:sz w:val="24"/>
          <w:szCs w:val="24"/>
          <w:lang w:val="en-US"/>
        </w:rPr>
      </w:pPr>
      <w:r w:rsidRPr="00427082">
        <w:rPr>
          <w:rFonts w:ascii="Times New Roman" w:hAnsi="Times New Roman" w:cs="Times New Roman"/>
          <w:sz w:val="24"/>
          <w:szCs w:val="24"/>
          <w:lang w:val="en-US"/>
        </w:rPr>
        <w:t xml:space="preserve">We have also carefully considered the </w:t>
      </w:r>
      <w:r w:rsidRPr="005A0915">
        <w:rPr>
          <w:rFonts w:ascii="Times New Roman" w:hAnsi="Times New Roman" w:cs="Times New Roman"/>
          <w:i/>
          <w:sz w:val="24"/>
          <w:szCs w:val="24"/>
          <w:lang w:val="en-US"/>
        </w:rPr>
        <w:t>Matlow</w:t>
      </w:r>
      <w:r w:rsidRPr="00427082">
        <w:rPr>
          <w:rFonts w:ascii="Times New Roman" w:hAnsi="Times New Roman" w:cs="Times New Roman"/>
          <w:sz w:val="24"/>
          <w:szCs w:val="24"/>
          <w:lang w:val="en-US"/>
        </w:rPr>
        <w:t xml:space="preserve"> decision of the CJC. </w:t>
      </w:r>
      <w:r w:rsidR="005A0915">
        <w:rPr>
          <w:rFonts w:ascii="Times New Roman" w:hAnsi="Times New Roman" w:cs="Times New Roman"/>
          <w:sz w:val="24"/>
          <w:szCs w:val="24"/>
          <w:lang w:val="en-US"/>
        </w:rPr>
        <w:t>We acknowledge that in</w:t>
      </w:r>
      <w:r w:rsidRPr="00427082">
        <w:rPr>
          <w:rFonts w:ascii="Times New Roman" w:hAnsi="Times New Roman" w:cs="Times New Roman"/>
          <w:sz w:val="24"/>
          <w:szCs w:val="24"/>
          <w:lang w:val="en-US"/>
        </w:rPr>
        <w:t xml:space="preserve"> many respects</w:t>
      </w:r>
      <w:r w:rsidR="0098686B">
        <w:rPr>
          <w:rFonts w:ascii="Times New Roman" w:hAnsi="Times New Roman" w:cs="Times New Roman"/>
          <w:sz w:val="24"/>
          <w:szCs w:val="24"/>
          <w:lang w:val="en-US"/>
        </w:rPr>
        <w:t>,</w:t>
      </w:r>
      <w:r w:rsidRPr="00427082">
        <w:rPr>
          <w:rFonts w:ascii="Times New Roman" w:hAnsi="Times New Roman" w:cs="Times New Roman"/>
          <w:sz w:val="24"/>
          <w:szCs w:val="24"/>
          <w:lang w:val="en-US"/>
        </w:rPr>
        <w:t xml:space="preserve"> </w:t>
      </w:r>
      <w:r w:rsidR="005A0915">
        <w:rPr>
          <w:rFonts w:ascii="Times New Roman" w:hAnsi="Times New Roman" w:cs="Times New Roman"/>
          <w:sz w:val="24"/>
          <w:szCs w:val="24"/>
          <w:lang w:val="en-US"/>
        </w:rPr>
        <w:t>Justice Matlow’s</w:t>
      </w:r>
      <w:r w:rsidRPr="00427082">
        <w:rPr>
          <w:rFonts w:ascii="Times New Roman" w:hAnsi="Times New Roman" w:cs="Times New Roman"/>
          <w:sz w:val="24"/>
          <w:szCs w:val="24"/>
          <w:lang w:val="en-US"/>
        </w:rPr>
        <w:t xml:space="preserve"> conduct was more serious because it </w:t>
      </w:r>
      <w:r w:rsidR="00AF1C44">
        <w:rPr>
          <w:rFonts w:ascii="Times New Roman" w:hAnsi="Times New Roman" w:cs="Times New Roman"/>
          <w:sz w:val="24"/>
          <w:szCs w:val="24"/>
          <w:lang w:val="en-US"/>
        </w:rPr>
        <w:t>involved</w:t>
      </w:r>
      <w:r w:rsidRPr="00427082">
        <w:rPr>
          <w:rFonts w:ascii="Times New Roman" w:hAnsi="Times New Roman" w:cs="Times New Roman"/>
          <w:sz w:val="24"/>
          <w:szCs w:val="24"/>
          <w:lang w:val="en-US"/>
        </w:rPr>
        <w:t xml:space="preserve"> a course of conduct that lasted over a period of many months</w:t>
      </w:r>
      <w:r w:rsidR="005A0915">
        <w:rPr>
          <w:rFonts w:ascii="Times New Roman" w:hAnsi="Times New Roman" w:cs="Times New Roman"/>
          <w:sz w:val="24"/>
          <w:szCs w:val="24"/>
          <w:lang w:val="en-US"/>
        </w:rPr>
        <w:t>,</w:t>
      </w:r>
      <w:r w:rsidR="00D34B5E">
        <w:rPr>
          <w:rFonts w:ascii="Times New Roman" w:hAnsi="Times New Roman" w:cs="Times New Roman"/>
          <w:sz w:val="24"/>
          <w:szCs w:val="24"/>
          <w:lang w:val="en-US"/>
        </w:rPr>
        <w:t xml:space="preserve"> and that </w:t>
      </w:r>
      <w:r w:rsidR="005A0915">
        <w:rPr>
          <w:rFonts w:ascii="Times New Roman" w:hAnsi="Times New Roman" w:cs="Times New Roman"/>
          <w:sz w:val="24"/>
          <w:szCs w:val="24"/>
          <w:lang w:val="en-US"/>
        </w:rPr>
        <w:t xml:space="preserve">it </w:t>
      </w:r>
      <w:r w:rsidR="00D34B5E">
        <w:rPr>
          <w:rFonts w:ascii="Times New Roman" w:hAnsi="Times New Roman" w:cs="Times New Roman"/>
          <w:sz w:val="24"/>
          <w:szCs w:val="24"/>
          <w:lang w:val="en-US"/>
        </w:rPr>
        <w:t>was for personal gain</w:t>
      </w:r>
      <w:r w:rsidR="008F32EC">
        <w:rPr>
          <w:rFonts w:ascii="Times New Roman" w:hAnsi="Times New Roman" w:cs="Times New Roman"/>
          <w:sz w:val="24"/>
          <w:szCs w:val="24"/>
          <w:lang w:val="en-US"/>
        </w:rPr>
        <w:t xml:space="preserve"> unconnected to the judicial function</w:t>
      </w:r>
      <w:r w:rsidR="00D34B5E">
        <w:rPr>
          <w:rFonts w:ascii="Times New Roman" w:hAnsi="Times New Roman" w:cs="Times New Roman"/>
          <w:sz w:val="24"/>
          <w:szCs w:val="24"/>
          <w:lang w:val="en-US"/>
        </w:rPr>
        <w:t>.</w:t>
      </w:r>
      <w:r w:rsidRPr="00427082">
        <w:rPr>
          <w:rFonts w:ascii="Times New Roman" w:hAnsi="Times New Roman" w:cs="Times New Roman"/>
          <w:sz w:val="24"/>
          <w:szCs w:val="24"/>
          <w:lang w:val="en-US"/>
        </w:rPr>
        <w:t xml:space="preserve"> </w:t>
      </w:r>
      <w:r w:rsidR="005A0915">
        <w:rPr>
          <w:rFonts w:ascii="Times New Roman" w:hAnsi="Times New Roman" w:cs="Times New Roman"/>
          <w:sz w:val="24"/>
          <w:szCs w:val="24"/>
          <w:lang w:val="en-US"/>
        </w:rPr>
        <w:t>T</w:t>
      </w:r>
      <w:r w:rsidR="008F32EC">
        <w:rPr>
          <w:rFonts w:ascii="Times New Roman" w:hAnsi="Times New Roman" w:cs="Times New Roman"/>
          <w:sz w:val="24"/>
          <w:szCs w:val="24"/>
          <w:lang w:val="en-US"/>
        </w:rPr>
        <w:t xml:space="preserve">hose circumstances </w:t>
      </w:r>
      <w:r w:rsidR="005A0915">
        <w:rPr>
          <w:rFonts w:ascii="Times New Roman" w:hAnsi="Times New Roman" w:cs="Times New Roman"/>
          <w:sz w:val="24"/>
          <w:szCs w:val="24"/>
          <w:lang w:val="en-US"/>
        </w:rPr>
        <w:t xml:space="preserve">ordinarily </w:t>
      </w:r>
      <w:r w:rsidRPr="00427082">
        <w:rPr>
          <w:rFonts w:ascii="Times New Roman" w:hAnsi="Times New Roman" w:cs="Times New Roman"/>
          <w:sz w:val="24"/>
          <w:szCs w:val="24"/>
          <w:lang w:val="en-US"/>
        </w:rPr>
        <w:t>would justify</w:t>
      </w:r>
      <w:r w:rsidR="00CB0772" w:rsidRPr="00427082">
        <w:rPr>
          <w:rFonts w:ascii="Times New Roman" w:hAnsi="Times New Roman" w:cs="Times New Roman"/>
          <w:sz w:val="24"/>
          <w:szCs w:val="24"/>
          <w:lang w:val="en-US"/>
        </w:rPr>
        <w:t xml:space="preserve"> a disposition beyond the mid</w:t>
      </w:r>
      <w:r w:rsidR="00427082">
        <w:rPr>
          <w:rFonts w:ascii="Times New Roman" w:hAnsi="Times New Roman" w:cs="Times New Roman"/>
          <w:sz w:val="24"/>
          <w:szCs w:val="24"/>
          <w:lang w:val="en-US"/>
        </w:rPr>
        <w:t>-</w:t>
      </w:r>
      <w:r w:rsidR="00CB0772" w:rsidRPr="00427082">
        <w:rPr>
          <w:rFonts w:ascii="Times New Roman" w:hAnsi="Times New Roman" w:cs="Times New Roman"/>
          <w:sz w:val="24"/>
          <w:szCs w:val="24"/>
          <w:lang w:val="en-US"/>
        </w:rPr>
        <w:t>range o</w:t>
      </w:r>
      <w:r w:rsidR="00EE1931" w:rsidRPr="00427082">
        <w:rPr>
          <w:rFonts w:ascii="Times New Roman" w:hAnsi="Times New Roman" w:cs="Times New Roman"/>
          <w:sz w:val="24"/>
          <w:szCs w:val="24"/>
          <w:lang w:val="en-US"/>
        </w:rPr>
        <w:t>f</w:t>
      </w:r>
      <w:r w:rsidR="00CB0772" w:rsidRPr="00427082">
        <w:rPr>
          <w:rFonts w:ascii="Times New Roman" w:hAnsi="Times New Roman" w:cs="Times New Roman"/>
          <w:sz w:val="24"/>
          <w:szCs w:val="24"/>
          <w:lang w:val="en-US"/>
        </w:rPr>
        <w:t xml:space="preserve"> dispositions. However, </w:t>
      </w:r>
      <w:r w:rsidR="00EE1931" w:rsidRPr="00427082">
        <w:rPr>
          <w:rFonts w:ascii="Times New Roman" w:hAnsi="Times New Roman" w:cs="Times New Roman"/>
          <w:sz w:val="24"/>
          <w:szCs w:val="24"/>
          <w:lang w:val="en-US"/>
        </w:rPr>
        <w:t xml:space="preserve">we note that </w:t>
      </w:r>
      <w:r w:rsidR="00CB0772" w:rsidRPr="00427082">
        <w:rPr>
          <w:rFonts w:ascii="Times New Roman" w:hAnsi="Times New Roman" w:cs="Times New Roman"/>
          <w:sz w:val="24"/>
          <w:szCs w:val="24"/>
          <w:lang w:val="en-US"/>
        </w:rPr>
        <w:t xml:space="preserve">in </w:t>
      </w:r>
      <w:r w:rsidR="00CB0772" w:rsidRPr="00427082">
        <w:rPr>
          <w:rFonts w:ascii="Times New Roman" w:hAnsi="Times New Roman" w:cs="Times New Roman"/>
          <w:i/>
          <w:sz w:val="24"/>
          <w:szCs w:val="24"/>
          <w:lang w:val="en-US"/>
        </w:rPr>
        <w:t>Matlow,</w:t>
      </w:r>
      <w:r w:rsidR="00CB0772" w:rsidRPr="00427082">
        <w:rPr>
          <w:rFonts w:ascii="Times New Roman" w:hAnsi="Times New Roman" w:cs="Times New Roman"/>
          <w:sz w:val="24"/>
          <w:szCs w:val="24"/>
          <w:lang w:val="en-US"/>
        </w:rPr>
        <w:t xml:space="preserve"> the Council found the letters of community support and the unreserved and sincere apology </w:t>
      </w:r>
      <w:r w:rsidR="00C13440" w:rsidRPr="00427082">
        <w:rPr>
          <w:rFonts w:ascii="Times New Roman" w:hAnsi="Times New Roman" w:cs="Times New Roman"/>
          <w:sz w:val="24"/>
          <w:szCs w:val="24"/>
          <w:lang w:val="en-US"/>
        </w:rPr>
        <w:t>to be very significant mitigatin</w:t>
      </w:r>
      <w:r w:rsidR="00005966" w:rsidRPr="00427082">
        <w:rPr>
          <w:rFonts w:ascii="Times New Roman" w:hAnsi="Times New Roman" w:cs="Times New Roman"/>
          <w:sz w:val="24"/>
          <w:szCs w:val="24"/>
          <w:lang w:val="en-US"/>
        </w:rPr>
        <w:t>g</w:t>
      </w:r>
      <w:r w:rsidR="00C13440" w:rsidRPr="00427082">
        <w:rPr>
          <w:rFonts w:ascii="Times New Roman" w:hAnsi="Times New Roman" w:cs="Times New Roman"/>
          <w:sz w:val="24"/>
          <w:szCs w:val="24"/>
          <w:lang w:val="en-US"/>
        </w:rPr>
        <w:t xml:space="preserve"> factors that</w:t>
      </w:r>
      <w:r w:rsidR="00CB0772" w:rsidRPr="00427082">
        <w:rPr>
          <w:rFonts w:ascii="Times New Roman" w:hAnsi="Times New Roman" w:cs="Times New Roman"/>
          <w:sz w:val="24"/>
          <w:szCs w:val="24"/>
          <w:lang w:val="en-US"/>
        </w:rPr>
        <w:t xml:space="preserve"> persua</w:t>
      </w:r>
      <w:r w:rsidR="00C13440" w:rsidRPr="00427082">
        <w:rPr>
          <w:rFonts w:ascii="Times New Roman" w:hAnsi="Times New Roman" w:cs="Times New Roman"/>
          <w:sz w:val="24"/>
          <w:szCs w:val="24"/>
          <w:lang w:val="en-US"/>
        </w:rPr>
        <w:t xml:space="preserve">ded the Committee </w:t>
      </w:r>
      <w:r w:rsidR="00CB0772" w:rsidRPr="00427082">
        <w:rPr>
          <w:rFonts w:ascii="Times New Roman" w:hAnsi="Times New Roman" w:cs="Times New Roman"/>
          <w:sz w:val="24"/>
          <w:szCs w:val="24"/>
          <w:lang w:val="en-US"/>
        </w:rPr>
        <w:t>that public confidence in Justice Matlow could be restored.</w:t>
      </w:r>
      <w:r w:rsidR="008868AF">
        <w:rPr>
          <w:rFonts w:ascii="Times New Roman" w:hAnsi="Times New Roman" w:cs="Times New Roman"/>
          <w:sz w:val="24"/>
          <w:szCs w:val="24"/>
          <w:lang w:val="en-US"/>
        </w:rPr>
        <w:t xml:space="preserve"> </w:t>
      </w:r>
      <w:r w:rsidR="00C2756B">
        <w:rPr>
          <w:rFonts w:ascii="Times New Roman" w:hAnsi="Times New Roman" w:cs="Times New Roman"/>
          <w:sz w:val="24"/>
          <w:szCs w:val="24"/>
          <w:lang w:val="en-US"/>
        </w:rPr>
        <w:t>In the result, th</w:t>
      </w:r>
      <w:r w:rsidR="00C2756B" w:rsidRPr="00427082">
        <w:rPr>
          <w:rFonts w:ascii="Times New Roman" w:hAnsi="Times New Roman" w:cs="Times New Roman"/>
          <w:sz w:val="24"/>
          <w:szCs w:val="24"/>
          <w:lang w:val="en-US"/>
        </w:rPr>
        <w:t>e CJC revers</w:t>
      </w:r>
      <w:r w:rsidR="00C2756B">
        <w:rPr>
          <w:rFonts w:ascii="Times New Roman" w:hAnsi="Times New Roman" w:cs="Times New Roman"/>
          <w:sz w:val="24"/>
          <w:szCs w:val="24"/>
          <w:lang w:val="en-US"/>
        </w:rPr>
        <w:t>ed</w:t>
      </w:r>
      <w:r w:rsidR="00C2756B" w:rsidRPr="00427082">
        <w:rPr>
          <w:rFonts w:ascii="Times New Roman" w:hAnsi="Times New Roman" w:cs="Times New Roman"/>
          <w:sz w:val="24"/>
          <w:szCs w:val="24"/>
          <w:lang w:val="en-US"/>
        </w:rPr>
        <w:t xml:space="preserve"> the Committee’s decision for removal and </w:t>
      </w:r>
      <w:r w:rsidR="00C2756B">
        <w:rPr>
          <w:rFonts w:ascii="Times New Roman" w:hAnsi="Times New Roman" w:cs="Times New Roman"/>
          <w:sz w:val="24"/>
          <w:szCs w:val="24"/>
          <w:lang w:val="en-US"/>
        </w:rPr>
        <w:t xml:space="preserve">made </w:t>
      </w:r>
      <w:r w:rsidR="00C2756B" w:rsidRPr="00427082">
        <w:rPr>
          <w:rFonts w:ascii="Times New Roman" w:hAnsi="Times New Roman" w:cs="Times New Roman"/>
          <w:sz w:val="24"/>
          <w:szCs w:val="24"/>
          <w:lang w:val="en-US"/>
        </w:rPr>
        <w:t>an order mandating education and an apology</w:t>
      </w:r>
      <w:r w:rsidR="0098686B">
        <w:rPr>
          <w:rFonts w:ascii="Times New Roman" w:hAnsi="Times New Roman" w:cs="Times New Roman"/>
          <w:sz w:val="24"/>
          <w:szCs w:val="24"/>
          <w:lang w:val="en-US"/>
        </w:rPr>
        <w:t>,</w:t>
      </w:r>
      <w:r w:rsidR="00C2756B" w:rsidRPr="00427082">
        <w:rPr>
          <w:rFonts w:ascii="Times New Roman" w:hAnsi="Times New Roman" w:cs="Times New Roman"/>
          <w:sz w:val="24"/>
          <w:szCs w:val="24"/>
          <w:lang w:val="en-US"/>
        </w:rPr>
        <w:t xml:space="preserve"> amongst other measures.</w:t>
      </w:r>
    </w:p>
    <w:p w14:paraId="154E7B8F"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6D0E6A00" w14:textId="6DB2EDCF" w:rsidR="005A0915" w:rsidRDefault="00CB0772" w:rsidP="00193BBC">
      <w:pPr>
        <w:pStyle w:val="ListParagraph"/>
        <w:numPr>
          <w:ilvl w:val="0"/>
          <w:numId w:val="3"/>
        </w:numPr>
        <w:spacing w:line="360" w:lineRule="auto"/>
        <w:jc w:val="both"/>
        <w:rPr>
          <w:rFonts w:ascii="Times New Roman" w:hAnsi="Times New Roman" w:cs="Times New Roman"/>
          <w:sz w:val="24"/>
          <w:szCs w:val="24"/>
          <w:lang w:val="en-US"/>
        </w:rPr>
      </w:pPr>
      <w:r w:rsidRPr="00427082">
        <w:rPr>
          <w:rFonts w:ascii="Times New Roman" w:hAnsi="Times New Roman" w:cs="Times New Roman"/>
          <w:sz w:val="24"/>
          <w:szCs w:val="24"/>
          <w:lang w:val="en-US"/>
        </w:rPr>
        <w:t xml:space="preserve">Admittedly, the </w:t>
      </w:r>
      <w:r w:rsidRPr="00117671">
        <w:rPr>
          <w:rFonts w:ascii="Times New Roman" w:hAnsi="Times New Roman" w:cs="Times New Roman"/>
          <w:i/>
          <w:sz w:val="24"/>
          <w:szCs w:val="24"/>
          <w:lang w:val="en-US"/>
        </w:rPr>
        <w:t>Matlow</w:t>
      </w:r>
      <w:r w:rsidRPr="00427082">
        <w:rPr>
          <w:rFonts w:ascii="Times New Roman" w:hAnsi="Times New Roman" w:cs="Times New Roman"/>
          <w:sz w:val="24"/>
          <w:szCs w:val="24"/>
          <w:lang w:val="en-US"/>
        </w:rPr>
        <w:t xml:space="preserve"> and </w:t>
      </w:r>
      <w:r w:rsidRPr="00117671">
        <w:rPr>
          <w:rFonts w:ascii="Times New Roman" w:hAnsi="Times New Roman" w:cs="Times New Roman"/>
          <w:i/>
          <w:sz w:val="24"/>
          <w:szCs w:val="24"/>
          <w:lang w:val="en-US"/>
        </w:rPr>
        <w:t>Zabel</w:t>
      </w:r>
      <w:r w:rsidRPr="00427082">
        <w:rPr>
          <w:rFonts w:ascii="Times New Roman" w:hAnsi="Times New Roman" w:cs="Times New Roman"/>
          <w:sz w:val="24"/>
          <w:szCs w:val="24"/>
          <w:lang w:val="en-US"/>
        </w:rPr>
        <w:t xml:space="preserve"> decisions are difficult to reconcile. Justice Matlow’s conduct was in many ways more serious than Justice Zabel’</w:t>
      </w:r>
      <w:r w:rsidR="00005966" w:rsidRPr="00427082">
        <w:rPr>
          <w:rFonts w:ascii="Times New Roman" w:hAnsi="Times New Roman" w:cs="Times New Roman"/>
          <w:sz w:val="24"/>
          <w:szCs w:val="24"/>
          <w:lang w:val="en-US"/>
        </w:rPr>
        <w:t>s which involved</w:t>
      </w:r>
      <w:r w:rsidRPr="00427082">
        <w:rPr>
          <w:rFonts w:ascii="Times New Roman" w:hAnsi="Times New Roman" w:cs="Times New Roman"/>
          <w:sz w:val="24"/>
          <w:szCs w:val="24"/>
          <w:lang w:val="en-US"/>
        </w:rPr>
        <w:t xml:space="preserve"> </w:t>
      </w:r>
      <w:r w:rsidR="00005966" w:rsidRPr="00427082">
        <w:rPr>
          <w:rFonts w:ascii="Times New Roman" w:hAnsi="Times New Roman" w:cs="Times New Roman"/>
          <w:sz w:val="24"/>
          <w:szCs w:val="24"/>
          <w:lang w:val="en-US"/>
        </w:rPr>
        <w:t>a single</w:t>
      </w:r>
      <w:r w:rsidRPr="00427082">
        <w:rPr>
          <w:rFonts w:ascii="Times New Roman" w:hAnsi="Times New Roman" w:cs="Times New Roman"/>
          <w:sz w:val="24"/>
          <w:szCs w:val="24"/>
          <w:lang w:val="en-US"/>
        </w:rPr>
        <w:t xml:space="preserve"> brief and isolated incident. They both had decades of service without any complaints. </w:t>
      </w:r>
      <w:r w:rsidR="00117671">
        <w:rPr>
          <w:rFonts w:ascii="Times New Roman" w:hAnsi="Times New Roman" w:cs="Times New Roman"/>
          <w:sz w:val="24"/>
          <w:szCs w:val="24"/>
          <w:lang w:val="en-US"/>
        </w:rPr>
        <w:t xml:space="preserve">Yet, </w:t>
      </w:r>
      <w:r w:rsidR="00754336">
        <w:rPr>
          <w:rFonts w:ascii="Times New Roman" w:hAnsi="Times New Roman" w:cs="Times New Roman"/>
          <w:sz w:val="24"/>
          <w:szCs w:val="24"/>
          <w:lang w:val="en-US"/>
        </w:rPr>
        <w:t>the Ontario Judicial</w:t>
      </w:r>
      <w:r w:rsidR="00754336" w:rsidRPr="00427082">
        <w:rPr>
          <w:rFonts w:ascii="Times New Roman" w:hAnsi="Times New Roman" w:cs="Times New Roman"/>
          <w:sz w:val="24"/>
          <w:szCs w:val="24"/>
          <w:lang w:val="en-US"/>
        </w:rPr>
        <w:t xml:space="preserve"> </w:t>
      </w:r>
      <w:r w:rsidR="00754336">
        <w:rPr>
          <w:rFonts w:ascii="Times New Roman" w:hAnsi="Times New Roman" w:cs="Times New Roman"/>
          <w:sz w:val="24"/>
          <w:szCs w:val="24"/>
          <w:lang w:val="en-US"/>
        </w:rPr>
        <w:t>C</w:t>
      </w:r>
      <w:r w:rsidR="00754336" w:rsidRPr="00427082">
        <w:rPr>
          <w:rFonts w:ascii="Times New Roman" w:hAnsi="Times New Roman" w:cs="Times New Roman"/>
          <w:sz w:val="24"/>
          <w:szCs w:val="24"/>
          <w:lang w:val="en-US"/>
        </w:rPr>
        <w:t xml:space="preserve">ouncil </w:t>
      </w:r>
      <w:r w:rsidRPr="00427082">
        <w:rPr>
          <w:rFonts w:ascii="Times New Roman" w:hAnsi="Times New Roman" w:cs="Times New Roman"/>
          <w:sz w:val="24"/>
          <w:szCs w:val="24"/>
          <w:lang w:val="en-US"/>
        </w:rPr>
        <w:t xml:space="preserve">imposed a one month suspension in circumstances where Justice Zabel was remorseful and </w:t>
      </w:r>
      <w:r w:rsidR="00BC4D43">
        <w:rPr>
          <w:rFonts w:ascii="Times New Roman" w:hAnsi="Times New Roman" w:cs="Times New Roman"/>
          <w:sz w:val="24"/>
          <w:szCs w:val="24"/>
          <w:lang w:val="en-US"/>
        </w:rPr>
        <w:t>undertook remedial measures before the Hearing.</w:t>
      </w:r>
    </w:p>
    <w:p w14:paraId="7B886CB8"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23870F28" w14:textId="7EE6E913" w:rsidR="005A0915" w:rsidRDefault="005A0915"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Community support and an unreserved apology are significant mitigating circumstances that are absent in this case. Nor does Her Worship have decades of service without incident.</w:t>
      </w:r>
    </w:p>
    <w:p w14:paraId="46716862"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184E9123" w14:textId="0BB85BEF" w:rsidR="00880409" w:rsidRDefault="005E4F63"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Having regard to </w:t>
      </w:r>
      <w:r w:rsidR="00B04871">
        <w:rPr>
          <w:rFonts w:ascii="Times New Roman" w:hAnsi="Times New Roman" w:cs="Times New Roman"/>
          <w:sz w:val="24"/>
          <w:szCs w:val="24"/>
          <w:lang w:val="en-US"/>
        </w:rPr>
        <w:t xml:space="preserve">both </w:t>
      </w:r>
      <w:r>
        <w:rPr>
          <w:rFonts w:ascii="Times New Roman" w:hAnsi="Times New Roman" w:cs="Times New Roman"/>
          <w:sz w:val="24"/>
          <w:szCs w:val="24"/>
          <w:lang w:val="en-US"/>
        </w:rPr>
        <w:t>the aggravating and mitigating circumstances</w:t>
      </w:r>
      <w:r w:rsidR="002317BD">
        <w:rPr>
          <w:rFonts w:ascii="Times New Roman" w:hAnsi="Times New Roman" w:cs="Times New Roman"/>
          <w:sz w:val="24"/>
          <w:szCs w:val="24"/>
          <w:lang w:val="en-US"/>
        </w:rPr>
        <w:t xml:space="preserve"> in this case,</w:t>
      </w:r>
      <w:r>
        <w:rPr>
          <w:rFonts w:ascii="Times New Roman" w:hAnsi="Times New Roman" w:cs="Times New Roman"/>
          <w:sz w:val="24"/>
          <w:szCs w:val="24"/>
          <w:lang w:val="en-US"/>
        </w:rPr>
        <w:t xml:space="preserve"> we pose</w:t>
      </w:r>
      <w:r w:rsidR="00AC192A">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540E04">
        <w:rPr>
          <w:rFonts w:ascii="Times New Roman" w:hAnsi="Times New Roman" w:cs="Times New Roman"/>
          <w:sz w:val="24"/>
          <w:szCs w:val="24"/>
          <w:lang w:val="en-US"/>
        </w:rPr>
        <w:t xml:space="preserve">a number of </w:t>
      </w:r>
      <w:r w:rsidR="00AC192A">
        <w:rPr>
          <w:rFonts w:ascii="Times New Roman" w:hAnsi="Times New Roman" w:cs="Times New Roman"/>
          <w:sz w:val="24"/>
          <w:szCs w:val="24"/>
          <w:lang w:val="en-US"/>
        </w:rPr>
        <w:t>question</w:t>
      </w:r>
      <w:r w:rsidR="00540E04">
        <w:rPr>
          <w:rFonts w:ascii="Times New Roman" w:hAnsi="Times New Roman" w:cs="Times New Roman"/>
          <w:sz w:val="24"/>
          <w:szCs w:val="24"/>
          <w:lang w:val="en-US"/>
        </w:rPr>
        <w:t xml:space="preserve">s </w:t>
      </w:r>
      <w:r w:rsidR="00A17B8E">
        <w:rPr>
          <w:rFonts w:ascii="Times New Roman" w:hAnsi="Times New Roman" w:cs="Times New Roman"/>
          <w:sz w:val="24"/>
          <w:szCs w:val="24"/>
          <w:lang w:val="en-US"/>
        </w:rPr>
        <w:t xml:space="preserve">to determine the least </w:t>
      </w:r>
      <w:r w:rsidR="001C39A9">
        <w:rPr>
          <w:rFonts w:ascii="Times New Roman" w:hAnsi="Times New Roman" w:cs="Times New Roman"/>
          <w:sz w:val="24"/>
          <w:szCs w:val="24"/>
          <w:lang w:val="en-US"/>
        </w:rPr>
        <w:t xml:space="preserve">serious </w:t>
      </w:r>
      <w:r w:rsidR="00A17B8E">
        <w:rPr>
          <w:rFonts w:ascii="Times New Roman" w:hAnsi="Times New Roman" w:cs="Times New Roman"/>
          <w:sz w:val="24"/>
          <w:szCs w:val="24"/>
          <w:lang w:val="en-US"/>
        </w:rPr>
        <w:t xml:space="preserve">disposition </w:t>
      </w:r>
      <w:r w:rsidR="001C39A9">
        <w:rPr>
          <w:rFonts w:ascii="Times New Roman" w:hAnsi="Times New Roman" w:cs="Times New Roman"/>
          <w:sz w:val="24"/>
          <w:szCs w:val="24"/>
          <w:lang w:val="en-US"/>
        </w:rPr>
        <w:t xml:space="preserve">that </w:t>
      </w:r>
      <w:r w:rsidR="00A17B8E">
        <w:rPr>
          <w:rFonts w:ascii="Times New Roman" w:hAnsi="Times New Roman" w:cs="Times New Roman"/>
          <w:sz w:val="24"/>
          <w:szCs w:val="24"/>
          <w:lang w:val="en-US"/>
        </w:rPr>
        <w:t>could be imposed</w:t>
      </w:r>
      <w:r w:rsidR="001C39A9">
        <w:rPr>
          <w:rFonts w:ascii="Times New Roman" w:hAnsi="Times New Roman" w:cs="Times New Roman"/>
          <w:sz w:val="24"/>
          <w:szCs w:val="24"/>
          <w:lang w:val="en-US"/>
        </w:rPr>
        <w:t>,</w:t>
      </w:r>
      <w:r w:rsidR="00A17B8E">
        <w:rPr>
          <w:rFonts w:ascii="Times New Roman" w:hAnsi="Times New Roman" w:cs="Times New Roman"/>
          <w:sz w:val="24"/>
          <w:szCs w:val="24"/>
          <w:lang w:val="en-US"/>
        </w:rPr>
        <w:t xml:space="preserve"> </w:t>
      </w:r>
      <w:r w:rsidR="00540E04">
        <w:rPr>
          <w:rFonts w:ascii="Times New Roman" w:hAnsi="Times New Roman" w:cs="Times New Roman"/>
          <w:sz w:val="24"/>
          <w:szCs w:val="24"/>
          <w:lang w:val="en-US"/>
        </w:rPr>
        <w:t>including the following</w:t>
      </w:r>
      <w:r>
        <w:rPr>
          <w:rFonts w:ascii="Times New Roman" w:hAnsi="Times New Roman" w:cs="Times New Roman"/>
          <w:sz w:val="24"/>
          <w:szCs w:val="24"/>
          <w:lang w:val="en-US"/>
        </w:rPr>
        <w:t>:</w:t>
      </w:r>
    </w:p>
    <w:p w14:paraId="75EF0D46" w14:textId="77777777" w:rsidR="00E860AC" w:rsidRPr="00E860AC" w:rsidRDefault="00E860AC" w:rsidP="00E860AC">
      <w:pPr>
        <w:pStyle w:val="ListParagraph"/>
        <w:rPr>
          <w:rFonts w:ascii="Times New Roman" w:hAnsi="Times New Roman" w:cs="Times New Roman"/>
          <w:sz w:val="24"/>
          <w:szCs w:val="24"/>
          <w:lang w:val="en-US"/>
        </w:rPr>
      </w:pPr>
    </w:p>
    <w:p w14:paraId="692E543B" w14:textId="1D3152FD" w:rsidR="00AC192A" w:rsidRDefault="00AC192A" w:rsidP="00193BBC">
      <w:pPr>
        <w:pStyle w:val="ListParagraph"/>
        <w:numPr>
          <w:ilvl w:val="0"/>
          <w:numId w:val="38"/>
        </w:numPr>
        <w:spacing w:line="360" w:lineRule="auto"/>
        <w:jc w:val="both"/>
        <w:rPr>
          <w:rFonts w:ascii="Times New Roman" w:hAnsi="Times New Roman" w:cs="Times New Roman"/>
          <w:sz w:val="24"/>
          <w:szCs w:val="24"/>
          <w:lang w:val="en-US"/>
        </w:rPr>
      </w:pPr>
      <w:r w:rsidRPr="00AC192A">
        <w:rPr>
          <w:rFonts w:ascii="Times New Roman" w:hAnsi="Times New Roman" w:cs="Times New Roman"/>
          <w:sz w:val="24"/>
          <w:szCs w:val="24"/>
          <w:lang w:val="en-US"/>
        </w:rPr>
        <w:t xml:space="preserve">can the public’s confidence in Her Worship and the judiciary be restored by </w:t>
      </w:r>
      <w:r w:rsidR="00A17B8E">
        <w:rPr>
          <w:rFonts w:ascii="Times New Roman" w:hAnsi="Times New Roman" w:cs="Times New Roman"/>
          <w:sz w:val="24"/>
          <w:szCs w:val="24"/>
          <w:lang w:val="en-US"/>
        </w:rPr>
        <w:t>the</w:t>
      </w:r>
      <w:r w:rsidRPr="00AC192A">
        <w:rPr>
          <w:rFonts w:ascii="Times New Roman" w:hAnsi="Times New Roman" w:cs="Times New Roman"/>
          <w:sz w:val="24"/>
          <w:szCs w:val="24"/>
          <w:lang w:val="en-US"/>
        </w:rPr>
        <w:t xml:space="preserve"> l</w:t>
      </w:r>
      <w:r w:rsidR="00A17B8E">
        <w:rPr>
          <w:rFonts w:ascii="Times New Roman" w:hAnsi="Times New Roman" w:cs="Times New Roman"/>
          <w:sz w:val="24"/>
          <w:szCs w:val="24"/>
          <w:lang w:val="en-US"/>
        </w:rPr>
        <w:t>east</w:t>
      </w:r>
      <w:r w:rsidRPr="00AC192A">
        <w:rPr>
          <w:rFonts w:ascii="Times New Roman" w:hAnsi="Times New Roman" w:cs="Times New Roman"/>
          <w:sz w:val="24"/>
          <w:szCs w:val="24"/>
          <w:lang w:val="en-US"/>
        </w:rPr>
        <w:t xml:space="preserve"> serious disposition in circumstances where Justice of the Peace Lauzon</w:t>
      </w:r>
      <w:r w:rsidR="00EE0366">
        <w:rPr>
          <w:rFonts w:ascii="Times New Roman" w:hAnsi="Times New Roman" w:cs="Times New Roman"/>
          <w:sz w:val="24"/>
          <w:szCs w:val="24"/>
          <w:lang w:val="en-US"/>
        </w:rPr>
        <w:t xml:space="preserve"> is unwilling to</w:t>
      </w:r>
      <w:r w:rsidRPr="00AC192A">
        <w:rPr>
          <w:rFonts w:ascii="Times New Roman" w:hAnsi="Times New Roman" w:cs="Times New Roman"/>
          <w:sz w:val="24"/>
          <w:szCs w:val="24"/>
          <w:lang w:val="en-US"/>
        </w:rPr>
        <w:t xml:space="preserve"> acknowledge the</w:t>
      </w:r>
      <w:r w:rsidR="00EE0366">
        <w:rPr>
          <w:rFonts w:ascii="Times New Roman" w:hAnsi="Times New Roman" w:cs="Times New Roman"/>
          <w:sz w:val="24"/>
          <w:szCs w:val="24"/>
          <w:lang w:val="en-US"/>
        </w:rPr>
        <w:t xml:space="preserve"> wrongfulness of her</w:t>
      </w:r>
      <w:r w:rsidRPr="00AC192A">
        <w:rPr>
          <w:rFonts w:ascii="Times New Roman" w:hAnsi="Times New Roman" w:cs="Times New Roman"/>
          <w:sz w:val="24"/>
          <w:szCs w:val="24"/>
          <w:lang w:val="en-US"/>
        </w:rPr>
        <w:t xml:space="preserve"> misconduct, and in fact remains </w:t>
      </w:r>
      <w:r w:rsidR="00EE0366">
        <w:rPr>
          <w:rFonts w:ascii="Times New Roman" w:hAnsi="Times New Roman" w:cs="Times New Roman"/>
          <w:sz w:val="24"/>
          <w:szCs w:val="24"/>
          <w:lang w:val="en-US"/>
        </w:rPr>
        <w:t xml:space="preserve">steadfastly of the view </w:t>
      </w:r>
      <w:r w:rsidRPr="00AC192A">
        <w:rPr>
          <w:rFonts w:ascii="Times New Roman" w:hAnsi="Times New Roman" w:cs="Times New Roman"/>
          <w:sz w:val="24"/>
          <w:szCs w:val="24"/>
          <w:lang w:val="en-US"/>
        </w:rPr>
        <w:t>that it ultimately enhanced the administration of justice?</w:t>
      </w:r>
    </w:p>
    <w:p w14:paraId="4B4C1C2A" w14:textId="77777777" w:rsidR="00C62E34" w:rsidRDefault="00C62E34" w:rsidP="00C62E34">
      <w:pPr>
        <w:pStyle w:val="ListParagraph"/>
        <w:spacing w:line="360" w:lineRule="auto"/>
        <w:ind w:left="1440"/>
        <w:jc w:val="both"/>
        <w:rPr>
          <w:rFonts w:ascii="Times New Roman" w:hAnsi="Times New Roman" w:cs="Times New Roman"/>
          <w:sz w:val="24"/>
          <w:szCs w:val="24"/>
          <w:lang w:val="en-US"/>
        </w:rPr>
      </w:pPr>
    </w:p>
    <w:p w14:paraId="6A63126B" w14:textId="2BF601A5" w:rsidR="00B27DA4" w:rsidRDefault="00B27DA4" w:rsidP="00193BBC">
      <w:pPr>
        <w:pStyle w:val="ListParagraph"/>
        <w:numPr>
          <w:ilvl w:val="0"/>
          <w:numId w:val="32"/>
        </w:numPr>
        <w:spacing w:line="360" w:lineRule="auto"/>
        <w:jc w:val="both"/>
        <w:rPr>
          <w:rFonts w:ascii="Times New Roman" w:hAnsi="Times New Roman" w:cs="Times New Roman"/>
          <w:sz w:val="24"/>
          <w:szCs w:val="24"/>
          <w:lang w:val="en-US"/>
        </w:rPr>
      </w:pPr>
      <w:r w:rsidRPr="00172402">
        <w:rPr>
          <w:rFonts w:ascii="Times New Roman" w:hAnsi="Times New Roman" w:cs="Times New Roman"/>
          <w:sz w:val="24"/>
          <w:szCs w:val="24"/>
          <w:lang w:val="en-US"/>
        </w:rPr>
        <w:t xml:space="preserve">can the public’s confidence in </w:t>
      </w:r>
      <w:r w:rsidR="00186C5F">
        <w:rPr>
          <w:rFonts w:ascii="Times New Roman" w:hAnsi="Times New Roman" w:cs="Times New Roman"/>
          <w:sz w:val="24"/>
          <w:szCs w:val="24"/>
          <w:lang w:val="en-US"/>
        </w:rPr>
        <w:t>Her Worship</w:t>
      </w:r>
      <w:r w:rsidRPr="00172402">
        <w:rPr>
          <w:rFonts w:ascii="Times New Roman" w:hAnsi="Times New Roman" w:cs="Times New Roman"/>
          <w:sz w:val="24"/>
          <w:szCs w:val="24"/>
          <w:lang w:val="en-US"/>
        </w:rPr>
        <w:t xml:space="preserve"> and the judiciary be restored</w:t>
      </w:r>
      <w:r>
        <w:rPr>
          <w:rFonts w:ascii="Times New Roman" w:hAnsi="Times New Roman" w:cs="Times New Roman"/>
          <w:sz w:val="24"/>
          <w:szCs w:val="24"/>
          <w:lang w:val="en-US"/>
        </w:rPr>
        <w:t xml:space="preserve"> by </w:t>
      </w:r>
      <w:r w:rsidR="00A17B8E">
        <w:rPr>
          <w:rFonts w:ascii="Times New Roman" w:hAnsi="Times New Roman" w:cs="Times New Roman"/>
          <w:sz w:val="24"/>
          <w:szCs w:val="24"/>
          <w:lang w:val="en-US"/>
        </w:rPr>
        <w:t>the least</w:t>
      </w:r>
      <w:r>
        <w:rPr>
          <w:rFonts w:ascii="Times New Roman" w:hAnsi="Times New Roman" w:cs="Times New Roman"/>
          <w:sz w:val="24"/>
          <w:szCs w:val="24"/>
          <w:lang w:val="en-US"/>
        </w:rPr>
        <w:t xml:space="preserve"> serious disposition </w:t>
      </w:r>
      <w:r w:rsidRPr="00172402">
        <w:rPr>
          <w:rFonts w:ascii="Times New Roman" w:hAnsi="Times New Roman" w:cs="Times New Roman"/>
          <w:sz w:val="24"/>
          <w:szCs w:val="24"/>
          <w:lang w:val="en-US"/>
        </w:rPr>
        <w:t>when</w:t>
      </w:r>
      <w:r w:rsidR="00704485">
        <w:rPr>
          <w:rFonts w:ascii="Times New Roman" w:hAnsi="Times New Roman" w:cs="Times New Roman"/>
          <w:sz w:val="24"/>
          <w:szCs w:val="24"/>
          <w:lang w:val="en-US"/>
        </w:rPr>
        <w:t xml:space="preserve"> </w:t>
      </w:r>
      <w:r w:rsidR="00A17B8E">
        <w:rPr>
          <w:rFonts w:ascii="Times New Roman" w:hAnsi="Times New Roman" w:cs="Times New Roman"/>
          <w:sz w:val="24"/>
          <w:szCs w:val="24"/>
          <w:lang w:val="en-US"/>
        </w:rPr>
        <w:t xml:space="preserve">her testimony </w:t>
      </w:r>
      <w:r>
        <w:rPr>
          <w:rFonts w:ascii="Times New Roman" w:hAnsi="Times New Roman" w:cs="Times New Roman"/>
          <w:sz w:val="24"/>
          <w:szCs w:val="24"/>
          <w:lang w:val="en-US"/>
        </w:rPr>
        <w:t>reveal</w:t>
      </w:r>
      <w:r w:rsidR="008D5249">
        <w:rPr>
          <w:rFonts w:ascii="Times New Roman" w:hAnsi="Times New Roman" w:cs="Times New Roman"/>
          <w:sz w:val="24"/>
          <w:szCs w:val="24"/>
          <w:lang w:val="en-US"/>
        </w:rPr>
        <w:t>ed</w:t>
      </w:r>
      <w:r>
        <w:rPr>
          <w:rFonts w:ascii="Times New Roman" w:hAnsi="Times New Roman" w:cs="Times New Roman"/>
          <w:sz w:val="24"/>
          <w:szCs w:val="24"/>
          <w:lang w:val="en-US"/>
        </w:rPr>
        <w:t xml:space="preserve"> that</w:t>
      </w:r>
      <w:r w:rsidR="00704485">
        <w:rPr>
          <w:rFonts w:ascii="Times New Roman" w:hAnsi="Times New Roman" w:cs="Times New Roman"/>
          <w:sz w:val="24"/>
          <w:szCs w:val="24"/>
          <w:lang w:val="en-US"/>
        </w:rPr>
        <w:t>,</w:t>
      </w:r>
      <w:r w:rsidR="00A17B8E">
        <w:rPr>
          <w:rFonts w:ascii="Times New Roman" w:hAnsi="Times New Roman" w:cs="Times New Roman"/>
          <w:sz w:val="24"/>
          <w:szCs w:val="24"/>
          <w:lang w:val="en-US"/>
        </w:rPr>
        <w:t xml:space="preserve"> despite the significant passage of time, </w:t>
      </w:r>
      <w:r>
        <w:rPr>
          <w:rFonts w:ascii="Times New Roman" w:hAnsi="Times New Roman" w:cs="Times New Roman"/>
          <w:sz w:val="24"/>
          <w:szCs w:val="24"/>
          <w:lang w:val="en-US"/>
        </w:rPr>
        <w:t xml:space="preserve">she </w:t>
      </w:r>
      <w:r w:rsidRPr="00172402">
        <w:rPr>
          <w:rFonts w:ascii="Times New Roman" w:hAnsi="Times New Roman" w:cs="Times New Roman"/>
          <w:sz w:val="24"/>
          <w:szCs w:val="24"/>
          <w:lang w:val="en-US"/>
        </w:rPr>
        <w:t>still does not appear to understand</w:t>
      </w:r>
      <w:r w:rsidR="00AC192A">
        <w:rPr>
          <w:rFonts w:ascii="Times New Roman" w:hAnsi="Times New Roman" w:cs="Times New Roman"/>
          <w:sz w:val="24"/>
          <w:szCs w:val="24"/>
          <w:lang w:val="en-US"/>
        </w:rPr>
        <w:t xml:space="preserve"> </w:t>
      </w:r>
      <w:r w:rsidR="009467AF">
        <w:rPr>
          <w:rFonts w:ascii="Times New Roman" w:hAnsi="Times New Roman" w:cs="Times New Roman"/>
          <w:sz w:val="24"/>
          <w:szCs w:val="24"/>
          <w:lang w:val="en-US"/>
        </w:rPr>
        <w:t xml:space="preserve">or choose to accept </w:t>
      </w:r>
      <w:r w:rsidR="00155EEA">
        <w:rPr>
          <w:rFonts w:ascii="Times New Roman" w:hAnsi="Times New Roman" w:cs="Times New Roman"/>
          <w:sz w:val="24"/>
          <w:szCs w:val="24"/>
          <w:lang w:val="en-US"/>
        </w:rPr>
        <w:t xml:space="preserve">that </w:t>
      </w:r>
      <w:r w:rsidR="001604BE">
        <w:rPr>
          <w:rFonts w:ascii="Times New Roman" w:hAnsi="Times New Roman" w:cs="Times New Roman"/>
          <w:sz w:val="24"/>
          <w:szCs w:val="24"/>
          <w:lang w:val="en-US"/>
        </w:rPr>
        <w:t>she has an</w:t>
      </w:r>
      <w:r w:rsidR="00155EEA">
        <w:rPr>
          <w:rFonts w:ascii="Times New Roman" w:hAnsi="Times New Roman" w:cs="Times New Roman"/>
          <w:sz w:val="24"/>
          <w:szCs w:val="24"/>
          <w:lang w:val="en-US"/>
        </w:rPr>
        <w:t xml:space="preserve"> ethical obligation</w:t>
      </w:r>
      <w:r w:rsidR="001604BE">
        <w:rPr>
          <w:rFonts w:ascii="Times New Roman" w:hAnsi="Times New Roman" w:cs="Times New Roman"/>
          <w:sz w:val="24"/>
          <w:szCs w:val="24"/>
          <w:lang w:val="en-US"/>
        </w:rPr>
        <w:t xml:space="preserve"> to </w:t>
      </w:r>
      <w:r w:rsidR="00F73328">
        <w:rPr>
          <w:rFonts w:ascii="Times New Roman" w:hAnsi="Times New Roman" w:cs="Times New Roman"/>
          <w:sz w:val="24"/>
          <w:szCs w:val="24"/>
          <w:lang w:val="en-US"/>
        </w:rPr>
        <w:t>remain impartial and objectiv</w:t>
      </w:r>
      <w:r w:rsidR="00C027EE">
        <w:rPr>
          <w:rFonts w:ascii="Times New Roman" w:hAnsi="Times New Roman" w:cs="Times New Roman"/>
          <w:sz w:val="24"/>
          <w:szCs w:val="24"/>
          <w:lang w:val="en-US"/>
        </w:rPr>
        <w:t>e</w:t>
      </w:r>
      <w:r w:rsidR="00F73328">
        <w:rPr>
          <w:rFonts w:ascii="Times New Roman" w:hAnsi="Times New Roman" w:cs="Times New Roman"/>
          <w:sz w:val="24"/>
          <w:szCs w:val="24"/>
          <w:lang w:val="en-US"/>
        </w:rPr>
        <w:t xml:space="preserve"> </w:t>
      </w:r>
      <w:r w:rsidR="00A943C1">
        <w:rPr>
          <w:rFonts w:ascii="Times New Roman" w:hAnsi="Times New Roman" w:cs="Times New Roman"/>
          <w:sz w:val="24"/>
          <w:szCs w:val="24"/>
          <w:lang w:val="en-US"/>
        </w:rPr>
        <w:t>and that</w:t>
      </w:r>
      <w:r w:rsidR="00C027EE" w:rsidRPr="00C027EE">
        <w:rPr>
          <w:rFonts w:ascii="Times New Roman" w:hAnsi="Times New Roman" w:cs="Times New Roman"/>
          <w:sz w:val="24"/>
          <w:szCs w:val="24"/>
          <w:lang w:val="en-US"/>
        </w:rPr>
        <w:t xml:space="preserve"> </w:t>
      </w:r>
      <w:r w:rsidR="00C027EE">
        <w:rPr>
          <w:rFonts w:ascii="Times New Roman" w:hAnsi="Times New Roman" w:cs="Times New Roman"/>
          <w:sz w:val="24"/>
          <w:szCs w:val="24"/>
          <w:lang w:val="en-US"/>
        </w:rPr>
        <w:t>her ethical obligations</w:t>
      </w:r>
      <w:r w:rsidR="00D14569">
        <w:rPr>
          <w:rFonts w:ascii="Times New Roman" w:hAnsi="Times New Roman" w:cs="Times New Roman"/>
          <w:sz w:val="24"/>
          <w:szCs w:val="24"/>
          <w:lang w:val="en-US"/>
        </w:rPr>
        <w:t xml:space="preserve"> exist</w:t>
      </w:r>
      <w:r w:rsidR="00A41093">
        <w:rPr>
          <w:rFonts w:ascii="Times New Roman" w:hAnsi="Times New Roman" w:cs="Times New Roman"/>
          <w:sz w:val="24"/>
          <w:szCs w:val="24"/>
          <w:lang w:val="en-US"/>
        </w:rPr>
        <w:t xml:space="preserve"> while she is performing her judicial duties</w:t>
      </w:r>
      <w:r w:rsidR="0098686B">
        <w:rPr>
          <w:rFonts w:ascii="Times New Roman" w:hAnsi="Times New Roman" w:cs="Times New Roman"/>
          <w:sz w:val="24"/>
          <w:szCs w:val="24"/>
          <w:lang w:val="en-US"/>
        </w:rPr>
        <w:t>,</w:t>
      </w:r>
      <w:r w:rsidR="00A41093">
        <w:rPr>
          <w:rFonts w:ascii="Times New Roman" w:hAnsi="Times New Roman" w:cs="Times New Roman"/>
          <w:sz w:val="24"/>
          <w:szCs w:val="24"/>
          <w:lang w:val="en-US"/>
        </w:rPr>
        <w:t xml:space="preserve"> as well</w:t>
      </w:r>
      <w:r w:rsidR="00D14569">
        <w:rPr>
          <w:rFonts w:ascii="Times New Roman" w:hAnsi="Times New Roman" w:cs="Times New Roman"/>
          <w:sz w:val="24"/>
          <w:szCs w:val="24"/>
          <w:lang w:val="en-US"/>
        </w:rPr>
        <w:t xml:space="preserve"> outside</w:t>
      </w:r>
      <w:r w:rsidR="001604BE">
        <w:rPr>
          <w:rFonts w:ascii="Times New Roman" w:hAnsi="Times New Roman" w:cs="Times New Roman"/>
          <w:sz w:val="24"/>
          <w:szCs w:val="24"/>
          <w:lang w:val="en-US"/>
        </w:rPr>
        <w:t xml:space="preserve"> </w:t>
      </w:r>
      <w:r w:rsidR="008F4A98">
        <w:rPr>
          <w:rFonts w:ascii="Times New Roman" w:hAnsi="Times New Roman" w:cs="Times New Roman"/>
          <w:sz w:val="24"/>
          <w:szCs w:val="24"/>
          <w:lang w:val="en-US"/>
        </w:rPr>
        <w:t>the</w:t>
      </w:r>
      <w:r w:rsidR="00C62E34">
        <w:rPr>
          <w:rFonts w:ascii="Times New Roman" w:hAnsi="Times New Roman" w:cs="Times New Roman"/>
          <w:sz w:val="24"/>
          <w:szCs w:val="24"/>
          <w:lang w:val="en-US"/>
        </w:rPr>
        <w:t xml:space="preserve"> </w:t>
      </w:r>
      <w:r w:rsidR="008F4A98">
        <w:rPr>
          <w:rFonts w:ascii="Times New Roman" w:hAnsi="Times New Roman" w:cs="Times New Roman"/>
          <w:sz w:val="24"/>
          <w:szCs w:val="24"/>
          <w:lang w:val="en-US"/>
        </w:rPr>
        <w:t>courtroom</w:t>
      </w:r>
      <w:r w:rsidR="00D14569">
        <w:rPr>
          <w:rFonts w:ascii="Times New Roman" w:hAnsi="Times New Roman" w:cs="Times New Roman"/>
          <w:sz w:val="24"/>
          <w:szCs w:val="24"/>
          <w:lang w:val="en-US"/>
        </w:rPr>
        <w:t xml:space="preserve"> </w:t>
      </w:r>
      <w:r w:rsidR="00251AE8">
        <w:rPr>
          <w:rFonts w:ascii="Times New Roman" w:hAnsi="Times New Roman" w:cs="Times New Roman"/>
          <w:sz w:val="24"/>
          <w:szCs w:val="24"/>
          <w:lang w:val="en-US"/>
        </w:rPr>
        <w:t>and in the community?</w:t>
      </w:r>
      <w:r w:rsidR="00326879">
        <w:rPr>
          <w:rStyle w:val="FootnoteReference"/>
          <w:rFonts w:ascii="Times New Roman" w:hAnsi="Times New Roman" w:cs="Times New Roman"/>
          <w:sz w:val="24"/>
          <w:szCs w:val="24"/>
          <w:lang w:val="en-US"/>
        </w:rPr>
        <w:footnoteReference w:id="55"/>
      </w:r>
      <w:r w:rsidR="00326879">
        <w:rPr>
          <w:rFonts w:ascii="Times New Roman" w:hAnsi="Times New Roman" w:cs="Times New Roman"/>
          <w:sz w:val="24"/>
          <w:szCs w:val="24"/>
          <w:lang w:val="en-US"/>
        </w:rPr>
        <w:t xml:space="preserve"> </w:t>
      </w:r>
      <w:r w:rsidR="00251AE8">
        <w:rPr>
          <w:rFonts w:ascii="Times New Roman" w:hAnsi="Times New Roman" w:cs="Times New Roman"/>
          <w:sz w:val="24"/>
          <w:szCs w:val="24"/>
          <w:lang w:val="en-US"/>
        </w:rPr>
        <w:t>A</w:t>
      </w:r>
      <w:r>
        <w:rPr>
          <w:rFonts w:ascii="Times New Roman" w:hAnsi="Times New Roman" w:cs="Times New Roman"/>
          <w:sz w:val="24"/>
          <w:szCs w:val="24"/>
          <w:lang w:val="en-US"/>
        </w:rPr>
        <w:t>nd f</w:t>
      </w:r>
      <w:r w:rsidRPr="00172402">
        <w:rPr>
          <w:rFonts w:ascii="Times New Roman" w:hAnsi="Times New Roman" w:cs="Times New Roman"/>
          <w:sz w:val="24"/>
          <w:szCs w:val="24"/>
          <w:lang w:val="en-US"/>
        </w:rPr>
        <w:t>inally,</w:t>
      </w:r>
    </w:p>
    <w:p w14:paraId="7AA38CC1" w14:textId="77777777" w:rsidR="00C62E34" w:rsidRDefault="00C62E34" w:rsidP="00C62E34">
      <w:pPr>
        <w:pStyle w:val="ListParagraph"/>
        <w:spacing w:line="360" w:lineRule="auto"/>
        <w:ind w:left="1440"/>
        <w:jc w:val="both"/>
        <w:rPr>
          <w:rFonts w:ascii="Times New Roman" w:hAnsi="Times New Roman" w:cs="Times New Roman"/>
          <w:sz w:val="24"/>
          <w:szCs w:val="24"/>
          <w:lang w:val="en-US"/>
        </w:rPr>
      </w:pPr>
    </w:p>
    <w:p w14:paraId="639EEB87" w14:textId="0B77A372" w:rsidR="00EE0366" w:rsidRPr="00EE0366" w:rsidRDefault="00B27DA4" w:rsidP="00EE0366">
      <w:pPr>
        <w:pStyle w:val="ListParagraph"/>
        <w:numPr>
          <w:ilvl w:val="0"/>
          <w:numId w:val="32"/>
        </w:numPr>
        <w:spacing w:line="360" w:lineRule="auto"/>
        <w:jc w:val="both"/>
        <w:rPr>
          <w:rFonts w:ascii="Times New Roman" w:hAnsi="Times New Roman" w:cs="Times New Roman"/>
          <w:sz w:val="24"/>
          <w:szCs w:val="24"/>
          <w:lang w:val="en-US"/>
        </w:rPr>
      </w:pPr>
      <w:r w:rsidRPr="00172402">
        <w:rPr>
          <w:rFonts w:ascii="Times New Roman" w:hAnsi="Times New Roman" w:cs="Times New Roman"/>
          <w:sz w:val="24"/>
          <w:szCs w:val="24"/>
          <w:lang w:val="en-US"/>
        </w:rPr>
        <w:t>can the public’s confidence</w:t>
      </w:r>
      <w:r>
        <w:rPr>
          <w:rFonts w:ascii="Times New Roman" w:hAnsi="Times New Roman" w:cs="Times New Roman"/>
          <w:sz w:val="24"/>
          <w:szCs w:val="24"/>
          <w:lang w:val="en-US"/>
        </w:rPr>
        <w:t xml:space="preserve"> </w:t>
      </w:r>
      <w:r w:rsidRPr="00172402">
        <w:rPr>
          <w:rFonts w:ascii="Times New Roman" w:hAnsi="Times New Roman" w:cs="Times New Roman"/>
          <w:sz w:val="24"/>
          <w:szCs w:val="24"/>
          <w:lang w:val="en-US"/>
        </w:rPr>
        <w:t>in</w:t>
      </w:r>
      <w:r w:rsidR="001261BA">
        <w:rPr>
          <w:rFonts w:ascii="Times New Roman" w:hAnsi="Times New Roman" w:cs="Times New Roman"/>
          <w:sz w:val="24"/>
          <w:szCs w:val="24"/>
          <w:lang w:val="en-US"/>
        </w:rPr>
        <w:t xml:space="preserve"> Her Worship</w:t>
      </w:r>
      <w:r w:rsidRPr="00172402">
        <w:rPr>
          <w:rFonts w:ascii="Times New Roman" w:hAnsi="Times New Roman" w:cs="Times New Roman"/>
          <w:sz w:val="24"/>
          <w:szCs w:val="24"/>
          <w:lang w:val="en-US"/>
        </w:rPr>
        <w:t xml:space="preserve"> and the judiciary be restored</w:t>
      </w:r>
      <w:r>
        <w:rPr>
          <w:rFonts w:ascii="Times New Roman" w:hAnsi="Times New Roman" w:cs="Times New Roman"/>
          <w:sz w:val="24"/>
          <w:szCs w:val="24"/>
          <w:lang w:val="en-US"/>
        </w:rPr>
        <w:t xml:space="preserve"> by </w:t>
      </w:r>
      <w:r w:rsidR="00704485">
        <w:rPr>
          <w:rFonts w:ascii="Times New Roman" w:hAnsi="Times New Roman" w:cs="Times New Roman"/>
          <w:sz w:val="24"/>
          <w:szCs w:val="24"/>
          <w:lang w:val="en-US"/>
        </w:rPr>
        <w:t>the least serious</w:t>
      </w:r>
      <w:r>
        <w:rPr>
          <w:rFonts w:ascii="Times New Roman" w:hAnsi="Times New Roman" w:cs="Times New Roman"/>
          <w:sz w:val="24"/>
          <w:szCs w:val="24"/>
          <w:lang w:val="en-US"/>
        </w:rPr>
        <w:t xml:space="preserve"> disposition</w:t>
      </w:r>
      <w:r w:rsidRPr="00172402">
        <w:rPr>
          <w:rFonts w:ascii="Times New Roman" w:hAnsi="Times New Roman" w:cs="Times New Roman"/>
          <w:sz w:val="24"/>
          <w:szCs w:val="24"/>
          <w:lang w:val="en-US"/>
        </w:rPr>
        <w:t xml:space="preserve"> </w:t>
      </w:r>
      <w:r w:rsidR="00704485">
        <w:rPr>
          <w:rFonts w:ascii="Times New Roman" w:hAnsi="Times New Roman" w:cs="Times New Roman"/>
          <w:sz w:val="24"/>
          <w:szCs w:val="24"/>
          <w:lang w:val="en-US"/>
        </w:rPr>
        <w:t>whe</w:t>
      </w:r>
      <w:r w:rsidR="001261BA">
        <w:rPr>
          <w:rFonts w:ascii="Times New Roman" w:hAnsi="Times New Roman" w:cs="Times New Roman"/>
          <w:sz w:val="24"/>
          <w:szCs w:val="24"/>
          <w:lang w:val="en-US"/>
        </w:rPr>
        <w:t>n</w:t>
      </w:r>
      <w:r w:rsidR="008D5249">
        <w:rPr>
          <w:rFonts w:ascii="Times New Roman" w:hAnsi="Times New Roman" w:cs="Times New Roman"/>
          <w:sz w:val="24"/>
          <w:szCs w:val="24"/>
          <w:lang w:val="en-US"/>
        </w:rPr>
        <w:t xml:space="preserve"> </w:t>
      </w:r>
      <w:r w:rsidR="00A5619F">
        <w:rPr>
          <w:rFonts w:ascii="Times New Roman" w:hAnsi="Times New Roman" w:cs="Times New Roman"/>
          <w:sz w:val="24"/>
          <w:szCs w:val="24"/>
          <w:lang w:val="en-US"/>
        </w:rPr>
        <w:t xml:space="preserve">she </w:t>
      </w:r>
      <w:r w:rsidR="00326879">
        <w:rPr>
          <w:rFonts w:ascii="Times New Roman" w:hAnsi="Times New Roman" w:cs="Times New Roman"/>
          <w:sz w:val="24"/>
          <w:szCs w:val="24"/>
          <w:lang w:val="en-US"/>
        </w:rPr>
        <w:t xml:space="preserve">has demonstrated that she </w:t>
      </w:r>
      <w:r w:rsidR="00704485">
        <w:rPr>
          <w:rFonts w:ascii="Times New Roman" w:hAnsi="Times New Roman" w:cs="Times New Roman"/>
          <w:sz w:val="24"/>
          <w:szCs w:val="24"/>
          <w:lang w:val="en-US"/>
        </w:rPr>
        <w:t xml:space="preserve">continues to </w:t>
      </w:r>
      <w:r w:rsidRPr="00172402">
        <w:rPr>
          <w:rFonts w:ascii="Times New Roman" w:hAnsi="Times New Roman" w:cs="Times New Roman"/>
          <w:sz w:val="24"/>
          <w:szCs w:val="24"/>
        </w:rPr>
        <w:t>harbour</w:t>
      </w:r>
      <w:r w:rsidR="00704485">
        <w:rPr>
          <w:rFonts w:ascii="Times New Roman" w:hAnsi="Times New Roman" w:cs="Times New Roman"/>
          <w:sz w:val="24"/>
          <w:szCs w:val="24"/>
        </w:rPr>
        <w:t xml:space="preserve"> </w:t>
      </w:r>
      <w:r w:rsidRPr="00172402">
        <w:rPr>
          <w:rFonts w:ascii="Times New Roman" w:hAnsi="Times New Roman" w:cs="Times New Roman"/>
          <w:i/>
          <w:sz w:val="24"/>
          <w:szCs w:val="24"/>
          <w:lang w:val="en-US"/>
        </w:rPr>
        <w:t>animus</w:t>
      </w:r>
      <w:r w:rsidRPr="00172402">
        <w:rPr>
          <w:rFonts w:ascii="Times New Roman" w:hAnsi="Times New Roman" w:cs="Times New Roman"/>
          <w:sz w:val="24"/>
          <w:szCs w:val="24"/>
          <w:lang w:val="en-US"/>
        </w:rPr>
        <w:t xml:space="preserve"> towards </w:t>
      </w:r>
      <w:r w:rsidR="00EE0366">
        <w:rPr>
          <w:rFonts w:ascii="Times New Roman" w:hAnsi="Times New Roman" w:cs="Times New Roman"/>
          <w:sz w:val="24"/>
          <w:szCs w:val="24"/>
          <w:lang w:val="en-US"/>
        </w:rPr>
        <w:t>C</w:t>
      </w:r>
      <w:r w:rsidR="00704485">
        <w:rPr>
          <w:rFonts w:ascii="Times New Roman" w:hAnsi="Times New Roman" w:cs="Times New Roman"/>
          <w:sz w:val="24"/>
          <w:szCs w:val="24"/>
          <w:lang w:val="en-US"/>
        </w:rPr>
        <w:t>rown counsel</w:t>
      </w:r>
      <w:r w:rsidRPr="00172402">
        <w:rPr>
          <w:rFonts w:ascii="Times New Roman" w:hAnsi="Times New Roman" w:cs="Times New Roman"/>
          <w:sz w:val="24"/>
          <w:szCs w:val="24"/>
          <w:lang w:val="en-US"/>
        </w:rPr>
        <w:t>?</w:t>
      </w:r>
    </w:p>
    <w:p w14:paraId="3F523064" w14:textId="5BA7A60A" w:rsidR="00810A83" w:rsidRPr="00193BBC" w:rsidRDefault="00936404"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w:t>
      </w:r>
      <w:r w:rsidR="00704485">
        <w:rPr>
          <w:rFonts w:ascii="Times New Roman" w:hAnsi="Times New Roman" w:cs="Times New Roman"/>
          <w:sz w:val="24"/>
          <w:szCs w:val="24"/>
          <w:lang w:val="en-US"/>
        </w:rPr>
        <w:t xml:space="preserve">re has been a significant </w:t>
      </w:r>
      <w:r w:rsidR="001D5D97">
        <w:rPr>
          <w:rFonts w:ascii="Times New Roman" w:hAnsi="Times New Roman" w:cs="Times New Roman"/>
          <w:sz w:val="24"/>
          <w:szCs w:val="24"/>
          <w:lang w:val="en-US"/>
        </w:rPr>
        <w:t xml:space="preserve">passage of time </w:t>
      </w:r>
      <w:r w:rsidR="00704485">
        <w:rPr>
          <w:rFonts w:ascii="Times New Roman" w:hAnsi="Times New Roman" w:cs="Times New Roman"/>
          <w:sz w:val="24"/>
          <w:szCs w:val="24"/>
          <w:lang w:val="en-US"/>
        </w:rPr>
        <w:t xml:space="preserve">since the Article was published. This </w:t>
      </w:r>
      <w:r w:rsidR="0005043C">
        <w:rPr>
          <w:rFonts w:ascii="Times New Roman" w:hAnsi="Times New Roman" w:cs="Times New Roman"/>
          <w:sz w:val="24"/>
          <w:szCs w:val="24"/>
          <w:lang w:val="en-US"/>
        </w:rPr>
        <w:t>has provided</w:t>
      </w:r>
      <w:r w:rsidR="001D5D97">
        <w:rPr>
          <w:rFonts w:ascii="Times New Roman" w:hAnsi="Times New Roman" w:cs="Times New Roman"/>
          <w:sz w:val="24"/>
          <w:szCs w:val="24"/>
          <w:lang w:val="en-US"/>
        </w:rPr>
        <w:t xml:space="preserve"> </w:t>
      </w:r>
      <w:r w:rsidR="002F6099">
        <w:rPr>
          <w:rFonts w:ascii="Times New Roman" w:hAnsi="Times New Roman" w:cs="Times New Roman"/>
          <w:sz w:val="24"/>
          <w:szCs w:val="24"/>
          <w:lang w:val="en-US"/>
        </w:rPr>
        <w:t xml:space="preserve">Her Worship with </w:t>
      </w:r>
      <w:r w:rsidR="00272A38">
        <w:rPr>
          <w:rFonts w:ascii="Times New Roman" w:hAnsi="Times New Roman" w:cs="Times New Roman"/>
          <w:sz w:val="24"/>
          <w:szCs w:val="24"/>
          <w:lang w:val="en-US"/>
        </w:rPr>
        <w:t xml:space="preserve">ample </w:t>
      </w:r>
      <w:r w:rsidR="001D5D97">
        <w:rPr>
          <w:rFonts w:ascii="Times New Roman" w:hAnsi="Times New Roman" w:cs="Times New Roman"/>
          <w:sz w:val="24"/>
          <w:szCs w:val="24"/>
          <w:lang w:val="en-US"/>
        </w:rPr>
        <w:t>opportunity to reflect</w:t>
      </w:r>
      <w:r w:rsidR="00475847">
        <w:rPr>
          <w:rFonts w:ascii="Times New Roman" w:hAnsi="Times New Roman" w:cs="Times New Roman"/>
          <w:sz w:val="24"/>
          <w:szCs w:val="24"/>
          <w:lang w:val="en-US"/>
        </w:rPr>
        <w:t xml:space="preserve"> on the ethical obligations expected of a jurist</w:t>
      </w:r>
      <w:r w:rsidR="00E55869">
        <w:rPr>
          <w:rFonts w:ascii="Times New Roman" w:hAnsi="Times New Roman" w:cs="Times New Roman"/>
          <w:sz w:val="24"/>
          <w:szCs w:val="24"/>
          <w:lang w:val="en-US"/>
        </w:rPr>
        <w:t xml:space="preserve"> when expressing opinions in the media. </w:t>
      </w:r>
      <w:r w:rsidR="00635A8B">
        <w:rPr>
          <w:rFonts w:ascii="Times New Roman" w:hAnsi="Times New Roman" w:cs="Times New Roman"/>
          <w:sz w:val="24"/>
          <w:szCs w:val="24"/>
          <w:lang w:val="en-US"/>
        </w:rPr>
        <w:t>Unfortunately,</w:t>
      </w:r>
      <w:r w:rsidR="002E7078">
        <w:rPr>
          <w:rFonts w:ascii="Times New Roman" w:hAnsi="Times New Roman" w:cs="Times New Roman"/>
          <w:sz w:val="24"/>
          <w:szCs w:val="24"/>
          <w:lang w:val="en-US"/>
        </w:rPr>
        <w:t xml:space="preserve"> </w:t>
      </w:r>
      <w:r w:rsidR="00635A8B" w:rsidRPr="00193BBC">
        <w:rPr>
          <w:rFonts w:ascii="Times New Roman" w:hAnsi="Times New Roman" w:cs="Times New Roman"/>
          <w:sz w:val="24"/>
          <w:szCs w:val="24"/>
          <w:lang w:val="en-US"/>
        </w:rPr>
        <w:t xml:space="preserve">Her Worship’s testimony during these proceedings </w:t>
      </w:r>
      <w:r w:rsidR="00D66DDD" w:rsidRPr="00193BBC">
        <w:rPr>
          <w:rFonts w:ascii="Times New Roman" w:hAnsi="Times New Roman" w:cs="Times New Roman"/>
          <w:sz w:val="24"/>
          <w:szCs w:val="24"/>
          <w:lang w:val="en-US"/>
        </w:rPr>
        <w:t>confirmed that</w:t>
      </w:r>
      <w:r w:rsidR="00635A8B" w:rsidRPr="00193BBC">
        <w:rPr>
          <w:rFonts w:ascii="Times New Roman" w:hAnsi="Times New Roman" w:cs="Times New Roman"/>
          <w:sz w:val="24"/>
          <w:szCs w:val="24"/>
          <w:lang w:val="en-US"/>
        </w:rPr>
        <w:t xml:space="preserve"> the perceptions and concerns about her lack of impartiality that gave rise to the complaints </w:t>
      </w:r>
      <w:r w:rsidR="00704485" w:rsidRPr="00193BBC">
        <w:rPr>
          <w:rFonts w:ascii="Times New Roman" w:hAnsi="Times New Roman" w:cs="Times New Roman"/>
          <w:sz w:val="24"/>
          <w:szCs w:val="24"/>
          <w:lang w:val="en-US"/>
        </w:rPr>
        <w:t xml:space="preserve">in the first place </w:t>
      </w:r>
      <w:r w:rsidR="00635A8B" w:rsidRPr="00193BBC">
        <w:rPr>
          <w:rFonts w:ascii="Times New Roman" w:hAnsi="Times New Roman" w:cs="Times New Roman"/>
          <w:sz w:val="24"/>
          <w:szCs w:val="24"/>
          <w:lang w:val="en-US"/>
        </w:rPr>
        <w:t>still persist.</w:t>
      </w:r>
    </w:p>
    <w:p w14:paraId="0DE78045"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5B1AF4CD" w14:textId="07C5F3E8" w:rsidR="00704485" w:rsidRDefault="0005201F"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Pr="00193BBC">
        <w:rPr>
          <w:rFonts w:ascii="Times New Roman" w:hAnsi="Times New Roman" w:cs="Times New Roman"/>
          <w:i/>
          <w:sz w:val="24"/>
          <w:szCs w:val="24"/>
          <w:lang w:val="en-US"/>
        </w:rPr>
        <w:t>Camp</w:t>
      </w:r>
      <w:r>
        <w:rPr>
          <w:rFonts w:ascii="Times New Roman" w:hAnsi="Times New Roman" w:cs="Times New Roman"/>
          <w:sz w:val="24"/>
          <w:szCs w:val="24"/>
          <w:lang w:val="en-US"/>
        </w:rPr>
        <w:t>, the CJC</w:t>
      </w:r>
      <w:r w:rsidR="00E07B49">
        <w:rPr>
          <w:rFonts w:ascii="Times New Roman" w:hAnsi="Times New Roman" w:cs="Times New Roman"/>
          <w:sz w:val="24"/>
          <w:szCs w:val="24"/>
          <w:lang w:val="en-US"/>
        </w:rPr>
        <w:t xml:space="preserve"> held that in gauging public confidence, the focus should be on </w:t>
      </w:r>
      <w:r w:rsidR="008E48CE">
        <w:rPr>
          <w:rFonts w:ascii="Times New Roman" w:hAnsi="Times New Roman" w:cs="Times New Roman"/>
          <w:sz w:val="24"/>
          <w:szCs w:val="24"/>
          <w:lang w:val="en-US"/>
        </w:rPr>
        <w:t xml:space="preserve">what </w:t>
      </w:r>
      <w:r w:rsidR="00C800E7">
        <w:rPr>
          <w:rFonts w:ascii="Times New Roman" w:hAnsi="Times New Roman" w:cs="Times New Roman"/>
          <w:sz w:val="24"/>
          <w:szCs w:val="24"/>
          <w:lang w:val="en-US"/>
        </w:rPr>
        <w:t>a</w:t>
      </w:r>
      <w:r w:rsidR="00E07B49">
        <w:rPr>
          <w:rFonts w:ascii="Times New Roman" w:hAnsi="Times New Roman" w:cs="Times New Roman"/>
          <w:sz w:val="24"/>
          <w:szCs w:val="24"/>
          <w:lang w:val="en-US"/>
        </w:rPr>
        <w:t xml:space="preserve"> reasonable member of the public</w:t>
      </w:r>
      <w:r w:rsidR="008E48CE">
        <w:rPr>
          <w:rFonts w:ascii="Times New Roman" w:hAnsi="Times New Roman" w:cs="Times New Roman"/>
          <w:sz w:val="24"/>
          <w:szCs w:val="24"/>
          <w:lang w:val="en-US"/>
        </w:rPr>
        <w:t xml:space="preserve"> would conclude</w:t>
      </w:r>
      <w:r w:rsidR="00791B59">
        <w:rPr>
          <w:rFonts w:ascii="Times New Roman" w:hAnsi="Times New Roman" w:cs="Times New Roman"/>
          <w:sz w:val="24"/>
          <w:szCs w:val="24"/>
          <w:lang w:val="en-US"/>
        </w:rPr>
        <w:t xml:space="preserve">, i.e. a thoughtful </w:t>
      </w:r>
      <w:r w:rsidR="00D05F6D">
        <w:rPr>
          <w:rFonts w:ascii="Times New Roman" w:hAnsi="Times New Roman" w:cs="Times New Roman"/>
          <w:sz w:val="24"/>
          <w:szCs w:val="24"/>
          <w:lang w:val="en-US"/>
        </w:rPr>
        <w:t>person with knowledge of the circumstances of the case.</w:t>
      </w:r>
      <w:r w:rsidR="00A67502">
        <w:rPr>
          <w:rStyle w:val="FootnoteReference"/>
          <w:rFonts w:ascii="Times New Roman" w:hAnsi="Times New Roman" w:cs="Times New Roman"/>
          <w:sz w:val="24"/>
          <w:szCs w:val="24"/>
          <w:lang w:val="en-US"/>
        </w:rPr>
        <w:footnoteReference w:id="56"/>
      </w:r>
      <w:r w:rsidR="00D05F6D">
        <w:rPr>
          <w:rFonts w:ascii="Times New Roman" w:hAnsi="Times New Roman" w:cs="Times New Roman"/>
          <w:sz w:val="24"/>
          <w:szCs w:val="24"/>
          <w:lang w:val="en-US"/>
        </w:rPr>
        <w:t xml:space="preserve"> </w:t>
      </w:r>
      <w:r w:rsidR="00E577B7">
        <w:rPr>
          <w:rFonts w:ascii="Times New Roman" w:hAnsi="Times New Roman" w:cs="Times New Roman"/>
          <w:sz w:val="24"/>
          <w:szCs w:val="24"/>
          <w:lang w:val="en-US"/>
        </w:rPr>
        <w:t>By that measure, the</w:t>
      </w:r>
      <w:r w:rsidR="00795758">
        <w:rPr>
          <w:rFonts w:ascii="Times New Roman" w:hAnsi="Times New Roman" w:cs="Times New Roman"/>
          <w:sz w:val="24"/>
          <w:szCs w:val="24"/>
          <w:lang w:val="en-US"/>
        </w:rPr>
        <w:t xml:space="preserve"> majority of the Panel</w:t>
      </w:r>
      <w:r w:rsidR="00E3178A">
        <w:rPr>
          <w:rFonts w:ascii="Times New Roman" w:hAnsi="Times New Roman" w:cs="Times New Roman"/>
          <w:sz w:val="24"/>
          <w:szCs w:val="24"/>
          <w:lang w:val="en-US"/>
        </w:rPr>
        <w:t xml:space="preserve"> </w:t>
      </w:r>
      <w:r w:rsidR="00326879">
        <w:rPr>
          <w:rFonts w:ascii="Times New Roman" w:hAnsi="Times New Roman" w:cs="Times New Roman"/>
          <w:sz w:val="24"/>
          <w:szCs w:val="24"/>
          <w:lang w:val="en-US"/>
        </w:rPr>
        <w:t>finds</w:t>
      </w:r>
      <w:r w:rsidR="00795758">
        <w:rPr>
          <w:rFonts w:ascii="Times New Roman" w:hAnsi="Times New Roman" w:cs="Times New Roman"/>
          <w:sz w:val="24"/>
          <w:szCs w:val="24"/>
          <w:lang w:val="en-US"/>
        </w:rPr>
        <w:t xml:space="preserve"> that </w:t>
      </w:r>
      <w:r w:rsidR="007E47A4">
        <w:rPr>
          <w:rFonts w:ascii="Times New Roman" w:hAnsi="Times New Roman" w:cs="Times New Roman"/>
          <w:sz w:val="24"/>
          <w:szCs w:val="24"/>
          <w:lang w:val="en-US"/>
        </w:rPr>
        <w:t xml:space="preserve">a reasonable </w:t>
      </w:r>
      <w:r w:rsidR="00704485">
        <w:rPr>
          <w:rFonts w:ascii="Times New Roman" w:hAnsi="Times New Roman" w:cs="Times New Roman"/>
          <w:sz w:val="24"/>
          <w:szCs w:val="24"/>
          <w:lang w:val="en-US"/>
        </w:rPr>
        <w:t xml:space="preserve">and </w:t>
      </w:r>
      <w:r w:rsidR="009C2E3D">
        <w:rPr>
          <w:rFonts w:ascii="Times New Roman" w:hAnsi="Times New Roman" w:cs="Times New Roman"/>
          <w:sz w:val="24"/>
          <w:szCs w:val="24"/>
          <w:lang w:val="en-US"/>
        </w:rPr>
        <w:t xml:space="preserve">informed </w:t>
      </w:r>
      <w:r w:rsidR="00264186">
        <w:rPr>
          <w:rFonts w:ascii="Times New Roman" w:hAnsi="Times New Roman" w:cs="Times New Roman"/>
          <w:sz w:val="24"/>
          <w:szCs w:val="24"/>
          <w:lang w:val="en-US"/>
        </w:rPr>
        <w:t xml:space="preserve">person </w:t>
      </w:r>
      <w:r w:rsidR="007E47A4">
        <w:rPr>
          <w:rFonts w:ascii="Times New Roman" w:hAnsi="Times New Roman" w:cs="Times New Roman"/>
          <w:sz w:val="24"/>
          <w:szCs w:val="24"/>
          <w:lang w:val="en-US"/>
        </w:rPr>
        <w:t xml:space="preserve">who </w:t>
      </w:r>
      <w:r w:rsidR="00264186">
        <w:rPr>
          <w:rFonts w:ascii="Times New Roman" w:hAnsi="Times New Roman" w:cs="Times New Roman"/>
          <w:sz w:val="24"/>
          <w:szCs w:val="24"/>
          <w:lang w:val="en-US"/>
        </w:rPr>
        <w:t xml:space="preserve">had </w:t>
      </w:r>
      <w:r w:rsidR="007E47A4">
        <w:rPr>
          <w:rFonts w:ascii="Times New Roman" w:hAnsi="Times New Roman" w:cs="Times New Roman"/>
          <w:sz w:val="24"/>
          <w:szCs w:val="24"/>
          <w:lang w:val="en-US"/>
        </w:rPr>
        <w:t xml:space="preserve">read the </w:t>
      </w:r>
      <w:r w:rsidR="007D21D9">
        <w:rPr>
          <w:rFonts w:ascii="Times New Roman" w:hAnsi="Times New Roman" w:cs="Times New Roman"/>
          <w:sz w:val="24"/>
          <w:szCs w:val="24"/>
          <w:lang w:val="en-US"/>
        </w:rPr>
        <w:t>A</w:t>
      </w:r>
      <w:r w:rsidR="007E47A4">
        <w:rPr>
          <w:rFonts w:ascii="Times New Roman" w:hAnsi="Times New Roman" w:cs="Times New Roman"/>
          <w:sz w:val="24"/>
          <w:szCs w:val="24"/>
          <w:lang w:val="en-US"/>
        </w:rPr>
        <w:t xml:space="preserve">rticle, was apprised of the </w:t>
      </w:r>
      <w:r w:rsidR="00CE2D89">
        <w:rPr>
          <w:rFonts w:ascii="Times New Roman" w:hAnsi="Times New Roman" w:cs="Times New Roman"/>
          <w:sz w:val="24"/>
          <w:szCs w:val="24"/>
          <w:lang w:val="en-US"/>
        </w:rPr>
        <w:t xml:space="preserve">role of a justice of the peace and the </w:t>
      </w:r>
      <w:r w:rsidR="00DE53BB">
        <w:rPr>
          <w:rFonts w:ascii="Times New Roman" w:hAnsi="Times New Roman" w:cs="Times New Roman"/>
          <w:sz w:val="24"/>
          <w:szCs w:val="24"/>
          <w:lang w:val="en-US"/>
        </w:rPr>
        <w:t>allegation</w:t>
      </w:r>
      <w:r w:rsidR="00EE0366">
        <w:rPr>
          <w:rFonts w:ascii="Times New Roman" w:hAnsi="Times New Roman" w:cs="Times New Roman"/>
          <w:sz w:val="24"/>
          <w:szCs w:val="24"/>
          <w:lang w:val="en-US"/>
        </w:rPr>
        <w:t>s</w:t>
      </w:r>
      <w:r w:rsidR="00C45A0D">
        <w:rPr>
          <w:rFonts w:ascii="Times New Roman" w:hAnsi="Times New Roman" w:cs="Times New Roman"/>
          <w:sz w:val="24"/>
          <w:szCs w:val="24"/>
          <w:lang w:val="en-US"/>
        </w:rPr>
        <w:t>,</w:t>
      </w:r>
      <w:r w:rsidR="005E4F63" w:rsidRPr="00C45A0D">
        <w:rPr>
          <w:rFonts w:ascii="Times New Roman" w:hAnsi="Times New Roman" w:cs="Times New Roman"/>
          <w:sz w:val="24"/>
          <w:szCs w:val="24"/>
          <w:lang w:val="en-US"/>
        </w:rPr>
        <w:t xml:space="preserve"> </w:t>
      </w:r>
      <w:r w:rsidR="0039280E">
        <w:rPr>
          <w:rFonts w:ascii="Times New Roman" w:hAnsi="Times New Roman" w:cs="Times New Roman"/>
          <w:sz w:val="24"/>
          <w:szCs w:val="24"/>
          <w:lang w:val="en-US"/>
        </w:rPr>
        <w:t xml:space="preserve">and </w:t>
      </w:r>
      <w:r w:rsidR="005E4F63" w:rsidRPr="00C45A0D">
        <w:rPr>
          <w:rFonts w:ascii="Times New Roman" w:hAnsi="Times New Roman" w:cs="Times New Roman"/>
          <w:sz w:val="24"/>
          <w:szCs w:val="24"/>
          <w:lang w:val="en-US"/>
        </w:rPr>
        <w:t xml:space="preserve">heard and observed Her Worship testify during the course of these proceedings, would </w:t>
      </w:r>
      <w:r w:rsidR="00F84E67" w:rsidRPr="00C45A0D">
        <w:rPr>
          <w:rFonts w:ascii="Times New Roman" w:hAnsi="Times New Roman" w:cs="Times New Roman"/>
          <w:sz w:val="24"/>
          <w:szCs w:val="24"/>
          <w:lang w:val="en-US"/>
        </w:rPr>
        <w:t>conclude</w:t>
      </w:r>
      <w:r w:rsidR="006D18AC" w:rsidRPr="00C45A0D">
        <w:rPr>
          <w:rFonts w:ascii="Times New Roman" w:hAnsi="Times New Roman" w:cs="Times New Roman"/>
          <w:sz w:val="24"/>
          <w:szCs w:val="24"/>
          <w:lang w:val="en-US"/>
        </w:rPr>
        <w:t xml:space="preserve"> </w:t>
      </w:r>
      <w:r w:rsidR="00ED14D2" w:rsidRPr="00C45A0D">
        <w:rPr>
          <w:rFonts w:ascii="Times New Roman" w:hAnsi="Times New Roman" w:cs="Times New Roman"/>
          <w:sz w:val="24"/>
          <w:szCs w:val="24"/>
          <w:lang w:val="en-US"/>
        </w:rPr>
        <w:t xml:space="preserve">that Her Worship’s </w:t>
      </w:r>
      <w:r w:rsidR="00E27CA1">
        <w:rPr>
          <w:rFonts w:ascii="Times New Roman" w:hAnsi="Times New Roman" w:cs="Times New Roman"/>
          <w:sz w:val="24"/>
          <w:szCs w:val="24"/>
          <w:lang w:val="en-US"/>
        </w:rPr>
        <w:t>misconduct an</w:t>
      </w:r>
      <w:r w:rsidR="006F57EB">
        <w:rPr>
          <w:rFonts w:ascii="Times New Roman" w:hAnsi="Times New Roman" w:cs="Times New Roman"/>
          <w:sz w:val="24"/>
          <w:szCs w:val="24"/>
          <w:lang w:val="en-US"/>
        </w:rPr>
        <w:t xml:space="preserve">d her </w:t>
      </w:r>
      <w:r w:rsidR="00EE0366">
        <w:rPr>
          <w:rFonts w:ascii="Times New Roman" w:hAnsi="Times New Roman" w:cs="Times New Roman"/>
          <w:sz w:val="24"/>
          <w:szCs w:val="24"/>
          <w:lang w:val="en-US"/>
        </w:rPr>
        <w:t xml:space="preserve">testimony and manner </w:t>
      </w:r>
      <w:r w:rsidR="00D85630" w:rsidRPr="00C45A0D">
        <w:rPr>
          <w:rFonts w:ascii="Times New Roman" w:hAnsi="Times New Roman" w:cs="Times New Roman"/>
          <w:sz w:val="24"/>
          <w:szCs w:val="24"/>
          <w:lang w:val="en-US"/>
        </w:rPr>
        <w:t xml:space="preserve"> </w:t>
      </w:r>
      <w:r w:rsidR="006F57EB">
        <w:rPr>
          <w:rFonts w:ascii="Times New Roman" w:hAnsi="Times New Roman" w:cs="Times New Roman"/>
          <w:sz w:val="24"/>
          <w:szCs w:val="24"/>
          <w:lang w:val="en-US"/>
        </w:rPr>
        <w:t xml:space="preserve">in these proceedings </w:t>
      </w:r>
      <w:r w:rsidR="00EE0366">
        <w:rPr>
          <w:rFonts w:ascii="Times New Roman" w:hAnsi="Times New Roman" w:cs="Times New Roman"/>
          <w:sz w:val="24"/>
          <w:szCs w:val="24"/>
          <w:lang w:val="en-US"/>
        </w:rPr>
        <w:t>lead</w:t>
      </w:r>
      <w:r w:rsidR="00CE2D89">
        <w:rPr>
          <w:rFonts w:ascii="Times New Roman" w:hAnsi="Times New Roman" w:cs="Times New Roman"/>
          <w:sz w:val="24"/>
          <w:szCs w:val="24"/>
          <w:lang w:val="en-US"/>
        </w:rPr>
        <w:t>s</w:t>
      </w:r>
      <w:r w:rsidR="00EE0366">
        <w:rPr>
          <w:rFonts w:ascii="Times New Roman" w:hAnsi="Times New Roman" w:cs="Times New Roman"/>
          <w:sz w:val="24"/>
          <w:szCs w:val="24"/>
          <w:lang w:val="en-US"/>
        </w:rPr>
        <w:t xml:space="preserve"> to the conclusion that her </w:t>
      </w:r>
      <w:r w:rsidR="00EE0366" w:rsidRPr="00EE0366">
        <w:rPr>
          <w:rFonts w:ascii="Times New Roman" w:hAnsi="Times New Roman" w:cs="Times New Roman"/>
          <w:sz w:val="24"/>
          <w:szCs w:val="24"/>
          <w:lang w:val="en-US"/>
        </w:rPr>
        <w:t>ability to discharge the duties of office is irreparably compromised such that she is incapable of executing judicial office</w:t>
      </w:r>
      <w:r w:rsidR="00EE0366">
        <w:rPr>
          <w:rFonts w:ascii="Times New Roman" w:hAnsi="Times New Roman" w:cs="Times New Roman"/>
          <w:sz w:val="24"/>
          <w:szCs w:val="24"/>
          <w:lang w:val="en-US"/>
        </w:rPr>
        <w:t>. Her Worship’</w:t>
      </w:r>
      <w:r w:rsidR="0039280E">
        <w:rPr>
          <w:rFonts w:ascii="Times New Roman" w:hAnsi="Times New Roman" w:cs="Times New Roman"/>
          <w:sz w:val="24"/>
          <w:szCs w:val="24"/>
          <w:lang w:val="en-US"/>
        </w:rPr>
        <w:t xml:space="preserve">s </w:t>
      </w:r>
      <w:r w:rsidR="00EE0366">
        <w:rPr>
          <w:rFonts w:ascii="Times New Roman" w:hAnsi="Times New Roman" w:cs="Times New Roman"/>
          <w:sz w:val="24"/>
          <w:szCs w:val="24"/>
          <w:lang w:val="en-US"/>
        </w:rPr>
        <w:t xml:space="preserve">misconduct </w:t>
      </w:r>
      <w:r w:rsidR="0039280E">
        <w:rPr>
          <w:rFonts w:ascii="Times New Roman" w:hAnsi="Times New Roman" w:cs="Times New Roman"/>
          <w:sz w:val="24"/>
          <w:szCs w:val="24"/>
          <w:lang w:val="en-US"/>
        </w:rPr>
        <w:t>and refusal to accept that such conduct</w:t>
      </w:r>
      <w:r w:rsidR="00CE2D89">
        <w:rPr>
          <w:rFonts w:ascii="Times New Roman" w:hAnsi="Times New Roman" w:cs="Times New Roman"/>
          <w:sz w:val="24"/>
          <w:szCs w:val="24"/>
          <w:lang w:val="en-US"/>
        </w:rPr>
        <w:t xml:space="preserve"> and attitude held</w:t>
      </w:r>
      <w:r w:rsidR="0039280E">
        <w:rPr>
          <w:rFonts w:ascii="Times New Roman" w:hAnsi="Times New Roman" w:cs="Times New Roman"/>
          <w:sz w:val="24"/>
          <w:szCs w:val="24"/>
          <w:lang w:val="en-US"/>
        </w:rPr>
        <w:t xml:space="preserve"> by a justice of the peace towards Crown Attorneys is inappropriate</w:t>
      </w:r>
      <w:r w:rsidR="00EE0366" w:rsidRPr="00EE0366">
        <w:rPr>
          <w:rFonts w:ascii="Times New Roman" w:hAnsi="Times New Roman" w:cs="Times New Roman"/>
          <w:sz w:val="24"/>
          <w:szCs w:val="24"/>
          <w:lang w:val="en-US"/>
        </w:rPr>
        <w:t xml:space="preserve"> </w:t>
      </w:r>
      <w:r w:rsidR="000458B3">
        <w:rPr>
          <w:rFonts w:ascii="Times New Roman" w:hAnsi="Times New Roman" w:cs="Times New Roman"/>
          <w:sz w:val="24"/>
          <w:szCs w:val="24"/>
          <w:lang w:val="en-US"/>
        </w:rPr>
        <w:t>is</w:t>
      </w:r>
      <w:r w:rsidR="006F57EB">
        <w:rPr>
          <w:rFonts w:ascii="Times New Roman" w:hAnsi="Times New Roman" w:cs="Times New Roman"/>
          <w:sz w:val="24"/>
          <w:szCs w:val="24"/>
          <w:lang w:val="en-US"/>
        </w:rPr>
        <w:t xml:space="preserve"> </w:t>
      </w:r>
      <w:r w:rsidR="0039280E">
        <w:rPr>
          <w:rFonts w:ascii="Times New Roman" w:hAnsi="Times New Roman" w:cs="Times New Roman"/>
          <w:sz w:val="24"/>
          <w:szCs w:val="24"/>
          <w:lang w:val="en-US"/>
        </w:rPr>
        <w:t xml:space="preserve">so </w:t>
      </w:r>
      <w:r w:rsidR="00D85630" w:rsidRPr="00C45A0D">
        <w:rPr>
          <w:rFonts w:ascii="Times New Roman" w:hAnsi="Times New Roman" w:cs="Times New Roman"/>
          <w:sz w:val="24"/>
          <w:szCs w:val="24"/>
          <w:lang w:val="en-US"/>
        </w:rPr>
        <w:t>manifestly and</w:t>
      </w:r>
      <w:r w:rsidR="0039280E">
        <w:rPr>
          <w:rFonts w:ascii="Times New Roman" w:hAnsi="Times New Roman" w:cs="Times New Roman"/>
          <w:sz w:val="24"/>
          <w:szCs w:val="24"/>
          <w:lang w:val="en-US"/>
        </w:rPr>
        <w:t xml:space="preserve"> </w:t>
      </w:r>
      <w:r w:rsidR="00EE0366" w:rsidRPr="00EE0366">
        <w:rPr>
          <w:rFonts w:ascii="Times New Roman" w:hAnsi="Times New Roman" w:cs="Times New Roman"/>
          <w:sz w:val="24"/>
          <w:szCs w:val="24"/>
          <w:lang w:val="en-US"/>
        </w:rPr>
        <w:t xml:space="preserve">profoundly destructive of the judicial role and </w:t>
      </w:r>
      <w:r w:rsidR="0039280E">
        <w:rPr>
          <w:rFonts w:ascii="Times New Roman" w:hAnsi="Times New Roman" w:cs="Times New Roman"/>
          <w:sz w:val="24"/>
          <w:szCs w:val="24"/>
          <w:lang w:val="en-US"/>
        </w:rPr>
        <w:t xml:space="preserve">the impartiality, </w:t>
      </w:r>
      <w:r w:rsidR="00EE0366" w:rsidRPr="00EE0366">
        <w:rPr>
          <w:rFonts w:ascii="Times New Roman" w:hAnsi="Times New Roman" w:cs="Times New Roman"/>
          <w:sz w:val="24"/>
          <w:szCs w:val="24"/>
          <w:lang w:val="en-US"/>
        </w:rPr>
        <w:t xml:space="preserve">integrity </w:t>
      </w:r>
      <w:r w:rsidR="0039280E">
        <w:rPr>
          <w:rFonts w:ascii="Times New Roman" w:hAnsi="Times New Roman" w:cs="Times New Roman"/>
          <w:sz w:val="24"/>
          <w:szCs w:val="24"/>
          <w:lang w:val="en-US"/>
        </w:rPr>
        <w:t xml:space="preserve">and independence of </w:t>
      </w:r>
      <w:r w:rsidR="00EE0366" w:rsidRPr="00EE0366">
        <w:rPr>
          <w:rFonts w:ascii="Times New Roman" w:hAnsi="Times New Roman" w:cs="Times New Roman"/>
          <w:sz w:val="24"/>
          <w:szCs w:val="24"/>
          <w:lang w:val="en-US"/>
        </w:rPr>
        <w:t>the judiciary that public confidence requires h</w:t>
      </w:r>
      <w:r w:rsidR="0039280E">
        <w:rPr>
          <w:rFonts w:ascii="Times New Roman" w:hAnsi="Times New Roman" w:cs="Times New Roman"/>
          <w:sz w:val="24"/>
          <w:szCs w:val="24"/>
          <w:lang w:val="en-US"/>
        </w:rPr>
        <w:t>er</w:t>
      </w:r>
      <w:r w:rsidR="00EE0366" w:rsidRPr="00EE0366">
        <w:rPr>
          <w:rFonts w:ascii="Times New Roman" w:hAnsi="Times New Roman" w:cs="Times New Roman"/>
          <w:sz w:val="24"/>
          <w:szCs w:val="24"/>
          <w:lang w:val="en-US"/>
        </w:rPr>
        <w:t xml:space="preserve"> to be removed from office</w:t>
      </w:r>
      <w:r w:rsidR="006748DD">
        <w:rPr>
          <w:rFonts w:ascii="Times New Roman" w:hAnsi="Times New Roman" w:cs="Times New Roman"/>
          <w:sz w:val="24"/>
          <w:szCs w:val="24"/>
          <w:lang w:val="en-US"/>
        </w:rPr>
        <w:t xml:space="preserve">. </w:t>
      </w:r>
      <w:r w:rsidR="0039280E">
        <w:rPr>
          <w:rFonts w:ascii="Times New Roman" w:hAnsi="Times New Roman" w:cs="Times New Roman"/>
          <w:sz w:val="24"/>
          <w:szCs w:val="24"/>
          <w:lang w:val="en-US"/>
        </w:rPr>
        <w:t>P</w:t>
      </w:r>
      <w:r w:rsidR="006748DD">
        <w:rPr>
          <w:rFonts w:ascii="Times New Roman" w:hAnsi="Times New Roman" w:cs="Times New Roman"/>
          <w:sz w:val="24"/>
          <w:szCs w:val="24"/>
          <w:lang w:val="en-US"/>
        </w:rPr>
        <w:t>ublic confidence in Her Worship</w:t>
      </w:r>
      <w:r w:rsidR="0098686B">
        <w:rPr>
          <w:rFonts w:ascii="Times New Roman" w:hAnsi="Times New Roman" w:cs="Times New Roman"/>
          <w:sz w:val="24"/>
          <w:szCs w:val="24"/>
          <w:lang w:val="en-US"/>
        </w:rPr>
        <w:t xml:space="preserve">, in the judiciary and in the administration of justice </w:t>
      </w:r>
      <w:r w:rsidR="0039280E">
        <w:rPr>
          <w:rFonts w:ascii="Times New Roman" w:hAnsi="Times New Roman" w:cs="Times New Roman"/>
          <w:sz w:val="24"/>
          <w:szCs w:val="24"/>
          <w:lang w:val="en-US"/>
        </w:rPr>
        <w:t xml:space="preserve">have been </w:t>
      </w:r>
      <w:r w:rsidR="0098686B">
        <w:rPr>
          <w:rFonts w:ascii="Times New Roman" w:hAnsi="Times New Roman" w:cs="Times New Roman"/>
          <w:sz w:val="24"/>
          <w:szCs w:val="24"/>
          <w:lang w:val="en-US"/>
        </w:rPr>
        <w:t xml:space="preserve">irreparably </w:t>
      </w:r>
      <w:r w:rsidR="0039280E">
        <w:rPr>
          <w:rFonts w:ascii="Times New Roman" w:hAnsi="Times New Roman" w:cs="Times New Roman"/>
          <w:sz w:val="24"/>
          <w:szCs w:val="24"/>
          <w:lang w:val="en-US"/>
        </w:rPr>
        <w:t>undermined</w:t>
      </w:r>
      <w:r w:rsidR="00DF7808">
        <w:rPr>
          <w:rFonts w:ascii="Times New Roman" w:hAnsi="Times New Roman" w:cs="Times New Roman"/>
          <w:sz w:val="24"/>
          <w:szCs w:val="24"/>
          <w:lang w:val="en-US"/>
        </w:rPr>
        <w:t>.</w:t>
      </w:r>
      <w:r w:rsidR="00DF7808">
        <w:rPr>
          <w:rStyle w:val="FootnoteReference"/>
          <w:rFonts w:ascii="Times New Roman" w:hAnsi="Times New Roman" w:cs="Times New Roman"/>
          <w:sz w:val="24"/>
          <w:szCs w:val="24"/>
          <w:lang w:val="en-US"/>
        </w:rPr>
        <w:footnoteReference w:id="57"/>
      </w:r>
    </w:p>
    <w:p w14:paraId="3505C83A" w14:textId="77777777" w:rsidR="00E860AC" w:rsidRDefault="00E860AC" w:rsidP="00E860AC">
      <w:pPr>
        <w:pStyle w:val="ListParagraph"/>
        <w:spacing w:line="360" w:lineRule="auto"/>
        <w:ind w:left="360"/>
        <w:jc w:val="both"/>
        <w:rPr>
          <w:rFonts w:ascii="Times New Roman" w:hAnsi="Times New Roman" w:cs="Times New Roman"/>
          <w:sz w:val="24"/>
          <w:szCs w:val="24"/>
          <w:lang w:val="en-US"/>
        </w:rPr>
      </w:pPr>
    </w:p>
    <w:p w14:paraId="5C77BC62" w14:textId="502AB431" w:rsidR="00EA42CF" w:rsidRDefault="001A59FF" w:rsidP="00193BBC">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majority of the Panel concludes</w:t>
      </w:r>
      <w:r w:rsidR="00155C4A" w:rsidRPr="00C45A0D">
        <w:rPr>
          <w:rFonts w:ascii="Times New Roman" w:hAnsi="Times New Roman" w:cs="Times New Roman"/>
          <w:sz w:val="24"/>
          <w:szCs w:val="24"/>
          <w:lang w:val="en-US"/>
        </w:rPr>
        <w:t xml:space="preserve"> that </w:t>
      </w:r>
      <w:r w:rsidR="001918DD">
        <w:rPr>
          <w:rFonts w:ascii="Times New Roman" w:hAnsi="Times New Roman" w:cs="Times New Roman"/>
          <w:sz w:val="24"/>
          <w:szCs w:val="24"/>
          <w:lang w:val="en-US"/>
        </w:rPr>
        <w:t>public c</w:t>
      </w:r>
      <w:r w:rsidR="00155C4A" w:rsidRPr="00C45A0D">
        <w:rPr>
          <w:rFonts w:ascii="Times New Roman" w:hAnsi="Times New Roman" w:cs="Times New Roman"/>
          <w:sz w:val="24"/>
          <w:szCs w:val="24"/>
          <w:lang w:val="en-US"/>
        </w:rPr>
        <w:t xml:space="preserve">onfidence </w:t>
      </w:r>
      <w:r w:rsidR="00656BA3">
        <w:rPr>
          <w:rFonts w:ascii="Times New Roman" w:hAnsi="Times New Roman" w:cs="Times New Roman"/>
          <w:sz w:val="24"/>
          <w:szCs w:val="24"/>
          <w:lang w:val="en-US"/>
        </w:rPr>
        <w:t xml:space="preserve">in Justice of the Peace Lauzon or the judiciary </w:t>
      </w:r>
      <w:r w:rsidR="00312CE4">
        <w:rPr>
          <w:rFonts w:ascii="Times New Roman" w:hAnsi="Times New Roman" w:cs="Times New Roman"/>
          <w:sz w:val="24"/>
          <w:szCs w:val="24"/>
          <w:lang w:val="en-US"/>
        </w:rPr>
        <w:t>cannot be restored</w:t>
      </w:r>
      <w:r w:rsidR="00AD0986">
        <w:rPr>
          <w:rFonts w:ascii="Times New Roman" w:hAnsi="Times New Roman" w:cs="Times New Roman"/>
          <w:sz w:val="24"/>
          <w:szCs w:val="24"/>
          <w:lang w:val="en-US"/>
        </w:rPr>
        <w:t xml:space="preserve"> by the imposition of a lesser disposition such as a suspension</w:t>
      </w:r>
      <w:r w:rsidR="00684CE9">
        <w:rPr>
          <w:rFonts w:ascii="Times New Roman" w:hAnsi="Times New Roman" w:cs="Times New Roman"/>
          <w:sz w:val="24"/>
          <w:szCs w:val="24"/>
          <w:lang w:val="en-US"/>
        </w:rPr>
        <w:t>, or a suspension with a reprimand</w:t>
      </w:r>
      <w:r w:rsidR="00AD0986">
        <w:rPr>
          <w:rFonts w:ascii="Times New Roman" w:hAnsi="Times New Roman" w:cs="Times New Roman"/>
          <w:sz w:val="24"/>
          <w:szCs w:val="24"/>
          <w:lang w:val="en-US"/>
        </w:rPr>
        <w:t xml:space="preserve">. </w:t>
      </w:r>
      <w:r w:rsidR="00B4488E">
        <w:rPr>
          <w:rFonts w:ascii="Times New Roman" w:hAnsi="Times New Roman" w:cs="Times New Roman"/>
          <w:sz w:val="24"/>
          <w:szCs w:val="24"/>
          <w:lang w:val="en-US"/>
        </w:rPr>
        <w:t xml:space="preserve">Her misconduct has </w:t>
      </w:r>
      <w:r w:rsidR="00B4488E" w:rsidRPr="00C45A0D">
        <w:rPr>
          <w:rFonts w:ascii="Times New Roman" w:hAnsi="Times New Roman" w:cs="Times New Roman"/>
          <w:sz w:val="24"/>
          <w:szCs w:val="24"/>
          <w:lang w:val="en-US"/>
        </w:rPr>
        <w:t>render</w:t>
      </w:r>
      <w:r w:rsidR="00B4488E">
        <w:rPr>
          <w:rFonts w:ascii="Times New Roman" w:hAnsi="Times New Roman" w:cs="Times New Roman"/>
          <w:sz w:val="24"/>
          <w:szCs w:val="24"/>
          <w:lang w:val="en-US"/>
        </w:rPr>
        <w:t>ed</w:t>
      </w:r>
      <w:r w:rsidR="00B4488E" w:rsidRPr="00C45A0D">
        <w:rPr>
          <w:rFonts w:ascii="Times New Roman" w:hAnsi="Times New Roman" w:cs="Times New Roman"/>
          <w:sz w:val="24"/>
          <w:szCs w:val="24"/>
          <w:lang w:val="en-US"/>
        </w:rPr>
        <w:t xml:space="preserve"> </w:t>
      </w:r>
      <w:r w:rsidR="00B4488E">
        <w:rPr>
          <w:rFonts w:ascii="Times New Roman" w:hAnsi="Times New Roman" w:cs="Times New Roman"/>
          <w:sz w:val="24"/>
          <w:szCs w:val="24"/>
          <w:lang w:val="en-US"/>
        </w:rPr>
        <w:t xml:space="preserve">her </w:t>
      </w:r>
      <w:r w:rsidR="00B4488E" w:rsidRPr="00C45A0D">
        <w:rPr>
          <w:rFonts w:ascii="Times New Roman" w:hAnsi="Times New Roman" w:cs="Times New Roman"/>
          <w:sz w:val="24"/>
          <w:szCs w:val="24"/>
          <w:lang w:val="en-US"/>
        </w:rPr>
        <w:t>incapable of performing the duties of her office</w:t>
      </w:r>
      <w:r w:rsidR="00B4488E">
        <w:rPr>
          <w:rFonts w:ascii="Times New Roman" w:hAnsi="Times New Roman" w:cs="Times New Roman"/>
          <w:sz w:val="24"/>
          <w:szCs w:val="24"/>
          <w:lang w:val="en-US"/>
        </w:rPr>
        <w:t xml:space="preserve">. </w:t>
      </w:r>
      <w:r w:rsidR="00AD0986">
        <w:rPr>
          <w:rFonts w:ascii="Times New Roman" w:hAnsi="Times New Roman" w:cs="Times New Roman"/>
          <w:sz w:val="24"/>
          <w:szCs w:val="24"/>
          <w:lang w:val="en-US"/>
        </w:rPr>
        <w:t>Re</w:t>
      </w:r>
      <w:r w:rsidR="00E335A6">
        <w:rPr>
          <w:rFonts w:ascii="Times New Roman" w:hAnsi="Times New Roman" w:cs="Times New Roman"/>
          <w:sz w:val="24"/>
          <w:szCs w:val="24"/>
          <w:lang w:val="en-US"/>
        </w:rPr>
        <w:t>grettably, re</w:t>
      </w:r>
      <w:r w:rsidR="00AD0986">
        <w:rPr>
          <w:rFonts w:ascii="Times New Roman" w:hAnsi="Times New Roman" w:cs="Times New Roman"/>
          <w:sz w:val="24"/>
          <w:szCs w:val="24"/>
          <w:lang w:val="en-US"/>
        </w:rPr>
        <w:t xml:space="preserve">storation of the public’s confidence in the judiciary and the administration of justice </w:t>
      </w:r>
      <w:r w:rsidR="00156251">
        <w:rPr>
          <w:rFonts w:ascii="Times New Roman" w:hAnsi="Times New Roman" w:cs="Times New Roman"/>
          <w:sz w:val="24"/>
          <w:szCs w:val="24"/>
          <w:lang w:val="en-US"/>
        </w:rPr>
        <w:t xml:space="preserve">can only be </w:t>
      </w:r>
      <w:r w:rsidR="00F668E8">
        <w:rPr>
          <w:rFonts w:ascii="Times New Roman" w:hAnsi="Times New Roman" w:cs="Times New Roman"/>
          <w:sz w:val="24"/>
          <w:szCs w:val="24"/>
          <w:lang w:val="en-US"/>
        </w:rPr>
        <w:t>achieved</w:t>
      </w:r>
      <w:r w:rsidR="00156251">
        <w:rPr>
          <w:rFonts w:ascii="Times New Roman" w:hAnsi="Times New Roman" w:cs="Times New Roman"/>
          <w:sz w:val="24"/>
          <w:szCs w:val="24"/>
          <w:lang w:val="en-US"/>
        </w:rPr>
        <w:t xml:space="preserve"> by a recommendation for removal from office.</w:t>
      </w:r>
    </w:p>
    <w:p w14:paraId="62524561" w14:textId="536F31EE" w:rsidR="00806058" w:rsidRPr="00A613C5" w:rsidRDefault="00AD0986" w:rsidP="00200B71">
      <w:pPr>
        <w:pStyle w:val="Style4"/>
        <w:ind w:left="0"/>
        <w:jc w:val="both"/>
        <w:rPr>
          <w:rFonts w:ascii="Times New Roman Bold" w:hAnsi="Times New Roman Bold"/>
          <w:caps/>
        </w:rPr>
      </w:pPr>
      <w:r w:rsidRPr="00A613C5">
        <w:rPr>
          <w:rFonts w:ascii="Times New Roman Bold" w:hAnsi="Times New Roman Bold"/>
          <w:caps/>
          <w:lang w:val="en-US"/>
        </w:rPr>
        <w:lastRenderedPageBreak/>
        <w:t xml:space="preserve"> </w:t>
      </w:r>
      <w:r w:rsidR="00806058" w:rsidRPr="00A613C5">
        <w:rPr>
          <w:rFonts w:ascii="Times New Roman Bold" w:hAnsi="Times New Roman Bold"/>
          <w:caps/>
        </w:rPr>
        <w:t>Disposition Order</w:t>
      </w:r>
    </w:p>
    <w:p w14:paraId="075A2B34" w14:textId="362F3A9D" w:rsidR="002A6F27" w:rsidRPr="0024523C" w:rsidRDefault="00DB4052" w:rsidP="00193BBC">
      <w:pPr>
        <w:pStyle w:val="ListParagraph"/>
        <w:numPr>
          <w:ilvl w:val="0"/>
          <w:numId w:val="3"/>
        </w:numPr>
        <w:spacing w:line="360" w:lineRule="auto"/>
        <w:jc w:val="both"/>
        <w:rPr>
          <w:rFonts w:ascii="Times New Roman" w:hAnsi="Times New Roman" w:cs="Times New Roman"/>
          <w:sz w:val="24"/>
          <w:szCs w:val="24"/>
          <w:lang w:val="en-US"/>
        </w:rPr>
      </w:pPr>
      <w:r w:rsidRPr="00806058">
        <w:rPr>
          <w:rFonts w:ascii="Times New Roman" w:hAnsi="Times New Roman" w:cs="Times New Roman"/>
          <w:sz w:val="24"/>
          <w:szCs w:val="24"/>
          <w:lang w:val="en-US"/>
        </w:rPr>
        <w:t>For the reasons explained in this decision, t</w:t>
      </w:r>
      <w:r w:rsidR="00D262A1" w:rsidRPr="00806058">
        <w:rPr>
          <w:rFonts w:ascii="Times New Roman" w:hAnsi="Times New Roman" w:cs="Times New Roman"/>
          <w:sz w:val="24"/>
          <w:szCs w:val="24"/>
          <w:lang w:val="en-US"/>
        </w:rPr>
        <w:t xml:space="preserve">he </w:t>
      </w:r>
      <w:r w:rsidR="0086717E">
        <w:rPr>
          <w:rFonts w:ascii="Times New Roman" w:hAnsi="Times New Roman" w:cs="Times New Roman"/>
          <w:sz w:val="24"/>
          <w:szCs w:val="24"/>
          <w:lang w:val="en-US"/>
        </w:rPr>
        <w:t xml:space="preserve">majority of </w:t>
      </w:r>
      <w:r w:rsidR="00D262A1" w:rsidRPr="00806058">
        <w:rPr>
          <w:rFonts w:ascii="Times New Roman" w:hAnsi="Times New Roman" w:cs="Times New Roman"/>
          <w:sz w:val="24"/>
          <w:szCs w:val="24"/>
          <w:lang w:val="en-US"/>
        </w:rPr>
        <w:t>Panel hereby makes a recommendation to the Attorney General that Justice of the Peace Lauzon be removed from office</w:t>
      </w:r>
      <w:r w:rsidR="00667DD6" w:rsidRPr="00806058">
        <w:rPr>
          <w:rFonts w:ascii="Times New Roman" w:hAnsi="Times New Roman" w:cs="Times New Roman"/>
          <w:sz w:val="24"/>
          <w:szCs w:val="24"/>
          <w:lang w:val="en-US"/>
        </w:rPr>
        <w:t xml:space="preserve"> for cause</w:t>
      </w:r>
      <w:r w:rsidR="00D262A1" w:rsidRPr="00806058">
        <w:rPr>
          <w:rFonts w:ascii="Times New Roman" w:hAnsi="Times New Roman" w:cs="Times New Roman"/>
          <w:sz w:val="24"/>
          <w:szCs w:val="24"/>
          <w:lang w:val="en-US"/>
        </w:rPr>
        <w:t xml:space="preserve"> under s. 11.1(10) (g) </w:t>
      </w:r>
      <w:r w:rsidR="00667DD6" w:rsidRPr="00806058">
        <w:rPr>
          <w:rFonts w:ascii="Times New Roman" w:hAnsi="Times New Roman" w:cs="Times New Roman"/>
          <w:sz w:val="24"/>
          <w:szCs w:val="24"/>
          <w:lang w:val="en-US"/>
        </w:rPr>
        <w:t>and s. 11</w:t>
      </w:r>
      <w:r w:rsidR="00E218B5" w:rsidRPr="00806058">
        <w:rPr>
          <w:rFonts w:ascii="Times New Roman" w:hAnsi="Times New Roman" w:cs="Times New Roman"/>
          <w:sz w:val="24"/>
          <w:szCs w:val="24"/>
          <w:lang w:val="en-US"/>
        </w:rPr>
        <w:t xml:space="preserve">.2 (2) (ii) </w:t>
      </w:r>
      <w:r w:rsidR="00D262A1" w:rsidRPr="00806058">
        <w:rPr>
          <w:rFonts w:ascii="Times New Roman" w:hAnsi="Times New Roman" w:cs="Times New Roman"/>
          <w:sz w:val="24"/>
          <w:szCs w:val="24"/>
          <w:lang w:val="en-US"/>
        </w:rPr>
        <w:t xml:space="preserve">of the </w:t>
      </w:r>
      <w:r w:rsidR="00D262A1" w:rsidRPr="00600CF0">
        <w:rPr>
          <w:rFonts w:ascii="Times New Roman" w:hAnsi="Times New Roman" w:cs="Times New Roman"/>
          <w:i/>
          <w:sz w:val="24"/>
          <w:szCs w:val="24"/>
          <w:lang w:val="en-US"/>
        </w:rPr>
        <w:t>JPA</w:t>
      </w:r>
      <w:r w:rsidR="00D262A1" w:rsidRPr="00806058">
        <w:rPr>
          <w:rFonts w:ascii="Times New Roman" w:hAnsi="Times New Roman" w:cs="Times New Roman"/>
          <w:sz w:val="24"/>
          <w:szCs w:val="24"/>
          <w:lang w:val="en-US"/>
        </w:rPr>
        <w:t>.</w:t>
      </w:r>
      <w:r w:rsidR="00A01ECD">
        <w:rPr>
          <w:rFonts w:ascii="Times New Roman" w:hAnsi="Times New Roman" w:cs="Times New Roman"/>
          <w:sz w:val="24"/>
          <w:szCs w:val="24"/>
          <w:lang w:val="en-US"/>
        </w:rPr>
        <w:t xml:space="preserve"> S</w:t>
      </w:r>
      <w:r w:rsidR="00A01ECD" w:rsidRPr="00A01ECD">
        <w:rPr>
          <w:rFonts w:ascii="Times New Roman" w:hAnsi="Times New Roman" w:cs="Times New Roman"/>
          <w:sz w:val="24"/>
          <w:szCs w:val="24"/>
          <w:lang w:val="en-US"/>
        </w:rPr>
        <w:t>he has become incapacitated or disabled from the due execution of her office by reason of conduct that is incompatible with the due execution of her office</w:t>
      </w:r>
      <w:r w:rsidR="00F640E7">
        <w:rPr>
          <w:rFonts w:ascii="Times New Roman" w:hAnsi="Times New Roman" w:cs="Times New Roman"/>
          <w:sz w:val="24"/>
          <w:szCs w:val="24"/>
          <w:lang w:val="en-US"/>
        </w:rPr>
        <w:t>.</w:t>
      </w:r>
    </w:p>
    <w:p w14:paraId="7F88E411" w14:textId="15D24848" w:rsidR="00654589" w:rsidRDefault="0024523C" w:rsidP="00C62E34">
      <w:pPr>
        <w:spacing w:before="720" w:after="0" w:line="240" w:lineRule="auto"/>
        <w:jc w:val="center"/>
        <w:rPr>
          <w:rFonts w:ascii="Times New Roman" w:hAnsi="Times New Roman" w:cs="Times New Roman"/>
          <w:b/>
        </w:rPr>
      </w:pPr>
      <w:r w:rsidRPr="0024523C">
        <w:rPr>
          <w:rFonts w:ascii="Times New Roman" w:hAnsi="Times New Roman" w:cs="Times New Roman"/>
          <w:b/>
        </w:rPr>
        <w:t>DISSENTING REASONS FOR DECISION ON DISPOSITION</w:t>
      </w:r>
    </w:p>
    <w:p w14:paraId="383FC2CB" w14:textId="1430A9D8" w:rsidR="0024523C" w:rsidRPr="00654589" w:rsidRDefault="0024523C" w:rsidP="004D15C7">
      <w:pPr>
        <w:spacing w:after="0" w:line="240" w:lineRule="auto"/>
        <w:jc w:val="center"/>
        <w:rPr>
          <w:rFonts w:ascii="Times New Roman" w:hAnsi="Times New Roman" w:cs="Times New Roman"/>
        </w:rPr>
      </w:pPr>
      <w:r w:rsidRPr="00654589">
        <w:rPr>
          <w:rFonts w:ascii="Times New Roman" w:hAnsi="Times New Roman" w:cs="Times New Roman"/>
        </w:rPr>
        <w:t>(R</w:t>
      </w:r>
      <w:r w:rsidR="00654589">
        <w:rPr>
          <w:rFonts w:ascii="Times New Roman" w:hAnsi="Times New Roman" w:cs="Times New Roman"/>
        </w:rPr>
        <w:t>egional Senior Justice of the Peace Thomas S</w:t>
      </w:r>
      <w:r w:rsidR="00041D8C">
        <w:rPr>
          <w:rFonts w:ascii="Times New Roman" w:hAnsi="Times New Roman" w:cs="Times New Roman"/>
        </w:rPr>
        <w:t>t</w:t>
      </w:r>
      <w:r w:rsidR="00654589">
        <w:rPr>
          <w:rFonts w:ascii="Times New Roman" w:hAnsi="Times New Roman" w:cs="Times New Roman"/>
        </w:rPr>
        <w:t>in</w:t>
      </w:r>
      <w:r w:rsidR="00041D8C">
        <w:rPr>
          <w:rFonts w:ascii="Times New Roman" w:hAnsi="Times New Roman" w:cs="Times New Roman"/>
        </w:rPr>
        <w:t>s</w:t>
      </w:r>
      <w:r w:rsidR="00654589">
        <w:rPr>
          <w:rFonts w:ascii="Times New Roman" w:hAnsi="Times New Roman" w:cs="Times New Roman"/>
        </w:rPr>
        <w:t>on</w:t>
      </w:r>
      <w:r w:rsidR="00041D8C">
        <w:rPr>
          <w:rFonts w:ascii="Times New Roman" w:hAnsi="Times New Roman" w:cs="Times New Roman"/>
        </w:rPr>
        <w:t>)</w:t>
      </w:r>
    </w:p>
    <w:p w14:paraId="0120C2A9" w14:textId="373B174F" w:rsidR="0024523C" w:rsidRPr="0024523C" w:rsidRDefault="0024523C" w:rsidP="00C62E34">
      <w:pPr>
        <w:spacing w:before="600"/>
        <w:rPr>
          <w:rFonts w:ascii="Times New Roman" w:hAnsi="Times New Roman" w:cs="Times New Roman"/>
          <w:b/>
          <w:highlight w:val="yellow"/>
        </w:rPr>
      </w:pPr>
      <w:r w:rsidRPr="0024523C">
        <w:rPr>
          <w:rFonts w:ascii="Times New Roman" w:hAnsi="Times New Roman" w:cs="Times New Roman"/>
          <w:b/>
        </w:rPr>
        <w:t>INTRODUCTION</w:t>
      </w:r>
    </w:p>
    <w:p w14:paraId="60D889DC" w14:textId="77777777"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On May 7, 2020, this Hearing Panel unanimously upheld the first allegation contained in the Notice of Hearing against Justice of the Peace Julie Lauzon and made a finding of misconduct. This finding was in respect of the language used by Justice of the Peace Lauzon in an article written for the </w:t>
      </w:r>
      <w:r w:rsidRPr="00A613C5">
        <w:rPr>
          <w:rFonts w:ascii="Times New Roman" w:hAnsi="Times New Roman" w:cs="Times New Roman"/>
          <w:i/>
          <w:sz w:val="24"/>
          <w:szCs w:val="24"/>
        </w:rPr>
        <w:t>National Post</w:t>
      </w:r>
      <w:r w:rsidRPr="00A613C5">
        <w:rPr>
          <w:rFonts w:ascii="Times New Roman" w:hAnsi="Times New Roman" w:cs="Times New Roman"/>
          <w:sz w:val="24"/>
          <w:szCs w:val="24"/>
        </w:rPr>
        <w:t xml:space="preserve"> and published by it on March 14, 2016. The second allegation in the Notice of Hearing was unanimously dismissed.</w:t>
      </w:r>
    </w:p>
    <w:p w14:paraId="2CDAFF86" w14:textId="77777777" w:rsidR="0024523C" w:rsidRPr="00A613C5" w:rsidRDefault="0024523C" w:rsidP="0024523C">
      <w:pPr>
        <w:pStyle w:val="ListParagraph"/>
        <w:spacing w:line="360" w:lineRule="auto"/>
        <w:ind w:left="360"/>
        <w:jc w:val="both"/>
        <w:rPr>
          <w:rFonts w:ascii="Times New Roman" w:hAnsi="Times New Roman" w:cs="Times New Roman"/>
          <w:sz w:val="24"/>
          <w:szCs w:val="24"/>
        </w:rPr>
      </w:pPr>
    </w:p>
    <w:p w14:paraId="5CE04B8C" w14:textId="33ADC7E9"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 have had the opportunity to read the Reasons of my fellow Panel members. I am aware that they have concluded that the appropriate disposition in this case is to recommend to the Attorney General that Justice of the Peace Julie Lauzon be removed from office, pursuant to subsection 11.1(10)(g) and section 11.2 of the </w:t>
      </w:r>
      <w:r w:rsidRPr="00A613C5">
        <w:rPr>
          <w:rFonts w:ascii="Times New Roman" w:hAnsi="Times New Roman" w:cs="Times New Roman"/>
          <w:i/>
          <w:sz w:val="24"/>
          <w:szCs w:val="24"/>
        </w:rPr>
        <w:t>Justices of the Peace Act</w:t>
      </w:r>
      <w:r w:rsidRPr="00A613C5">
        <w:rPr>
          <w:rFonts w:ascii="Times New Roman" w:hAnsi="Times New Roman" w:cs="Times New Roman"/>
          <w:sz w:val="24"/>
          <w:szCs w:val="24"/>
        </w:rPr>
        <w:t>, R.S.O. 1990, c. J.4 (the “</w:t>
      </w:r>
      <w:r w:rsidRPr="00A613C5">
        <w:rPr>
          <w:rFonts w:ascii="Times New Roman" w:hAnsi="Times New Roman" w:cs="Times New Roman"/>
          <w:i/>
          <w:sz w:val="24"/>
          <w:szCs w:val="24"/>
        </w:rPr>
        <w:t>Act</w:t>
      </w:r>
      <w:r w:rsidRPr="00A613C5">
        <w:rPr>
          <w:rFonts w:ascii="Times New Roman" w:hAnsi="Times New Roman" w:cs="Times New Roman"/>
          <w:sz w:val="24"/>
          <w:szCs w:val="24"/>
        </w:rPr>
        <w:t xml:space="preserve">”). </w:t>
      </w:r>
    </w:p>
    <w:p w14:paraId="74244E8B" w14:textId="77777777" w:rsidR="0024523C" w:rsidRPr="00A613C5" w:rsidRDefault="0024523C" w:rsidP="0024523C">
      <w:pPr>
        <w:pStyle w:val="ListParagraph"/>
        <w:spacing w:line="360" w:lineRule="auto"/>
        <w:ind w:left="360"/>
        <w:jc w:val="both"/>
        <w:rPr>
          <w:rFonts w:ascii="Times New Roman" w:hAnsi="Times New Roman" w:cs="Times New Roman"/>
          <w:sz w:val="24"/>
          <w:szCs w:val="24"/>
        </w:rPr>
      </w:pPr>
    </w:p>
    <w:p w14:paraId="69590D4E" w14:textId="0EABC46C"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Respectfully, I am unable to agree with my fellow members of the Hearing Panel that removal from office is the appropriate disposition in this case.</w:t>
      </w:r>
    </w:p>
    <w:p w14:paraId="18605CA7" w14:textId="77777777" w:rsidR="0024523C" w:rsidRPr="00A613C5" w:rsidRDefault="0024523C" w:rsidP="0024523C">
      <w:pPr>
        <w:pStyle w:val="MAINPARAGRAPH"/>
        <w:numPr>
          <w:ilvl w:val="0"/>
          <w:numId w:val="0"/>
        </w:numPr>
        <w:rPr>
          <w:rFonts w:ascii="Times New Roman" w:hAnsi="Times New Roman" w:cs="Times New Roman"/>
          <w:b/>
          <w:sz w:val="28"/>
          <w:szCs w:val="28"/>
          <w:lang w:val="en-CA"/>
        </w:rPr>
      </w:pPr>
      <w:r w:rsidRPr="00A613C5">
        <w:rPr>
          <w:rFonts w:ascii="Times New Roman" w:hAnsi="Times New Roman" w:cs="Times New Roman"/>
          <w:b/>
          <w:sz w:val="28"/>
          <w:szCs w:val="28"/>
          <w:lang w:val="en-CA"/>
        </w:rPr>
        <w:t>THE TEST FOR CONSIDERATION</w:t>
      </w:r>
    </w:p>
    <w:p w14:paraId="091C2E0B" w14:textId="77777777" w:rsidR="0024523C" w:rsidRPr="00A613C5" w:rsidRDefault="0024523C" w:rsidP="0024523C">
      <w:pPr>
        <w:pStyle w:val="ListParagraph"/>
        <w:spacing w:line="360" w:lineRule="auto"/>
        <w:ind w:left="360"/>
        <w:jc w:val="both"/>
        <w:rPr>
          <w:rFonts w:ascii="Times New Roman" w:hAnsi="Times New Roman" w:cs="Times New Roman"/>
          <w:sz w:val="24"/>
          <w:szCs w:val="24"/>
        </w:rPr>
      </w:pPr>
    </w:p>
    <w:p w14:paraId="3DE786F3" w14:textId="6E9B186E"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After a finding of judicial misconduct, a Hearing Panel is required to decide what disposition, or combination of dispositions, will achieve the result of restoring public </w:t>
      </w:r>
      <w:r w:rsidRPr="00A613C5">
        <w:rPr>
          <w:rFonts w:ascii="Times New Roman" w:hAnsi="Times New Roman" w:cs="Times New Roman"/>
          <w:sz w:val="24"/>
          <w:szCs w:val="24"/>
        </w:rPr>
        <w:lastRenderedPageBreak/>
        <w:t>confidence in the judicial officer specifically, if possible, as well as in the judiciary and the administration of justice generally.</w:t>
      </w:r>
    </w:p>
    <w:p w14:paraId="4BD13C95" w14:textId="77777777" w:rsidR="0024523C" w:rsidRPr="00A613C5" w:rsidRDefault="0024523C" w:rsidP="0024523C">
      <w:pPr>
        <w:pStyle w:val="ListParagraph"/>
        <w:spacing w:line="360" w:lineRule="auto"/>
        <w:ind w:left="360"/>
        <w:jc w:val="both"/>
        <w:rPr>
          <w:rFonts w:ascii="Times New Roman" w:hAnsi="Times New Roman" w:cs="Times New Roman"/>
          <w:sz w:val="24"/>
          <w:szCs w:val="24"/>
        </w:rPr>
      </w:pPr>
    </w:p>
    <w:p w14:paraId="00192709" w14:textId="7630DE68"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Subsection 11.1(10) of the </w:t>
      </w:r>
      <w:r w:rsidRPr="00A613C5">
        <w:rPr>
          <w:rFonts w:ascii="Times New Roman" w:hAnsi="Times New Roman" w:cs="Times New Roman"/>
          <w:i/>
          <w:sz w:val="24"/>
          <w:szCs w:val="24"/>
        </w:rPr>
        <w:t>Act</w:t>
      </w:r>
      <w:r w:rsidRPr="00A613C5">
        <w:rPr>
          <w:rFonts w:ascii="Times New Roman" w:hAnsi="Times New Roman" w:cs="Times New Roman"/>
          <w:sz w:val="24"/>
          <w:szCs w:val="24"/>
        </w:rPr>
        <w:t xml:space="preserve"> sets out the possible dispositions:</w:t>
      </w:r>
    </w:p>
    <w:p w14:paraId="5FFB386B" w14:textId="4F0532D0" w:rsidR="0024523C" w:rsidRPr="00A613C5" w:rsidRDefault="0024523C" w:rsidP="0024523C">
      <w:pPr>
        <w:pStyle w:val="MAINPARAGRAPH"/>
        <w:numPr>
          <w:ilvl w:val="0"/>
          <w:numId w:val="0"/>
        </w:numPr>
        <w:ind w:left="709" w:right="855"/>
        <w:rPr>
          <w:rFonts w:ascii="Times New Roman" w:hAnsi="Times New Roman" w:cs="Times New Roman"/>
          <w:szCs w:val="24"/>
          <w:lang w:val="en-CA"/>
        </w:rPr>
      </w:pPr>
      <w:r w:rsidRPr="00A613C5">
        <w:rPr>
          <w:rFonts w:ascii="Times New Roman" w:hAnsi="Times New Roman" w:cs="Times New Roman"/>
          <w:szCs w:val="24"/>
          <w:lang w:val="en-CA"/>
        </w:rPr>
        <w:t>(10)</w:t>
      </w:r>
      <w:r w:rsidRPr="00A613C5">
        <w:rPr>
          <w:rFonts w:ascii="Times New Roman" w:hAnsi="Times New Roman" w:cs="Times New Roman"/>
          <w:szCs w:val="24"/>
          <w:lang w:val="en-CA"/>
        </w:rPr>
        <w:tab/>
        <w:t>After completing the hearing, the Panel may dismiss the complaint, with or without a finding that it is unfounded or, if it upholds the complaint, it may,</w:t>
      </w:r>
    </w:p>
    <w:p w14:paraId="43B04AE5" w14:textId="77777777" w:rsidR="0024523C" w:rsidRPr="00A613C5" w:rsidRDefault="0024523C" w:rsidP="0024523C">
      <w:pPr>
        <w:pStyle w:val="MAINPARAGRAPH"/>
        <w:numPr>
          <w:ilvl w:val="0"/>
          <w:numId w:val="0"/>
        </w:numPr>
        <w:ind w:left="720" w:right="571" w:firstLine="720"/>
        <w:rPr>
          <w:rFonts w:ascii="Times New Roman" w:hAnsi="Times New Roman" w:cs="Times New Roman"/>
          <w:szCs w:val="24"/>
          <w:lang w:val="en-CA"/>
        </w:rPr>
      </w:pPr>
      <w:r w:rsidRPr="00A613C5">
        <w:rPr>
          <w:rFonts w:ascii="Times New Roman" w:hAnsi="Times New Roman" w:cs="Times New Roman"/>
          <w:szCs w:val="24"/>
          <w:lang w:val="en-CA"/>
        </w:rPr>
        <w:t>(a)</w:t>
      </w:r>
      <w:r w:rsidRPr="00A613C5">
        <w:rPr>
          <w:rFonts w:ascii="Times New Roman" w:hAnsi="Times New Roman" w:cs="Times New Roman"/>
          <w:szCs w:val="24"/>
          <w:lang w:val="en-CA"/>
        </w:rPr>
        <w:tab/>
        <w:t>warn the justice of the peace;</w:t>
      </w:r>
    </w:p>
    <w:p w14:paraId="5D361B7D" w14:textId="77777777" w:rsidR="0024523C" w:rsidRPr="00A613C5" w:rsidRDefault="0024523C" w:rsidP="0024523C">
      <w:pPr>
        <w:pStyle w:val="MAINPARAGRAPH"/>
        <w:numPr>
          <w:ilvl w:val="0"/>
          <w:numId w:val="0"/>
        </w:numPr>
        <w:ind w:left="720" w:right="571" w:firstLine="720"/>
        <w:rPr>
          <w:rFonts w:ascii="Times New Roman" w:hAnsi="Times New Roman" w:cs="Times New Roman"/>
          <w:szCs w:val="24"/>
          <w:lang w:val="en-CA"/>
        </w:rPr>
      </w:pPr>
      <w:r w:rsidRPr="00A613C5">
        <w:rPr>
          <w:rFonts w:ascii="Times New Roman" w:hAnsi="Times New Roman" w:cs="Times New Roman"/>
          <w:szCs w:val="24"/>
          <w:lang w:val="en-CA"/>
        </w:rPr>
        <w:t>(b)</w:t>
      </w:r>
      <w:r w:rsidRPr="00A613C5">
        <w:rPr>
          <w:rFonts w:ascii="Times New Roman" w:hAnsi="Times New Roman" w:cs="Times New Roman"/>
          <w:szCs w:val="24"/>
          <w:lang w:val="en-CA"/>
        </w:rPr>
        <w:tab/>
        <w:t>reprimand the justice of the peace;</w:t>
      </w:r>
    </w:p>
    <w:p w14:paraId="7FC9849D" w14:textId="77777777" w:rsidR="0024523C" w:rsidRPr="00A613C5" w:rsidRDefault="0024523C" w:rsidP="0024523C">
      <w:pPr>
        <w:pStyle w:val="MAINPARAGRAPH"/>
        <w:numPr>
          <w:ilvl w:val="0"/>
          <w:numId w:val="0"/>
        </w:numPr>
        <w:ind w:left="2127" w:right="571" w:hanging="709"/>
        <w:rPr>
          <w:rFonts w:ascii="Times New Roman" w:hAnsi="Times New Roman" w:cs="Times New Roman"/>
          <w:szCs w:val="24"/>
          <w:lang w:val="en-CA"/>
        </w:rPr>
      </w:pPr>
      <w:r w:rsidRPr="00A613C5">
        <w:rPr>
          <w:rFonts w:ascii="Times New Roman" w:hAnsi="Times New Roman" w:cs="Times New Roman"/>
          <w:szCs w:val="24"/>
          <w:lang w:val="en-CA"/>
        </w:rPr>
        <w:t>(c)</w:t>
      </w:r>
      <w:r w:rsidRPr="00A613C5">
        <w:rPr>
          <w:rFonts w:ascii="Times New Roman" w:hAnsi="Times New Roman" w:cs="Times New Roman"/>
          <w:szCs w:val="24"/>
          <w:lang w:val="en-CA"/>
        </w:rPr>
        <w:tab/>
        <w:t>order the justice of the peace to apologize to the complainant or to any other person;</w:t>
      </w:r>
    </w:p>
    <w:p w14:paraId="70F1850D" w14:textId="77777777" w:rsidR="0024523C" w:rsidRPr="00A613C5" w:rsidRDefault="0024523C" w:rsidP="0024523C">
      <w:pPr>
        <w:pStyle w:val="MAINPARAGRAPH"/>
        <w:numPr>
          <w:ilvl w:val="0"/>
          <w:numId w:val="0"/>
        </w:numPr>
        <w:ind w:left="2127" w:right="571" w:hanging="687"/>
        <w:rPr>
          <w:rFonts w:ascii="Times New Roman" w:hAnsi="Times New Roman" w:cs="Times New Roman"/>
          <w:szCs w:val="24"/>
          <w:lang w:val="en-CA"/>
        </w:rPr>
      </w:pPr>
      <w:r w:rsidRPr="00A613C5">
        <w:rPr>
          <w:rFonts w:ascii="Times New Roman" w:hAnsi="Times New Roman" w:cs="Times New Roman"/>
          <w:szCs w:val="24"/>
          <w:lang w:val="en-CA"/>
        </w:rPr>
        <w:t>(d)</w:t>
      </w:r>
      <w:r w:rsidRPr="00A613C5">
        <w:rPr>
          <w:rFonts w:ascii="Times New Roman" w:hAnsi="Times New Roman" w:cs="Times New Roman"/>
          <w:szCs w:val="24"/>
          <w:lang w:val="en-CA"/>
        </w:rPr>
        <w:tab/>
        <w:t>order that the justice of the peace take specified measures, such as receiving education or treatment, as a condition of continuing to sit as a justice of the peace;</w:t>
      </w:r>
    </w:p>
    <w:p w14:paraId="7C8A3409" w14:textId="77777777" w:rsidR="0024523C" w:rsidRPr="00A613C5" w:rsidRDefault="0024523C" w:rsidP="0024523C">
      <w:pPr>
        <w:pStyle w:val="MAINPARAGRAPH"/>
        <w:numPr>
          <w:ilvl w:val="0"/>
          <w:numId w:val="0"/>
        </w:numPr>
        <w:ind w:left="2127" w:right="571" w:hanging="687"/>
        <w:rPr>
          <w:rFonts w:ascii="Times New Roman" w:hAnsi="Times New Roman" w:cs="Times New Roman"/>
          <w:szCs w:val="24"/>
          <w:lang w:val="en-CA"/>
        </w:rPr>
      </w:pPr>
      <w:r w:rsidRPr="00A613C5">
        <w:rPr>
          <w:rFonts w:ascii="Times New Roman" w:hAnsi="Times New Roman" w:cs="Times New Roman"/>
          <w:szCs w:val="24"/>
          <w:lang w:val="en-CA"/>
        </w:rPr>
        <w:t>(e)</w:t>
      </w:r>
      <w:r w:rsidRPr="00A613C5">
        <w:rPr>
          <w:rFonts w:ascii="Times New Roman" w:hAnsi="Times New Roman" w:cs="Times New Roman"/>
          <w:szCs w:val="24"/>
          <w:lang w:val="en-CA"/>
        </w:rPr>
        <w:tab/>
        <w:t>suspend the justice of the peace with pay, for any period;</w:t>
      </w:r>
    </w:p>
    <w:p w14:paraId="5CFB4843" w14:textId="77777777" w:rsidR="0024523C" w:rsidRPr="00A613C5" w:rsidRDefault="0024523C" w:rsidP="0024523C">
      <w:pPr>
        <w:pStyle w:val="MAINPARAGRAPH"/>
        <w:numPr>
          <w:ilvl w:val="0"/>
          <w:numId w:val="0"/>
        </w:numPr>
        <w:ind w:left="2127" w:right="571" w:hanging="687"/>
        <w:rPr>
          <w:rFonts w:ascii="Times New Roman" w:hAnsi="Times New Roman" w:cs="Times New Roman"/>
          <w:szCs w:val="24"/>
          <w:lang w:val="en-CA"/>
        </w:rPr>
      </w:pPr>
      <w:r w:rsidRPr="00A613C5">
        <w:rPr>
          <w:rFonts w:ascii="Times New Roman" w:hAnsi="Times New Roman" w:cs="Times New Roman"/>
          <w:szCs w:val="24"/>
          <w:lang w:val="en-CA"/>
        </w:rPr>
        <w:t>(f)</w:t>
      </w:r>
      <w:r w:rsidRPr="00A613C5">
        <w:rPr>
          <w:rFonts w:ascii="Times New Roman" w:hAnsi="Times New Roman" w:cs="Times New Roman"/>
          <w:szCs w:val="24"/>
          <w:lang w:val="en-CA"/>
        </w:rPr>
        <w:tab/>
        <w:t>suspend the justice of the peace without pay, but with benefits, for a period of up to 30 days; or</w:t>
      </w:r>
    </w:p>
    <w:p w14:paraId="2F100A15" w14:textId="77777777" w:rsidR="0024523C" w:rsidRPr="00A613C5" w:rsidRDefault="0024523C" w:rsidP="0024523C">
      <w:pPr>
        <w:pStyle w:val="MAINPARAGRAPH"/>
        <w:numPr>
          <w:ilvl w:val="0"/>
          <w:numId w:val="0"/>
        </w:numPr>
        <w:ind w:left="2127" w:right="571" w:hanging="687"/>
        <w:rPr>
          <w:rFonts w:ascii="Times New Roman" w:hAnsi="Times New Roman" w:cs="Times New Roman"/>
          <w:szCs w:val="24"/>
          <w:lang w:val="en-CA"/>
        </w:rPr>
      </w:pPr>
      <w:r w:rsidRPr="00A613C5">
        <w:rPr>
          <w:rFonts w:ascii="Times New Roman" w:hAnsi="Times New Roman" w:cs="Times New Roman"/>
          <w:szCs w:val="24"/>
          <w:lang w:val="en-CA"/>
        </w:rPr>
        <w:t>(g)</w:t>
      </w:r>
      <w:r w:rsidRPr="00A613C5">
        <w:rPr>
          <w:rFonts w:ascii="Times New Roman" w:hAnsi="Times New Roman" w:cs="Times New Roman"/>
          <w:szCs w:val="24"/>
          <w:lang w:val="en-CA"/>
        </w:rPr>
        <w:tab/>
        <w:t>recommend to the Attorney General that the justice of the peace be removed from office in accordance with section 11.2.</w:t>
      </w:r>
    </w:p>
    <w:p w14:paraId="01302687" w14:textId="77777777" w:rsidR="0024523C" w:rsidRPr="00A613C5" w:rsidRDefault="0024523C" w:rsidP="0024523C">
      <w:pPr>
        <w:pStyle w:val="ListParagraph"/>
        <w:spacing w:line="360" w:lineRule="auto"/>
        <w:ind w:left="360"/>
        <w:jc w:val="both"/>
        <w:rPr>
          <w:rFonts w:ascii="Times New Roman" w:hAnsi="Times New Roman" w:cs="Times New Roman"/>
          <w:sz w:val="24"/>
          <w:szCs w:val="24"/>
        </w:rPr>
      </w:pPr>
    </w:p>
    <w:p w14:paraId="491FFA03" w14:textId="68899543"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Other than a recommendation for removal from office, which must stand alone, any of the other sanctions, from clauses (a) to (f) inclusive, may be imposed in combination.</w:t>
      </w:r>
    </w:p>
    <w:p w14:paraId="724B3587" w14:textId="77777777" w:rsidR="0024523C" w:rsidRPr="00A613C5" w:rsidRDefault="0024523C" w:rsidP="0024523C">
      <w:pPr>
        <w:pStyle w:val="ListParagraph"/>
        <w:spacing w:line="360" w:lineRule="auto"/>
        <w:ind w:left="360"/>
        <w:jc w:val="both"/>
        <w:rPr>
          <w:rFonts w:ascii="Times New Roman" w:hAnsi="Times New Roman" w:cs="Times New Roman"/>
          <w:sz w:val="24"/>
          <w:szCs w:val="24"/>
        </w:rPr>
      </w:pPr>
    </w:p>
    <w:p w14:paraId="0F0A7E0E" w14:textId="1B8ED6AA"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Each available disposition must be considered within the context of what is commonly referred to as the ladder principle. The Hearing Panel must consider imposing the least serious disposition first, and only upon rejecting that as inappropriate, would we move on to consider more serious dispositions. We must impose only that </w:t>
      </w:r>
      <w:proofErr w:type="gramStart"/>
      <w:r w:rsidRPr="00A613C5">
        <w:rPr>
          <w:rFonts w:ascii="Times New Roman" w:hAnsi="Times New Roman" w:cs="Times New Roman"/>
          <w:sz w:val="24"/>
          <w:szCs w:val="24"/>
        </w:rPr>
        <w:t>disposition</w:t>
      </w:r>
      <w:proofErr w:type="gramEnd"/>
      <w:r w:rsidRPr="00A613C5">
        <w:rPr>
          <w:rFonts w:ascii="Times New Roman" w:hAnsi="Times New Roman" w:cs="Times New Roman"/>
          <w:sz w:val="24"/>
          <w:szCs w:val="24"/>
        </w:rPr>
        <w:t xml:space="preserve"> or those dispositions required to restore public confidence in the justice of the peace, in the judiciary and in the administration of justice without going any further than is necessary. These principles are outlined in many judicial misconduct decisions, including those of the Ontario Judicial Council in </w:t>
      </w:r>
      <w:r w:rsidRPr="00A613C5">
        <w:rPr>
          <w:rFonts w:ascii="Times New Roman" w:hAnsi="Times New Roman" w:cs="Times New Roman"/>
          <w:i/>
          <w:sz w:val="24"/>
          <w:szCs w:val="24"/>
        </w:rPr>
        <w:t>Re Baldwin</w:t>
      </w:r>
      <w:r w:rsidRPr="00A613C5">
        <w:rPr>
          <w:rFonts w:ascii="Times New Roman" w:hAnsi="Times New Roman" w:cs="Times New Roman"/>
          <w:sz w:val="24"/>
          <w:szCs w:val="24"/>
        </w:rPr>
        <w:t xml:space="preserve"> (OJC, 2002) and </w:t>
      </w:r>
      <w:r w:rsidRPr="00A613C5">
        <w:rPr>
          <w:rFonts w:ascii="Times New Roman" w:hAnsi="Times New Roman" w:cs="Times New Roman"/>
          <w:i/>
          <w:sz w:val="24"/>
          <w:szCs w:val="24"/>
        </w:rPr>
        <w:t>Re Zabel</w:t>
      </w:r>
      <w:r w:rsidRPr="00A613C5">
        <w:rPr>
          <w:rFonts w:ascii="Times New Roman" w:hAnsi="Times New Roman" w:cs="Times New Roman"/>
          <w:sz w:val="24"/>
          <w:szCs w:val="24"/>
        </w:rPr>
        <w:t xml:space="preserve"> </w:t>
      </w:r>
      <w:bookmarkStart w:id="6" w:name="_Hlk57329376"/>
      <w:r w:rsidRPr="00A613C5">
        <w:rPr>
          <w:rFonts w:ascii="Times New Roman" w:hAnsi="Times New Roman" w:cs="Times New Roman"/>
          <w:sz w:val="24"/>
          <w:szCs w:val="24"/>
        </w:rPr>
        <w:t>(OJC, 2017).</w:t>
      </w:r>
      <w:bookmarkEnd w:id="6"/>
    </w:p>
    <w:p w14:paraId="09AA61B9"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2092A2D3" w14:textId="0D6F80BC"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lastRenderedPageBreak/>
        <w:t xml:space="preserve">Another important reason for this Hearing Panel to act cautiously can be found in the words of the Hearing Panel of the Ontario Judicial Council in </w:t>
      </w:r>
      <w:r w:rsidRPr="00A613C5">
        <w:rPr>
          <w:rFonts w:ascii="Times New Roman" w:hAnsi="Times New Roman" w:cs="Times New Roman"/>
          <w:i/>
          <w:sz w:val="24"/>
          <w:szCs w:val="24"/>
        </w:rPr>
        <w:t>Re Baldwin</w:t>
      </w:r>
      <w:r w:rsidRPr="00A613C5">
        <w:rPr>
          <w:rFonts w:ascii="Times New Roman" w:hAnsi="Times New Roman" w:cs="Times New Roman"/>
          <w:sz w:val="24"/>
          <w:szCs w:val="24"/>
        </w:rPr>
        <w:t xml:space="preserve">, cited with approval in </w:t>
      </w:r>
      <w:r w:rsidRPr="00A613C5">
        <w:rPr>
          <w:rFonts w:ascii="Times New Roman" w:hAnsi="Times New Roman" w:cs="Times New Roman"/>
          <w:i/>
          <w:sz w:val="24"/>
          <w:szCs w:val="24"/>
        </w:rPr>
        <w:t>Re Douglas</w:t>
      </w:r>
      <w:r w:rsidRPr="00A613C5">
        <w:rPr>
          <w:rFonts w:ascii="Times New Roman" w:hAnsi="Times New Roman" w:cs="Times New Roman"/>
          <w:sz w:val="24"/>
          <w:szCs w:val="24"/>
        </w:rPr>
        <w:t xml:space="preserve"> (OJC, 2006):</w:t>
      </w:r>
    </w:p>
    <w:p w14:paraId="347D33EC" w14:textId="77777777" w:rsidR="0024523C" w:rsidRPr="00A613C5" w:rsidRDefault="0024523C" w:rsidP="0024523C">
      <w:pPr>
        <w:pStyle w:val="MAINPARAGRAPH"/>
        <w:numPr>
          <w:ilvl w:val="0"/>
          <w:numId w:val="0"/>
        </w:numPr>
        <w:ind w:left="720"/>
        <w:rPr>
          <w:rFonts w:ascii="Times New Roman" w:hAnsi="Times New Roman" w:cs="Times New Roman"/>
          <w:szCs w:val="24"/>
          <w:lang w:val="en-CA"/>
        </w:rPr>
      </w:pPr>
      <w:r w:rsidRPr="00A613C5">
        <w:rPr>
          <w:rFonts w:ascii="Times New Roman" w:hAnsi="Times New Roman" w:cs="Times New Roman"/>
          <w:szCs w:val="24"/>
          <w:lang w:val="en-CA"/>
        </w:rPr>
        <w:t xml:space="preserve">It is important to recognize, however, that </w:t>
      </w:r>
      <w:r w:rsidRPr="00A613C5">
        <w:rPr>
          <w:rFonts w:ascii="Times New Roman" w:hAnsi="Times New Roman" w:cs="Times New Roman"/>
          <w:szCs w:val="24"/>
          <w:u w:val="single"/>
          <w:lang w:val="en-CA"/>
        </w:rPr>
        <w:t>the manner in which complaints of judicial misconduct are addressed can have an inhibiting or chilling effect on judicial action</w:t>
      </w:r>
      <w:r w:rsidRPr="00A613C5">
        <w:rPr>
          <w:rFonts w:ascii="Times New Roman" w:hAnsi="Times New Roman" w:cs="Times New Roman"/>
          <w:szCs w:val="24"/>
          <w:lang w:val="en-CA"/>
        </w:rPr>
        <w:t>. The process for reviewing allegations of judicial misconduct must therefore provide for accountability without inappropriately curtailing the independence or integrity of judicial thought and decision-making. [emphasis added]</w:t>
      </w:r>
    </w:p>
    <w:p w14:paraId="423DB236" w14:textId="77777777" w:rsidR="0024523C" w:rsidRPr="00A613C5" w:rsidRDefault="0024523C" w:rsidP="0024523C">
      <w:pPr>
        <w:pStyle w:val="MAINPARAGRAPH"/>
        <w:numPr>
          <w:ilvl w:val="0"/>
          <w:numId w:val="0"/>
        </w:numPr>
        <w:ind w:left="720"/>
        <w:rPr>
          <w:rFonts w:ascii="Times New Roman" w:hAnsi="Times New Roman" w:cs="Times New Roman"/>
          <w:szCs w:val="24"/>
          <w:lang w:val="en-CA"/>
        </w:rPr>
      </w:pPr>
      <w:r w:rsidRPr="00A613C5">
        <w:rPr>
          <w:rFonts w:ascii="Times New Roman" w:hAnsi="Times New Roman" w:cs="Times New Roman"/>
          <w:szCs w:val="24"/>
          <w:lang w:val="en-CA"/>
        </w:rPr>
        <w:t xml:space="preserve">Almost identical language is used in </w:t>
      </w:r>
      <w:r w:rsidRPr="00A613C5">
        <w:rPr>
          <w:rFonts w:ascii="Times New Roman" w:hAnsi="Times New Roman" w:cs="Times New Roman"/>
          <w:i/>
          <w:szCs w:val="24"/>
          <w:lang w:val="en-CA"/>
        </w:rPr>
        <w:t>Re Welsh</w:t>
      </w:r>
      <w:r w:rsidRPr="00A613C5">
        <w:rPr>
          <w:rFonts w:ascii="Times New Roman" w:hAnsi="Times New Roman" w:cs="Times New Roman"/>
          <w:szCs w:val="24"/>
          <w:lang w:val="en-CA"/>
        </w:rPr>
        <w:t xml:space="preserve"> (JPRC, 2009) at paragraph 38.</w:t>
      </w:r>
    </w:p>
    <w:p w14:paraId="6F376F14"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53EA9469" w14:textId="3B816CCB"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As well, in </w:t>
      </w:r>
      <w:r w:rsidRPr="00A613C5">
        <w:rPr>
          <w:rFonts w:ascii="Times New Roman" w:hAnsi="Times New Roman" w:cs="Times New Roman"/>
          <w:i/>
          <w:sz w:val="24"/>
          <w:szCs w:val="24"/>
        </w:rPr>
        <w:t>Baldwin</w:t>
      </w:r>
      <w:r w:rsidRPr="00A613C5">
        <w:rPr>
          <w:rFonts w:ascii="Times New Roman" w:hAnsi="Times New Roman" w:cs="Times New Roman"/>
          <w:sz w:val="24"/>
          <w:szCs w:val="24"/>
        </w:rPr>
        <w:t xml:space="preserve">, the Ontario Judicial Council quotes from the decision of Gonthier J. in </w:t>
      </w:r>
      <w:r w:rsidRPr="00A613C5">
        <w:rPr>
          <w:rFonts w:ascii="Times New Roman" w:hAnsi="Times New Roman" w:cs="Times New Roman"/>
          <w:i/>
          <w:sz w:val="24"/>
          <w:szCs w:val="24"/>
        </w:rPr>
        <w:t>Therrien v. Minister of Justice</w:t>
      </w:r>
      <w:r w:rsidRPr="00A613C5">
        <w:rPr>
          <w:rFonts w:ascii="Times New Roman" w:hAnsi="Times New Roman" w:cs="Times New Roman"/>
          <w:sz w:val="24"/>
          <w:szCs w:val="24"/>
        </w:rPr>
        <w:t>, [2001] 2 S.C.R. 3 at paragraph 147:</w:t>
      </w:r>
    </w:p>
    <w:p w14:paraId="694C7555" w14:textId="77777777" w:rsidR="0024523C" w:rsidRPr="00A613C5" w:rsidRDefault="0024523C" w:rsidP="0024523C">
      <w:pPr>
        <w:pStyle w:val="MAINPARAGRAPH"/>
        <w:numPr>
          <w:ilvl w:val="0"/>
          <w:numId w:val="0"/>
        </w:numPr>
        <w:ind w:left="720"/>
        <w:rPr>
          <w:rFonts w:ascii="Times New Roman" w:hAnsi="Times New Roman" w:cs="Times New Roman"/>
          <w:szCs w:val="24"/>
          <w:lang w:val="en-CA"/>
        </w:rPr>
      </w:pPr>
      <w:r w:rsidRPr="00A613C5">
        <w:rPr>
          <w:rFonts w:ascii="Times New Roman" w:hAnsi="Times New Roman" w:cs="Times New Roman"/>
          <w:szCs w:val="24"/>
          <w:lang w:val="en-CA"/>
        </w:rPr>
        <w:t xml:space="preserve">Thus, before making a recommendation that a judge be removed, </w:t>
      </w:r>
      <w:r w:rsidRPr="00A613C5">
        <w:rPr>
          <w:rFonts w:ascii="Times New Roman" w:hAnsi="Times New Roman" w:cs="Times New Roman"/>
          <w:szCs w:val="24"/>
          <w:u w:val="single"/>
          <w:lang w:val="en-CA"/>
        </w:rPr>
        <w:t>the question to be asked is whether the conduct for which he or she is blamed is so manifestly and totally contrary to the impartiality, integrity and independence of the judiciary</w:t>
      </w:r>
      <w:r w:rsidRPr="00A613C5">
        <w:rPr>
          <w:rFonts w:ascii="Times New Roman" w:hAnsi="Times New Roman" w:cs="Times New Roman"/>
          <w:szCs w:val="24"/>
          <w:lang w:val="en-CA"/>
        </w:rPr>
        <w:t xml:space="preserve"> that the confidence of individuals appearing before the judge, or of the public in its justice system, would be undermined, rendering the judge incapable of performing the duties of his office.  [emphasis added]</w:t>
      </w:r>
    </w:p>
    <w:p w14:paraId="3B69AA0C"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353E1B04" w14:textId="45F74D9F"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The same test was adopted by Arbour J. at paragraph 51 of</w:t>
      </w:r>
      <w:r w:rsidRPr="00A613C5">
        <w:rPr>
          <w:rFonts w:ascii="Times New Roman" w:hAnsi="Times New Roman" w:cs="Times New Roman"/>
          <w:i/>
          <w:sz w:val="24"/>
          <w:szCs w:val="24"/>
        </w:rPr>
        <w:t xml:space="preserve"> Moreau-Bérubé v. New Brunswick (Judicial Council)</w:t>
      </w:r>
      <w:r w:rsidRPr="00A613C5">
        <w:rPr>
          <w:rFonts w:ascii="Times New Roman" w:hAnsi="Times New Roman" w:cs="Times New Roman"/>
          <w:sz w:val="24"/>
          <w:szCs w:val="24"/>
        </w:rPr>
        <w:t>, [2002] 1 S.C.R. 249.</w:t>
      </w:r>
    </w:p>
    <w:p w14:paraId="64C3FB65"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2A9F39D4" w14:textId="2A0A35F0"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A cautious approach to determining the appropriate disposition is echoed in the language of section 11.2 of the </w:t>
      </w:r>
      <w:r w:rsidRPr="00A613C5">
        <w:rPr>
          <w:rFonts w:ascii="Times New Roman" w:hAnsi="Times New Roman" w:cs="Times New Roman"/>
          <w:i/>
          <w:sz w:val="24"/>
          <w:szCs w:val="24"/>
        </w:rPr>
        <w:t>Act</w:t>
      </w:r>
      <w:r w:rsidRPr="00A613C5">
        <w:rPr>
          <w:rFonts w:ascii="Times New Roman" w:hAnsi="Times New Roman" w:cs="Times New Roman"/>
          <w:sz w:val="24"/>
          <w:szCs w:val="24"/>
        </w:rPr>
        <w:t>, which sets out a very high standard that must be reached before a recommendation for dismissal can be reached. It reads as follows:</w:t>
      </w:r>
    </w:p>
    <w:p w14:paraId="397A3788" w14:textId="77777777" w:rsidR="0024523C" w:rsidRPr="00A613C5" w:rsidRDefault="0024523C" w:rsidP="0024523C">
      <w:pPr>
        <w:pStyle w:val="section"/>
        <w:shd w:val="clear" w:color="auto" w:fill="FFFFFF"/>
        <w:ind w:left="1560" w:right="571" w:hanging="851"/>
      </w:pPr>
      <w:r w:rsidRPr="00A613C5">
        <w:rPr>
          <w:bCs/>
        </w:rPr>
        <w:t>11.2</w:t>
      </w:r>
      <w:r w:rsidRPr="00A613C5">
        <w:t> (1)</w:t>
      </w:r>
      <w:r w:rsidRPr="00A613C5">
        <w:tab/>
        <w:t xml:space="preserve"> A justice of the peace may be removed from office only by order of the Lieutenant Governor in Council. </w:t>
      </w:r>
    </w:p>
    <w:p w14:paraId="20B13B1E" w14:textId="77777777" w:rsidR="0024523C" w:rsidRPr="00A613C5" w:rsidRDefault="0024523C" w:rsidP="0024523C">
      <w:pPr>
        <w:pStyle w:val="subsection"/>
        <w:shd w:val="clear" w:color="auto" w:fill="FFFFFF"/>
        <w:ind w:left="2716" w:right="571" w:hanging="1440"/>
        <w:rPr>
          <w:rFonts w:ascii="Times New Roman" w:hAnsi="Times New Roman"/>
        </w:rPr>
      </w:pPr>
      <w:r w:rsidRPr="00A613C5">
        <w:rPr>
          <w:rFonts w:ascii="Times New Roman" w:hAnsi="Times New Roman"/>
        </w:rPr>
        <w:t>(2) The order may be made only if,</w:t>
      </w:r>
    </w:p>
    <w:p w14:paraId="4A35B827" w14:textId="77777777" w:rsidR="0024523C" w:rsidRPr="00A613C5" w:rsidRDefault="0024523C" w:rsidP="0024523C">
      <w:pPr>
        <w:pStyle w:val="paragraph"/>
        <w:shd w:val="clear" w:color="auto" w:fill="FFFFFF"/>
        <w:spacing w:before="0" w:beforeAutospacing="0" w:after="120" w:afterAutospacing="0"/>
        <w:ind w:left="1843" w:right="571" w:hanging="403"/>
      </w:pPr>
      <w:r w:rsidRPr="00A613C5">
        <w:t>(a)  a complaint about the justice of the peace has been made to the Review Council; and</w:t>
      </w:r>
    </w:p>
    <w:p w14:paraId="09E68A3C" w14:textId="77777777" w:rsidR="0024523C" w:rsidRPr="00A613C5" w:rsidRDefault="0024523C" w:rsidP="0024523C">
      <w:pPr>
        <w:pStyle w:val="paragraph"/>
        <w:shd w:val="clear" w:color="auto" w:fill="FFFFFF"/>
        <w:spacing w:before="0" w:beforeAutospacing="0" w:after="120" w:afterAutospacing="0"/>
        <w:ind w:left="1843" w:right="571" w:hanging="403"/>
      </w:pPr>
      <w:r w:rsidRPr="00A613C5">
        <w:t xml:space="preserve">(b)  a hearing panel, after a hearing under section 11.1, recommends to the Attorney General that the justice of the peace be removed on the ground that </w:t>
      </w:r>
      <w:r w:rsidRPr="00A613C5">
        <w:rPr>
          <w:u w:val="single"/>
        </w:rPr>
        <w:t>he or she has become incapacitated or disabled from the due execution of his or her office</w:t>
      </w:r>
      <w:r w:rsidRPr="00A613C5">
        <w:t xml:space="preserve"> by reason of……  [emphasis added]</w:t>
      </w:r>
    </w:p>
    <w:p w14:paraId="6C51E002" w14:textId="77777777" w:rsidR="0024523C" w:rsidRPr="00A613C5" w:rsidRDefault="0024523C" w:rsidP="0024523C">
      <w:pPr>
        <w:pStyle w:val="subpara"/>
        <w:shd w:val="clear" w:color="auto" w:fill="FFFFFF"/>
        <w:ind w:left="1843" w:right="571" w:hanging="403"/>
      </w:pPr>
      <w:r w:rsidRPr="00A613C5">
        <w:lastRenderedPageBreak/>
        <w:t xml:space="preserve"> (ii)  conduct that is incompatible with the due execution of his or her office...  </w:t>
      </w:r>
    </w:p>
    <w:p w14:paraId="1C0BA01E" w14:textId="77777777" w:rsidR="0024523C" w:rsidRPr="00A613C5" w:rsidRDefault="0024523C" w:rsidP="0024523C">
      <w:pPr>
        <w:pStyle w:val="MAINPARAGRAPH"/>
        <w:numPr>
          <w:ilvl w:val="0"/>
          <w:numId w:val="0"/>
        </w:numPr>
        <w:rPr>
          <w:rFonts w:ascii="Times New Roman" w:hAnsi="Times New Roman" w:cs="Times New Roman"/>
          <w:b/>
          <w:sz w:val="28"/>
          <w:szCs w:val="28"/>
          <w:lang w:val="en-CA"/>
        </w:rPr>
      </w:pPr>
      <w:r w:rsidRPr="00A613C5">
        <w:rPr>
          <w:rFonts w:ascii="Times New Roman" w:hAnsi="Times New Roman" w:cs="Times New Roman"/>
          <w:b/>
          <w:sz w:val="28"/>
          <w:szCs w:val="28"/>
          <w:lang w:val="en-CA"/>
        </w:rPr>
        <w:t>AGGRAVATING AND MITIGATING FACTORS</w:t>
      </w:r>
    </w:p>
    <w:p w14:paraId="6249C5F9"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050A6E40" w14:textId="51CDF68C"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Both aggravating and mitigating factors in any specific case must be considered by the Hearing Panel. Another Ontario Judicial Council decision, </w:t>
      </w:r>
      <w:r w:rsidRPr="00A613C5">
        <w:rPr>
          <w:rFonts w:ascii="Times New Roman" w:hAnsi="Times New Roman" w:cs="Times New Roman"/>
          <w:i/>
          <w:sz w:val="24"/>
          <w:szCs w:val="24"/>
        </w:rPr>
        <w:t>Re Chisvin</w:t>
      </w:r>
      <w:r w:rsidRPr="00A613C5">
        <w:rPr>
          <w:rFonts w:ascii="Times New Roman" w:hAnsi="Times New Roman" w:cs="Times New Roman"/>
          <w:sz w:val="24"/>
          <w:szCs w:val="24"/>
        </w:rPr>
        <w:t xml:space="preserve"> (OJC, 2012) sets out factors for consideration which have now been codified in the Justices of the Peace Review Council Procedural Rules, at section 17.3. These ten factors are as follows:</w:t>
      </w:r>
    </w:p>
    <w:p w14:paraId="7C344E6F" w14:textId="77777777" w:rsidR="0024523C" w:rsidRPr="00A613C5" w:rsidRDefault="0024523C" w:rsidP="0024523C">
      <w:pPr>
        <w:pStyle w:val="MAINPARAGRAPH"/>
        <w:numPr>
          <w:ilvl w:val="0"/>
          <w:numId w:val="0"/>
        </w:numPr>
        <w:ind w:left="1418" w:hanging="851"/>
        <w:rPr>
          <w:rFonts w:ascii="Times New Roman" w:hAnsi="Times New Roman" w:cs="Times New Roman"/>
          <w:szCs w:val="24"/>
          <w:lang w:val="en-CA"/>
        </w:rPr>
      </w:pPr>
      <w:r w:rsidRPr="00A613C5">
        <w:rPr>
          <w:rFonts w:ascii="Times New Roman" w:hAnsi="Times New Roman" w:cs="Times New Roman"/>
          <w:szCs w:val="24"/>
          <w:lang w:val="en-CA"/>
        </w:rPr>
        <w:t>17.3</w:t>
      </w:r>
      <w:r w:rsidRPr="00A613C5">
        <w:rPr>
          <w:rFonts w:ascii="Times New Roman" w:hAnsi="Times New Roman" w:cs="Times New Roman"/>
          <w:szCs w:val="24"/>
          <w:lang w:val="en-CA"/>
        </w:rPr>
        <w:tab/>
        <w:t>Factors that may be relevant to an assessment of the appropriate sanction for judicial misconduct include, but are not limited to:</w:t>
      </w:r>
    </w:p>
    <w:p w14:paraId="7DB1F992" w14:textId="77777777" w:rsidR="0024523C" w:rsidRPr="00A613C5" w:rsidRDefault="0024523C" w:rsidP="0024523C">
      <w:pPr>
        <w:pStyle w:val="MAINPARAGRAPH"/>
        <w:numPr>
          <w:ilvl w:val="0"/>
          <w:numId w:val="45"/>
        </w:numPr>
        <w:rPr>
          <w:rFonts w:ascii="Times New Roman" w:hAnsi="Times New Roman" w:cs="Times New Roman"/>
          <w:szCs w:val="24"/>
          <w:lang w:val="en-CA"/>
        </w:rPr>
      </w:pPr>
      <w:bookmarkStart w:id="7" w:name="_Hlk51252222"/>
      <w:r w:rsidRPr="00A613C5">
        <w:rPr>
          <w:rFonts w:ascii="Times New Roman" w:hAnsi="Times New Roman" w:cs="Times New Roman"/>
          <w:szCs w:val="24"/>
          <w:lang w:val="en-CA"/>
        </w:rPr>
        <w:t>Whether the misconduct is an isolated incident or evidences a pattern of misconduct</w:t>
      </w:r>
      <w:bookmarkEnd w:id="7"/>
      <w:r w:rsidRPr="00A613C5">
        <w:rPr>
          <w:rFonts w:ascii="Times New Roman" w:hAnsi="Times New Roman" w:cs="Times New Roman"/>
          <w:szCs w:val="24"/>
          <w:lang w:val="en-CA"/>
        </w:rPr>
        <w:t>;</w:t>
      </w:r>
    </w:p>
    <w:p w14:paraId="2FC062FB" w14:textId="77777777" w:rsidR="0024523C" w:rsidRPr="00A613C5" w:rsidRDefault="0024523C" w:rsidP="0024523C">
      <w:pPr>
        <w:pStyle w:val="MAINPARAGRAPH"/>
        <w:numPr>
          <w:ilvl w:val="0"/>
          <w:numId w:val="45"/>
        </w:numPr>
        <w:rPr>
          <w:rFonts w:ascii="Times New Roman" w:hAnsi="Times New Roman" w:cs="Times New Roman"/>
          <w:szCs w:val="24"/>
          <w:lang w:val="en-CA"/>
        </w:rPr>
      </w:pPr>
      <w:r w:rsidRPr="00A613C5">
        <w:rPr>
          <w:rFonts w:ascii="Times New Roman" w:hAnsi="Times New Roman" w:cs="Times New Roman"/>
          <w:szCs w:val="24"/>
          <w:lang w:val="en-CA"/>
        </w:rPr>
        <w:t>The nature, extent and frequency of occurrence of the act(s) of misconduct;</w:t>
      </w:r>
    </w:p>
    <w:p w14:paraId="02A2044A" w14:textId="77777777" w:rsidR="0024523C" w:rsidRPr="00A613C5" w:rsidRDefault="0024523C" w:rsidP="0024523C">
      <w:pPr>
        <w:pStyle w:val="MAINPARAGRAPH"/>
        <w:numPr>
          <w:ilvl w:val="0"/>
          <w:numId w:val="45"/>
        </w:numPr>
        <w:rPr>
          <w:rFonts w:ascii="Times New Roman" w:hAnsi="Times New Roman" w:cs="Times New Roman"/>
          <w:szCs w:val="24"/>
          <w:lang w:val="en-CA"/>
        </w:rPr>
      </w:pPr>
      <w:bookmarkStart w:id="8" w:name="_Hlk51252282"/>
      <w:r w:rsidRPr="00A613C5">
        <w:rPr>
          <w:rFonts w:ascii="Times New Roman" w:hAnsi="Times New Roman" w:cs="Times New Roman"/>
          <w:szCs w:val="24"/>
          <w:lang w:val="en-CA"/>
        </w:rPr>
        <w:t>Whether the misconduct occurred in or out of the courtroom</w:t>
      </w:r>
      <w:bookmarkEnd w:id="8"/>
      <w:r w:rsidRPr="00A613C5">
        <w:rPr>
          <w:rFonts w:ascii="Times New Roman" w:hAnsi="Times New Roman" w:cs="Times New Roman"/>
          <w:szCs w:val="24"/>
          <w:lang w:val="en-CA"/>
        </w:rPr>
        <w:t>;</w:t>
      </w:r>
    </w:p>
    <w:p w14:paraId="1C8B3AD7" w14:textId="77777777" w:rsidR="0024523C" w:rsidRPr="00A613C5" w:rsidRDefault="0024523C" w:rsidP="0024523C">
      <w:pPr>
        <w:pStyle w:val="MAINPARAGRAPH"/>
        <w:numPr>
          <w:ilvl w:val="0"/>
          <w:numId w:val="45"/>
        </w:numPr>
        <w:rPr>
          <w:rFonts w:ascii="Times New Roman" w:hAnsi="Times New Roman" w:cs="Times New Roman"/>
          <w:szCs w:val="24"/>
          <w:lang w:val="en-CA"/>
        </w:rPr>
      </w:pPr>
      <w:r w:rsidRPr="00A613C5">
        <w:rPr>
          <w:rFonts w:ascii="Times New Roman" w:hAnsi="Times New Roman" w:cs="Times New Roman"/>
          <w:szCs w:val="24"/>
          <w:lang w:val="en-CA"/>
        </w:rPr>
        <w:t>Whether the misconduct occurred in the judge’s official capacity or in his private life;</w:t>
      </w:r>
    </w:p>
    <w:p w14:paraId="245D072D" w14:textId="77777777" w:rsidR="0024523C" w:rsidRPr="00A613C5" w:rsidRDefault="0024523C" w:rsidP="0024523C">
      <w:pPr>
        <w:pStyle w:val="MAINPARAGRAPH"/>
        <w:numPr>
          <w:ilvl w:val="0"/>
          <w:numId w:val="45"/>
        </w:numPr>
        <w:rPr>
          <w:rFonts w:ascii="Times New Roman" w:hAnsi="Times New Roman" w:cs="Times New Roman"/>
          <w:szCs w:val="24"/>
          <w:lang w:val="en-CA"/>
        </w:rPr>
      </w:pPr>
      <w:bookmarkStart w:id="9" w:name="_Hlk51252413"/>
      <w:r w:rsidRPr="00A613C5">
        <w:rPr>
          <w:rFonts w:ascii="Times New Roman" w:hAnsi="Times New Roman" w:cs="Times New Roman"/>
          <w:szCs w:val="24"/>
          <w:lang w:val="en-CA"/>
        </w:rPr>
        <w:t>Whether the justice of the peace has acknowledged or recognized that the acts occurred</w:t>
      </w:r>
      <w:bookmarkEnd w:id="9"/>
      <w:r w:rsidRPr="00A613C5">
        <w:rPr>
          <w:rFonts w:ascii="Times New Roman" w:hAnsi="Times New Roman" w:cs="Times New Roman"/>
          <w:szCs w:val="24"/>
          <w:lang w:val="en-CA"/>
        </w:rPr>
        <w:t>;</w:t>
      </w:r>
    </w:p>
    <w:p w14:paraId="1FE91541" w14:textId="77777777" w:rsidR="0024523C" w:rsidRPr="00A613C5" w:rsidRDefault="0024523C" w:rsidP="0024523C">
      <w:pPr>
        <w:pStyle w:val="MAINPARAGRAPH"/>
        <w:numPr>
          <w:ilvl w:val="0"/>
          <w:numId w:val="45"/>
        </w:numPr>
        <w:rPr>
          <w:rFonts w:ascii="Times New Roman" w:hAnsi="Times New Roman" w:cs="Times New Roman"/>
          <w:szCs w:val="24"/>
          <w:lang w:val="en-CA"/>
        </w:rPr>
      </w:pPr>
      <w:r w:rsidRPr="00A613C5">
        <w:rPr>
          <w:rFonts w:ascii="Times New Roman" w:hAnsi="Times New Roman" w:cs="Times New Roman"/>
          <w:szCs w:val="24"/>
          <w:lang w:val="en-CA"/>
        </w:rPr>
        <w:t xml:space="preserve">Whether the justice of the peace has evidenced an effort to change or modify his conduct; </w:t>
      </w:r>
    </w:p>
    <w:p w14:paraId="4BE1122A" w14:textId="77777777" w:rsidR="0024523C" w:rsidRPr="00A613C5" w:rsidRDefault="0024523C" w:rsidP="0024523C">
      <w:pPr>
        <w:pStyle w:val="MAINPARAGRAPH"/>
        <w:numPr>
          <w:ilvl w:val="0"/>
          <w:numId w:val="45"/>
        </w:numPr>
        <w:rPr>
          <w:rFonts w:ascii="Times New Roman" w:hAnsi="Times New Roman" w:cs="Times New Roman"/>
          <w:szCs w:val="24"/>
          <w:lang w:val="en-CA"/>
        </w:rPr>
      </w:pPr>
      <w:bookmarkStart w:id="10" w:name="_Hlk51252537"/>
      <w:r w:rsidRPr="00A613C5">
        <w:rPr>
          <w:rFonts w:ascii="Times New Roman" w:hAnsi="Times New Roman" w:cs="Times New Roman"/>
          <w:szCs w:val="24"/>
          <w:lang w:val="en-CA"/>
        </w:rPr>
        <w:t>The length of service on the bench</w:t>
      </w:r>
      <w:bookmarkEnd w:id="10"/>
      <w:r w:rsidRPr="00A613C5">
        <w:rPr>
          <w:rFonts w:ascii="Times New Roman" w:hAnsi="Times New Roman" w:cs="Times New Roman"/>
          <w:szCs w:val="24"/>
          <w:lang w:val="en-CA"/>
        </w:rPr>
        <w:t>;</w:t>
      </w:r>
    </w:p>
    <w:p w14:paraId="1482ADE7" w14:textId="77777777" w:rsidR="0024523C" w:rsidRPr="00A613C5" w:rsidRDefault="0024523C" w:rsidP="0024523C">
      <w:pPr>
        <w:pStyle w:val="MAINPARAGRAPH"/>
        <w:numPr>
          <w:ilvl w:val="0"/>
          <w:numId w:val="45"/>
        </w:numPr>
        <w:rPr>
          <w:rFonts w:ascii="Times New Roman" w:hAnsi="Times New Roman" w:cs="Times New Roman"/>
          <w:szCs w:val="24"/>
          <w:lang w:val="en-CA"/>
        </w:rPr>
      </w:pPr>
      <w:r w:rsidRPr="00A613C5">
        <w:rPr>
          <w:rFonts w:ascii="Times New Roman" w:hAnsi="Times New Roman" w:cs="Times New Roman"/>
          <w:szCs w:val="24"/>
          <w:lang w:val="en-CA"/>
        </w:rPr>
        <w:t>Whether there have been prior findings of judicial misconduct about this justice of the peace;</w:t>
      </w:r>
    </w:p>
    <w:p w14:paraId="745625D2" w14:textId="77777777" w:rsidR="0024523C" w:rsidRPr="00A613C5" w:rsidRDefault="0024523C" w:rsidP="0024523C">
      <w:pPr>
        <w:pStyle w:val="MAINPARAGRAPH"/>
        <w:numPr>
          <w:ilvl w:val="0"/>
          <w:numId w:val="45"/>
        </w:numPr>
        <w:rPr>
          <w:rFonts w:ascii="Times New Roman" w:hAnsi="Times New Roman" w:cs="Times New Roman"/>
          <w:szCs w:val="24"/>
          <w:lang w:val="en-CA"/>
        </w:rPr>
      </w:pPr>
      <w:bookmarkStart w:id="11" w:name="_Hlk51252583"/>
      <w:r w:rsidRPr="00A613C5">
        <w:rPr>
          <w:rFonts w:ascii="Times New Roman" w:hAnsi="Times New Roman" w:cs="Times New Roman"/>
          <w:szCs w:val="24"/>
          <w:lang w:val="en-CA"/>
        </w:rPr>
        <w:t>The effect the misconduct has upon the integrity of and respect for the judiciary</w:t>
      </w:r>
      <w:bookmarkEnd w:id="11"/>
      <w:r w:rsidRPr="00A613C5">
        <w:rPr>
          <w:rFonts w:ascii="Times New Roman" w:hAnsi="Times New Roman" w:cs="Times New Roman"/>
          <w:szCs w:val="24"/>
          <w:lang w:val="en-CA"/>
        </w:rPr>
        <w:t>; and</w:t>
      </w:r>
    </w:p>
    <w:p w14:paraId="27F5DE41" w14:textId="77777777" w:rsidR="0024523C" w:rsidRPr="00A613C5" w:rsidRDefault="0024523C" w:rsidP="0024523C">
      <w:pPr>
        <w:pStyle w:val="MAINPARAGRAPH"/>
        <w:numPr>
          <w:ilvl w:val="0"/>
          <w:numId w:val="45"/>
        </w:numPr>
        <w:rPr>
          <w:rFonts w:ascii="Times New Roman" w:hAnsi="Times New Roman" w:cs="Times New Roman"/>
          <w:szCs w:val="24"/>
          <w:lang w:val="en-CA"/>
        </w:rPr>
      </w:pPr>
      <w:r w:rsidRPr="00A613C5">
        <w:rPr>
          <w:rFonts w:ascii="Times New Roman" w:hAnsi="Times New Roman" w:cs="Times New Roman"/>
          <w:szCs w:val="24"/>
          <w:lang w:val="en-CA"/>
        </w:rPr>
        <w:t xml:space="preserve">The extent to which the justice of the peace exploited his or her position to satisfy his or her personal desires. </w:t>
      </w:r>
    </w:p>
    <w:p w14:paraId="1C67EBE3"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1E5C2BEC" w14:textId="65783AF0"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At this point, I will review the </w:t>
      </w:r>
      <w:r w:rsidRPr="00A613C5">
        <w:rPr>
          <w:rFonts w:ascii="Times New Roman" w:hAnsi="Times New Roman" w:cs="Times New Roman"/>
          <w:i/>
          <w:sz w:val="24"/>
          <w:szCs w:val="24"/>
        </w:rPr>
        <w:t>Chisvin</w:t>
      </w:r>
      <w:r w:rsidRPr="00A613C5">
        <w:rPr>
          <w:rFonts w:ascii="Times New Roman" w:hAnsi="Times New Roman" w:cs="Times New Roman"/>
          <w:sz w:val="24"/>
          <w:szCs w:val="24"/>
        </w:rPr>
        <w:t xml:space="preserve"> factors to determine whether each should be considered as aggravating or mitigating in determining the appropriate disposition for Justice of the Peace Lauzon.</w:t>
      </w:r>
    </w:p>
    <w:p w14:paraId="510DBB13" w14:textId="507A0079" w:rsidR="0024523C" w:rsidRPr="00A613C5" w:rsidRDefault="0024523C" w:rsidP="0024523C">
      <w:pPr>
        <w:pStyle w:val="MAINPARAGRAPH"/>
        <w:numPr>
          <w:ilvl w:val="0"/>
          <w:numId w:val="0"/>
        </w:numPr>
        <w:rPr>
          <w:rFonts w:ascii="Times New Roman" w:hAnsi="Times New Roman" w:cs="Times New Roman"/>
          <w:b/>
          <w:szCs w:val="24"/>
          <w:lang w:val="en-CA"/>
        </w:rPr>
      </w:pPr>
      <w:r w:rsidRPr="00A613C5">
        <w:rPr>
          <w:rFonts w:ascii="Times New Roman" w:hAnsi="Times New Roman" w:cs="Times New Roman"/>
          <w:b/>
          <w:szCs w:val="24"/>
          <w:lang w:val="en-CA"/>
        </w:rPr>
        <w:lastRenderedPageBreak/>
        <w:t xml:space="preserve">CHISVIN FACTOR #1: </w:t>
      </w:r>
      <w:r w:rsidRPr="00A613C5">
        <w:rPr>
          <w:rFonts w:ascii="Times New Roman" w:hAnsi="Times New Roman" w:cs="Times New Roman"/>
          <w:b/>
          <w:i/>
          <w:szCs w:val="24"/>
          <w:lang w:val="en-CA"/>
        </w:rPr>
        <w:t>Whether the misconduct is an isolated incident or evidences a pattern of misconduct</w:t>
      </w:r>
    </w:p>
    <w:p w14:paraId="633B7A58"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16CEA68A" w14:textId="73710263"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While two incidents complained of reached the hearing stage, the Hearing Panel only found misconduct with respect to one, which dealt with the publication of the opinion article Justice of the Peace Lauzon wrote for the </w:t>
      </w:r>
      <w:r w:rsidRPr="00A613C5">
        <w:rPr>
          <w:rFonts w:ascii="Times New Roman" w:hAnsi="Times New Roman" w:cs="Times New Roman"/>
          <w:i/>
          <w:sz w:val="24"/>
          <w:szCs w:val="24"/>
        </w:rPr>
        <w:t>National Post</w:t>
      </w:r>
      <w:r w:rsidRPr="00A613C5">
        <w:rPr>
          <w:rFonts w:ascii="Times New Roman" w:hAnsi="Times New Roman" w:cs="Times New Roman"/>
          <w:sz w:val="24"/>
          <w:szCs w:val="24"/>
        </w:rPr>
        <w:t xml:space="preserve"> and the language and tone used by her in the opinion article. Thus, there is no pattern of misconduct, and this would be a mitigating factor in Justice of the Peace Lauzon’s case.</w:t>
      </w:r>
    </w:p>
    <w:p w14:paraId="10D7BF6C" w14:textId="51758766" w:rsidR="0024523C" w:rsidRDefault="0024523C" w:rsidP="00F7214C">
      <w:pPr>
        <w:pStyle w:val="MAINPARAGRAPH"/>
        <w:numPr>
          <w:ilvl w:val="0"/>
          <w:numId w:val="0"/>
        </w:numPr>
        <w:spacing w:before="0"/>
        <w:rPr>
          <w:rFonts w:ascii="Times New Roman" w:hAnsi="Times New Roman" w:cs="Times New Roman"/>
          <w:b/>
          <w:i/>
          <w:szCs w:val="24"/>
          <w:lang w:val="en-CA"/>
        </w:rPr>
      </w:pPr>
      <w:r w:rsidRPr="00A613C5">
        <w:rPr>
          <w:rFonts w:ascii="Times New Roman" w:hAnsi="Times New Roman" w:cs="Times New Roman"/>
          <w:b/>
          <w:szCs w:val="24"/>
          <w:lang w:val="en-CA"/>
        </w:rPr>
        <w:t xml:space="preserve">CHISVIN FACTOR #2: </w:t>
      </w:r>
      <w:r w:rsidRPr="00A613C5">
        <w:rPr>
          <w:rFonts w:ascii="Times New Roman" w:hAnsi="Times New Roman" w:cs="Times New Roman"/>
          <w:b/>
          <w:i/>
          <w:szCs w:val="24"/>
          <w:lang w:val="en-CA"/>
        </w:rPr>
        <w:t>The nature, extent and frequency of occurrence of the act(s) of misconduct</w:t>
      </w:r>
    </w:p>
    <w:p w14:paraId="24D84293" w14:textId="77777777" w:rsidR="00F7214C" w:rsidRPr="00A613C5" w:rsidRDefault="00F7214C" w:rsidP="0024523C">
      <w:pPr>
        <w:pStyle w:val="MAINPARAGRAPH"/>
        <w:numPr>
          <w:ilvl w:val="0"/>
          <w:numId w:val="0"/>
        </w:numPr>
        <w:rPr>
          <w:rFonts w:ascii="Times New Roman" w:hAnsi="Times New Roman" w:cs="Times New Roman"/>
          <w:b/>
          <w:szCs w:val="24"/>
          <w:lang w:val="en-CA"/>
        </w:rPr>
      </w:pPr>
    </w:p>
    <w:p w14:paraId="3FD74A0E" w14:textId="77777777"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While Justice of the Peace Lauzon’s article received a great deal of publicity, this was only one act of misconduct. This would be a mitigating factor in her favour.</w:t>
      </w:r>
    </w:p>
    <w:p w14:paraId="4140E14A" w14:textId="77777777" w:rsidR="0024523C" w:rsidRPr="00A613C5" w:rsidRDefault="0024523C" w:rsidP="0024523C">
      <w:pPr>
        <w:pStyle w:val="MAINPARAGRAPH"/>
        <w:numPr>
          <w:ilvl w:val="0"/>
          <w:numId w:val="0"/>
        </w:numPr>
        <w:rPr>
          <w:rFonts w:ascii="Times New Roman" w:hAnsi="Times New Roman" w:cs="Times New Roman"/>
          <w:b/>
          <w:szCs w:val="24"/>
          <w:lang w:val="en-CA"/>
        </w:rPr>
      </w:pPr>
      <w:r w:rsidRPr="00A613C5">
        <w:rPr>
          <w:rFonts w:ascii="Times New Roman" w:hAnsi="Times New Roman" w:cs="Times New Roman"/>
          <w:b/>
          <w:szCs w:val="24"/>
          <w:lang w:val="en-CA"/>
        </w:rPr>
        <w:t xml:space="preserve">CHISVIN FACTOR #3:  </w:t>
      </w:r>
      <w:r w:rsidRPr="00A613C5">
        <w:rPr>
          <w:rFonts w:ascii="Times New Roman" w:hAnsi="Times New Roman" w:cs="Times New Roman"/>
          <w:b/>
          <w:i/>
          <w:szCs w:val="24"/>
          <w:lang w:val="en-CA"/>
        </w:rPr>
        <w:t>Whether the misconduct occurred in or out of the courtroom</w:t>
      </w:r>
    </w:p>
    <w:p w14:paraId="489A9040"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710FA46E" w14:textId="4F8BFDF5"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While the misconduct occurred outside the courtroom, it dealt with matters inside her courtroom. This would be a neutral factor in Justice of the Peace Lauzon’s case.</w:t>
      </w:r>
    </w:p>
    <w:p w14:paraId="0023F3EB" w14:textId="77777777" w:rsidR="0024523C" w:rsidRPr="00A613C5" w:rsidRDefault="0024523C" w:rsidP="0024523C">
      <w:pPr>
        <w:pStyle w:val="MAINPARAGRAPH"/>
        <w:numPr>
          <w:ilvl w:val="0"/>
          <w:numId w:val="0"/>
        </w:numPr>
        <w:rPr>
          <w:rFonts w:ascii="Times New Roman" w:hAnsi="Times New Roman" w:cs="Times New Roman"/>
          <w:b/>
          <w:szCs w:val="24"/>
          <w:lang w:val="en-CA"/>
        </w:rPr>
      </w:pPr>
      <w:r w:rsidRPr="00A613C5">
        <w:rPr>
          <w:rFonts w:ascii="Times New Roman" w:hAnsi="Times New Roman" w:cs="Times New Roman"/>
          <w:b/>
          <w:szCs w:val="24"/>
          <w:lang w:val="en-CA"/>
        </w:rPr>
        <w:t xml:space="preserve">CHISVIN FACTOR #4: </w:t>
      </w:r>
      <w:r w:rsidRPr="00A613C5">
        <w:rPr>
          <w:rFonts w:ascii="Times New Roman" w:hAnsi="Times New Roman" w:cs="Times New Roman"/>
          <w:b/>
          <w:i/>
          <w:szCs w:val="24"/>
          <w:lang w:val="en-CA"/>
        </w:rPr>
        <w:t>Whether the misconduct occurred in the judge’s official capacity or in his private life</w:t>
      </w:r>
    </w:p>
    <w:p w14:paraId="26DA497E"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7E513DD5" w14:textId="15FD05F5"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While the misconduct occurred outside of court, as noted above, the content of Justice of the Peace Lauzon’s article was entirely related to her official work as a judicial officer. This would be an aggravating factor.</w:t>
      </w:r>
    </w:p>
    <w:p w14:paraId="0DBE0ED1" w14:textId="77777777" w:rsidR="0024523C" w:rsidRPr="00A613C5" w:rsidRDefault="0024523C" w:rsidP="0024523C">
      <w:pPr>
        <w:pStyle w:val="MAINPARAGRAPH"/>
        <w:numPr>
          <w:ilvl w:val="0"/>
          <w:numId w:val="0"/>
        </w:numPr>
        <w:rPr>
          <w:rFonts w:ascii="Times New Roman" w:hAnsi="Times New Roman" w:cs="Times New Roman"/>
          <w:b/>
          <w:szCs w:val="24"/>
          <w:lang w:val="en-CA"/>
        </w:rPr>
      </w:pPr>
      <w:r w:rsidRPr="00A613C5">
        <w:rPr>
          <w:rFonts w:ascii="Times New Roman" w:hAnsi="Times New Roman" w:cs="Times New Roman"/>
          <w:b/>
          <w:szCs w:val="24"/>
          <w:lang w:val="en-CA"/>
        </w:rPr>
        <w:t xml:space="preserve">CHISVIN FACTOR #5: </w:t>
      </w:r>
      <w:r w:rsidRPr="00A613C5">
        <w:rPr>
          <w:rFonts w:ascii="Times New Roman" w:hAnsi="Times New Roman" w:cs="Times New Roman"/>
          <w:b/>
          <w:i/>
          <w:szCs w:val="24"/>
          <w:lang w:val="en-CA"/>
        </w:rPr>
        <w:t>Whether the justice of the peace has acknowledged or recognized that the acts occurred</w:t>
      </w:r>
    </w:p>
    <w:p w14:paraId="32CAAD1E"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4F4B2225" w14:textId="2018C030"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Justice of the Peace Lauzon has always acknowledged being the author of the online </w:t>
      </w:r>
      <w:r w:rsidRPr="00A613C5">
        <w:rPr>
          <w:rFonts w:ascii="Times New Roman" w:hAnsi="Times New Roman" w:cs="Times New Roman"/>
          <w:i/>
          <w:sz w:val="24"/>
          <w:szCs w:val="24"/>
        </w:rPr>
        <w:t>National Post</w:t>
      </w:r>
      <w:r w:rsidRPr="00A613C5">
        <w:rPr>
          <w:rFonts w:ascii="Times New Roman" w:hAnsi="Times New Roman" w:cs="Times New Roman"/>
          <w:sz w:val="24"/>
          <w:szCs w:val="24"/>
        </w:rPr>
        <w:t xml:space="preserve"> article, though she testified that minor changes made to it in the print version were not hers.  However, Justice of the Peace Lauzon has expressed no remorse for having written the article, the specific tone and content of which this Hearing Panel found to be at the root of her judicial misconduct. With both positive and negative factors, this factor would be neutral.</w:t>
      </w:r>
    </w:p>
    <w:p w14:paraId="1069C474" w14:textId="77777777" w:rsidR="0024523C" w:rsidRPr="00A613C5" w:rsidRDefault="0024523C" w:rsidP="0024523C">
      <w:pPr>
        <w:pStyle w:val="MAINPARAGRAPH"/>
        <w:numPr>
          <w:ilvl w:val="0"/>
          <w:numId w:val="0"/>
        </w:numPr>
        <w:rPr>
          <w:rFonts w:ascii="Times New Roman" w:hAnsi="Times New Roman" w:cs="Times New Roman"/>
          <w:b/>
          <w:szCs w:val="24"/>
          <w:lang w:val="en-CA"/>
        </w:rPr>
      </w:pPr>
      <w:r w:rsidRPr="00A613C5">
        <w:rPr>
          <w:rFonts w:ascii="Times New Roman" w:hAnsi="Times New Roman" w:cs="Times New Roman"/>
          <w:b/>
          <w:szCs w:val="24"/>
          <w:lang w:val="en-CA"/>
        </w:rPr>
        <w:lastRenderedPageBreak/>
        <w:t xml:space="preserve">CHISVIN FACTOR #6: </w:t>
      </w:r>
      <w:r w:rsidRPr="00A613C5">
        <w:rPr>
          <w:rFonts w:ascii="Times New Roman" w:hAnsi="Times New Roman" w:cs="Times New Roman"/>
          <w:b/>
          <w:i/>
          <w:szCs w:val="24"/>
          <w:lang w:val="en-CA"/>
        </w:rPr>
        <w:t>Whether the justice of the peace has evidenced an effort to change or modify his conduct</w:t>
      </w:r>
    </w:p>
    <w:p w14:paraId="5E18D0F9"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44A255E8" w14:textId="2725541E"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There have been no further articles or opinions written by Justice of the Peace Lauzon in the more than four years since the </w:t>
      </w:r>
      <w:r w:rsidRPr="00A613C5">
        <w:rPr>
          <w:rFonts w:ascii="Times New Roman" w:hAnsi="Times New Roman" w:cs="Times New Roman"/>
          <w:i/>
          <w:sz w:val="24"/>
          <w:szCs w:val="24"/>
        </w:rPr>
        <w:t>National Post</w:t>
      </w:r>
      <w:r w:rsidRPr="00A613C5">
        <w:rPr>
          <w:rFonts w:ascii="Times New Roman" w:hAnsi="Times New Roman" w:cs="Times New Roman"/>
          <w:sz w:val="24"/>
          <w:szCs w:val="24"/>
        </w:rPr>
        <w:t xml:space="preserve"> article was published in March 2016. This is a mitigating factor in favour of Justice of the Peace Lauzon.</w:t>
      </w:r>
    </w:p>
    <w:p w14:paraId="22C66EDD" w14:textId="77777777" w:rsidR="0024523C" w:rsidRPr="00A613C5" w:rsidRDefault="0024523C" w:rsidP="0024523C">
      <w:pPr>
        <w:pStyle w:val="MAINPARAGRAPH"/>
        <w:numPr>
          <w:ilvl w:val="0"/>
          <w:numId w:val="0"/>
        </w:numPr>
        <w:rPr>
          <w:rFonts w:ascii="Times New Roman" w:hAnsi="Times New Roman" w:cs="Times New Roman"/>
          <w:b/>
          <w:szCs w:val="24"/>
          <w:lang w:val="en-CA"/>
        </w:rPr>
      </w:pPr>
      <w:r w:rsidRPr="00A613C5">
        <w:rPr>
          <w:rFonts w:ascii="Times New Roman" w:hAnsi="Times New Roman" w:cs="Times New Roman"/>
          <w:b/>
          <w:szCs w:val="24"/>
          <w:lang w:val="en-CA"/>
        </w:rPr>
        <w:t xml:space="preserve">CHISVIN FACTOR #7: </w:t>
      </w:r>
      <w:r w:rsidRPr="00A613C5">
        <w:rPr>
          <w:rFonts w:ascii="Times New Roman" w:hAnsi="Times New Roman" w:cs="Times New Roman"/>
          <w:b/>
          <w:i/>
          <w:szCs w:val="24"/>
          <w:lang w:val="en-CA"/>
        </w:rPr>
        <w:t>The length of service on the bench</w:t>
      </w:r>
    </w:p>
    <w:p w14:paraId="10EC7B12"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3197D600" w14:textId="5F170375"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Justice of the Peace Lauzon was appointed in May 2011. She had served for almost five years before writing the article for the </w:t>
      </w:r>
      <w:r w:rsidRPr="00A613C5">
        <w:rPr>
          <w:rFonts w:ascii="Times New Roman" w:hAnsi="Times New Roman" w:cs="Times New Roman"/>
          <w:i/>
          <w:sz w:val="24"/>
          <w:szCs w:val="24"/>
        </w:rPr>
        <w:t>National Post</w:t>
      </w:r>
      <w:r w:rsidRPr="00A613C5">
        <w:rPr>
          <w:rFonts w:ascii="Times New Roman" w:hAnsi="Times New Roman" w:cs="Times New Roman"/>
          <w:sz w:val="24"/>
          <w:szCs w:val="24"/>
        </w:rPr>
        <w:t>, and she has continued to serve for more than four years since then. While many of her colleagues who have found themselves before the Justices of the Peace Review Council have served much longer on the bench, she was not a newly-appointed member of the court at the time of her misconduct. I would view her length of time on the bench as a neutral factor.</w:t>
      </w:r>
    </w:p>
    <w:p w14:paraId="28F97CF1" w14:textId="77777777" w:rsidR="0024523C" w:rsidRPr="00A613C5" w:rsidRDefault="0024523C" w:rsidP="0024523C">
      <w:pPr>
        <w:pStyle w:val="MAINPARAGRAPH"/>
        <w:numPr>
          <w:ilvl w:val="0"/>
          <w:numId w:val="0"/>
        </w:numPr>
        <w:rPr>
          <w:rFonts w:ascii="Times New Roman" w:hAnsi="Times New Roman" w:cs="Times New Roman"/>
          <w:b/>
          <w:szCs w:val="24"/>
          <w:lang w:val="en-CA"/>
        </w:rPr>
      </w:pPr>
      <w:r w:rsidRPr="00A613C5">
        <w:rPr>
          <w:rFonts w:ascii="Times New Roman" w:hAnsi="Times New Roman" w:cs="Times New Roman"/>
          <w:b/>
          <w:szCs w:val="24"/>
          <w:lang w:val="en-CA"/>
        </w:rPr>
        <w:t xml:space="preserve">CHISVIN FACTOR #8: </w:t>
      </w:r>
      <w:r w:rsidRPr="00A613C5">
        <w:rPr>
          <w:rFonts w:ascii="Times New Roman" w:hAnsi="Times New Roman" w:cs="Times New Roman"/>
          <w:b/>
          <w:i/>
          <w:szCs w:val="24"/>
          <w:lang w:val="en-CA"/>
        </w:rPr>
        <w:t>Whether there have been prior findings of judicial misconduct about this justice of the peace</w:t>
      </w:r>
    </w:p>
    <w:p w14:paraId="45A92107"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063AF336" w14:textId="58FB8EFB"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There have been no prior findings of judicial misconduct against Justice of the Peace Lauzon. This is a mitigating factor in her favour.</w:t>
      </w:r>
    </w:p>
    <w:p w14:paraId="1E9100F0" w14:textId="77777777" w:rsidR="0024523C" w:rsidRPr="00A613C5" w:rsidRDefault="0024523C" w:rsidP="0024523C">
      <w:pPr>
        <w:pStyle w:val="MAINPARAGRAPH"/>
        <w:numPr>
          <w:ilvl w:val="0"/>
          <w:numId w:val="0"/>
        </w:numPr>
        <w:rPr>
          <w:rFonts w:ascii="Times New Roman" w:hAnsi="Times New Roman" w:cs="Times New Roman"/>
          <w:b/>
          <w:szCs w:val="24"/>
          <w:lang w:val="en-CA"/>
        </w:rPr>
      </w:pPr>
      <w:r w:rsidRPr="00A613C5">
        <w:rPr>
          <w:rFonts w:ascii="Times New Roman" w:hAnsi="Times New Roman" w:cs="Times New Roman"/>
          <w:b/>
          <w:szCs w:val="24"/>
          <w:lang w:val="en-CA"/>
        </w:rPr>
        <w:t>CHISVIN FACTOR #9</w:t>
      </w:r>
      <w:r w:rsidRPr="00A613C5">
        <w:rPr>
          <w:rFonts w:ascii="Times New Roman" w:hAnsi="Times New Roman" w:cs="Times New Roman"/>
          <w:b/>
          <w:i/>
          <w:szCs w:val="24"/>
          <w:lang w:val="en-CA"/>
        </w:rPr>
        <w:t>: The effect the misconduct has upon the integrity of and respect for the judiciary</w:t>
      </w:r>
    </w:p>
    <w:p w14:paraId="4E79E8AE"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21612A75" w14:textId="510A6D93"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In my view, this is the most aggravating factor. As the Hearing Panel held, Justice of the Peace Lauzon committed judicial misconduct as a result of the manner in which she expressed her opinions in the </w:t>
      </w:r>
      <w:r w:rsidRPr="00A613C5">
        <w:rPr>
          <w:rFonts w:ascii="Times New Roman" w:hAnsi="Times New Roman" w:cs="Times New Roman"/>
          <w:i/>
          <w:sz w:val="24"/>
          <w:szCs w:val="24"/>
        </w:rPr>
        <w:t>National Post</w:t>
      </w:r>
      <w:r w:rsidRPr="00A613C5">
        <w:rPr>
          <w:rFonts w:ascii="Times New Roman" w:hAnsi="Times New Roman" w:cs="Times New Roman"/>
          <w:sz w:val="24"/>
          <w:szCs w:val="24"/>
        </w:rPr>
        <w:t xml:space="preserve">. These are articulated in paragraphs 142 to 145 of our </w:t>
      </w:r>
      <w:r w:rsidRPr="00A613C5">
        <w:rPr>
          <w:rFonts w:ascii="Times New Roman" w:hAnsi="Times New Roman" w:cs="Times New Roman"/>
          <w:i/>
          <w:sz w:val="24"/>
          <w:szCs w:val="24"/>
        </w:rPr>
        <w:t>Reasons for Decision</w:t>
      </w:r>
      <w:r w:rsidRPr="00A613C5">
        <w:rPr>
          <w:rFonts w:ascii="Times New Roman" w:hAnsi="Times New Roman" w:cs="Times New Roman"/>
          <w:sz w:val="24"/>
          <w:szCs w:val="24"/>
        </w:rPr>
        <w:t xml:space="preserve"> dated May 7, 2020.</w:t>
      </w:r>
    </w:p>
    <w:p w14:paraId="38FF7A92"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3D381A40" w14:textId="4D00F4FA"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In these paragraphs, we used very strong language.</w:t>
      </w:r>
    </w:p>
    <w:p w14:paraId="2C53EAA9" w14:textId="77777777" w:rsidR="00AB47FE" w:rsidRPr="00A613C5" w:rsidRDefault="00AB47FE" w:rsidP="00AB47FE">
      <w:pPr>
        <w:pStyle w:val="ListParagraph"/>
        <w:rPr>
          <w:rFonts w:ascii="Times New Roman" w:hAnsi="Times New Roman" w:cs="Times New Roman"/>
          <w:sz w:val="24"/>
          <w:szCs w:val="24"/>
        </w:rPr>
      </w:pPr>
    </w:p>
    <w:p w14:paraId="2D3E8CAC" w14:textId="2A6D265A"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In paragraph 144, we stated: “The language and tone of the Article was not measured, balanced, dignified or judicious. It was insulting, personal and inflammatory. It fell well below the high standard of conduct that is expected of judicial officers.”</w:t>
      </w:r>
    </w:p>
    <w:p w14:paraId="142B14CB" w14:textId="19AD9F29"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lastRenderedPageBreak/>
        <w:t>In paragraph 145, we further stated:</w:t>
      </w:r>
    </w:p>
    <w:p w14:paraId="53C97BA6" w14:textId="34BFB66C" w:rsidR="0024523C" w:rsidRPr="00A613C5" w:rsidRDefault="0024523C" w:rsidP="0024523C">
      <w:pPr>
        <w:pStyle w:val="MAINPARAGRAPH"/>
        <w:numPr>
          <w:ilvl w:val="0"/>
          <w:numId w:val="0"/>
        </w:numPr>
        <w:ind w:left="1134" w:right="571"/>
        <w:rPr>
          <w:rFonts w:ascii="Times New Roman" w:hAnsi="Times New Roman" w:cs="Times New Roman"/>
          <w:szCs w:val="24"/>
          <w:lang w:val="en-CA"/>
        </w:rPr>
      </w:pPr>
      <w:r w:rsidRPr="00A613C5">
        <w:rPr>
          <w:rFonts w:ascii="Times New Roman" w:hAnsi="Times New Roman" w:cs="Times New Roman"/>
          <w:szCs w:val="24"/>
          <w:lang w:val="en-CA"/>
        </w:rPr>
        <w:t>To maintain public confidence in the judiciary, a justice of the peace must be, and appear to be, impartial and act with integrity. A justice of the peace must conduct his or her extra-judicial activities so that he or she does not case doubt on his or her capacity to act impartially as a judicial officer.</w:t>
      </w:r>
    </w:p>
    <w:p w14:paraId="73484A4E"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73996937" w14:textId="39C60E7F"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We concluded:</w:t>
      </w:r>
    </w:p>
    <w:p w14:paraId="5F6661FB" w14:textId="77777777" w:rsidR="0024523C" w:rsidRPr="00A613C5" w:rsidRDefault="0024523C" w:rsidP="0024523C">
      <w:pPr>
        <w:pStyle w:val="MAINPARAGRAPH"/>
        <w:numPr>
          <w:ilvl w:val="0"/>
          <w:numId w:val="0"/>
        </w:numPr>
        <w:ind w:left="1134" w:right="571"/>
        <w:rPr>
          <w:rFonts w:ascii="Times New Roman" w:hAnsi="Times New Roman" w:cs="Times New Roman"/>
          <w:szCs w:val="24"/>
          <w:lang w:val="en-CA"/>
        </w:rPr>
      </w:pPr>
      <w:r w:rsidRPr="00A613C5">
        <w:rPr>
          <w:rFonts w:ascii="Times New Roman" w:hAnsi="Times New Roman" w:cs="Times New Roman"/>
          <w:szCs w:val="24"/>
          <w:lang w:val="en-CA"/>
        </w:rPr>
        <w:t>Finally, Her Worship acted in a manner that undermined public confidence in the administration of justice when she publicly asserted that the court was ‘a disgrace’ and ‘devoid of the rule of law.’ A justice of the peace should preserve and encourage, not undermine, respect for the judiciary and the administration of justice.</w:t>
      </w:r>
    </w:p>
    <w:p w14:paraId="25F9C014"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4E0D70CA" w14:textId="7E26FFFD"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This specific </w:t>
      </w:r>
      <w:r w:rsidRPr="00A613C5">
        <w:rPr>
          <w:rFonts w:ascii="Times New Roman" w:hAnsi="Times New Roman" w:cs="Times New Roman"/>
          <w:i/>
          <w:sz w:val="24"/>
          <w:szCs w:val="24"/>
        </w:rPr>
        <w:t>Chisvin</w:t>
      </w:r>
      <w:r w:rsidRPr="00A613C5">
        <w:rPr>
          <w:rFonts w:ascii="Times New Roman" w:hAnsi="Times New Roman" w:cs="Times New Roman"/>
          <w:sz w:val="24"/>
          <w:szCs w:val="24"/>
        </w:rPr>
        <w:t xml:space="preserve"> factor requires us to examine the effect of the misconduct.</w:t>
      </w:r>
    </w:p>
    <w:p w14:paraId="257C8509"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088EE496" w14:textId="77777777"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The publication of Justice of the Peace Lauzon’s article in the </w:t>
      </w:r>
      <w:r w:rsidRPr="00A613C5">
        <w:rPr>
          <w:rFonts w:ascii="Times New Roman" w:hAnsi="Times New Roman" w:cs="Times New Roman"/>
          <w:i/>
          <w:sz w:val="24"/>
          <w:szCs w:val="24"/>
        </w:rPr>
        <w:t>National Post</w:t>
      </w:r>
      <w:r w:rsidRPr="00A613C5">
        <w:rPr>
          <w:rFonts w:ascii="Times New Roman" w:hAnsi="Times New Roman" w:cs="Times New Roman"/>
          <w:sz w:val="24"/>
          <w:szCs w:val="24"/>
        </w:rPr>
        <w:t xml:space="preserve"> received much publicity, and there were subsequent editorials written by other newspapers.</w:t>
      </w:r>
    </w:p>
    <w:p w14:paraId="6CE40C9B" w14:textId="77777777" w:rsidR="00AB47FE" w:rsidRPr="00A613C5" w:rsidRDefault="00AB47FE" w:rsidP="00AB47FE">
      <w:pPr>
        <w:pStyle w:val="ListParagraph"/>
        <w:rPr>
          <w:rFonts w:ascii="Times New Roman" w:hAnsi="Times New Roman" w:cs="Times New Roman"/>
          <w:sz w:val="24"/>
          <w:szCs w:val="24"/>
        </w:rPr>
      </w:pPr>
    </w:p>
    <w:p w14:paraId="526EDF15" w14:textId="393795A8"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Nevertheless, only three formal complaints were made to the Justices of the Peace Review Council.  All came from Crown Attorneys: one from the Assistant Deputy Attorney General, one from the Director of Public Prosecutions on behalf of the Public Prosecution Service of Canada; and the third from the President of the Ontario Crown Attorneys’ Association on behalf of the Assoc</w:t>
      </w:r>
      <w:r w:rsidR="00AB47FE" w:rsidRPr="00A613C5">
        <w:rPr>
          <w:rFonts w:ascii="Times New Roman" w:hAnsi="Times New Roman" w:cs="Times New Roman"/>
          <w:sz w:val="24"/>
          <w:szCs w:val="24"/>
        </w:rPr>
        <w:t>i</w:t>
      </w:r>
      <w:r w:rsidRPr="00A613C5">
        <w:rPr>
          <w:rFonts w:ascii="Times New Roman" w:hAnsi="Times New Roman" w:cs="Times New Roman"/>
          <w:sz w:val="24"/>
          <w:szCs w:val="24"/>
        </w:rPr>
        <w:t>ation.</w:t>
      </w:r>
    </w:p>
    <w:p w14:paraId="0271126F" w14:textId="77777777" w:rsidR="00AB47FE" w:rsidRPr="00A613C5" w:rsidRDefault="00AB47FE" w:rsidP="00AB47FE">
      <w:pPr>
        <w:pStyle w:val="ListParagraph"/>
        <w:rPr>
          <w:rFonts w:ascii="Times New Roman" w:hAnsi="Times New Roman" w:cs="Times New Roman"/>
          <w:sz w:val="24"/>
          <w:szCs w:val="24"/>
        </w:rPr>
      </w:pPr>
    </w:p>
    <w:p w14:paraId="1D603CFC" w14:textId="3AA1C90D"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No letters of complaint were received from members of the public.</w:t>
      </w:r>
    </w:p>
    <w:p w14:paraId="101050E3" w14:textId="77777777" w:rsidR="00AB47FE" w:rsidRPr="00A613C5" w:rsidRDefault="00AB47FE" w:rsidP="00AB47FE">
      <w:pPr>
        <w:pStyle w:val="ListParagraph"/>
        <w:rPr>
          <w:rFonts w:ascii="Times New Roman" w:hAnsi="Times New Roman" w:cs="Times New Roman"/>
          <w:sz w:val="24"/>
          <w:szCs w:val="24"/>
        </w:rPr>
      </w:pPr>
    </w:p>
    <w:p w14:paraId="737E6DA9" w14:textId="77777777"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So while I am in no way retreating from the Hearing Panel’s collective comments in paragraph 145 of our </w:t>
      </w:r>
      <w:r w:rsidRPr="00A613C5">
        <w:rPr>
          <w:rFonts w:ascii="Times New Roman" w:hAnsi="Times New Roman" w:cs="Times New Roman"/>
          <w:i/>
          <w:sz w:val="24"/>
          <w:szCs w:val="24"/>
        </w:rPr>
        <w:t>Reasons for Decision</w:t>
      </w:r>
      <w:r w:rsidRPr="00A613C5">
        <w:rPr>
          <w:rFonts w:ascii="Times New Roman" w:hAnsi="Times New Roman" w:cs="Times New Roman"/>
          <w:sz w:val="24"/>
          <w:szCs w:val="24"/>
        </w:rPr>
        <w:t xml:space="preserve"> that Justice of the Peace Lauzon’s actions in writing the article undermined public confidence in the administration of justice, I do believe that the relatively muted response from the public, notwithstanding the extensive publicity that Her Worship’s comments received, should now be taken into account when determining the appropriate sanction to impose.</w:t>
      </w:r>
    </w:p>
    <w:p w14:paraId="5441E69B" w14:textId="77777777" w:rsidR="00AB47FE" w:rsidRPr="00A613C5" w:rsidRDefault="00AB47FE" w:rsidP="00AB47FE">
      <w:pPr>
        <w:pStyle w:val="ListParagraph"/>
        <w:rPr>
          <w:rFonts w:ascii="Times New Roman" w:hAnsi="Times New Roman" w:cs="Times New Roman"/>
          <w:sz w:val="24"/>
          <w:szCs w:val="24"/>
        </w:rPr>
      </w:pPr>
    </w:p>
    <w:p w14:paraId="4686C8AD" w14:textId="0282EB02"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Nevertheless, as I stated earlier, this is clearly an aggravating factor.</w:t>
      </w:r>
    </w:p>
    <w:p w14:paraId="3BCD7162" w14:textId="77777777" w:rsidR="0024523C" w:rsidRPr="00A613C5" w:rsidRDefault="0024523C" w:rsidP="0024523C">
      <w:pPr>
        <w:pStyle w:val="MAINPARAGRAPH"/>
        <w:numPr>
          <w:ilvl w:val="0"/>
          <w:numId w:val="0"/>
        </w:numPr>
        <w:rPr>
          <w:rFonts w:ascii="Times New Roman" w:hAnsi="Times New Roman" w:cs="Times New Roman"/>
          <w:b/>
          <w:szCs w:val="24"/>
          <w:lang w:val="en-CA"/>
        </w:rPr>
      </w:pPr>
      <w:r w:rsidRPr="00A613C5">
        <w:rPr>
          <w:rFonts w:ascii="Times New Roman" w:hAnsi="Times New Roman" w:cs="Times New Roman"/>
          <w:b/>
          <w:szCs w:val="24"/>
          <w:lang w:val="en-CA"/>
        </w:rPr>
        <w:lastRenderedPageBreak/>
        <w:t xml:space="preserve">CHISVIN FACTOR #10: </w:t>
      </w:r>
      <w:r w:rsidRPr="00A613C5">
        <w:rPr>
          <w:rFonts w:ascii="Times New Roman" w:hAnsi="Times New Roman" w:cs="Times New Roman"/>
          <w:b/>
          <w:i/>
          <w:szCs w:val="24"/>
          <w:lang w:val="en-CA"/>
        </w:rPr>
        <w:t>The extent to which the justice of the peace exploited his or her position to satisfy his or her personal desires</w:t>
      </w:r>
    </w:p>
    <w:p w14:paraId="27D46149"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109A22B8" w14:textId="6BAAC62C"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Unlike several other misconduct cases, there was no personal benefit or gain to Justice of the Peace Lauzon, or to a member of her family, as a result of her writing the opinion piece. At most, there could be an implied sense of personal satisfaction from venting her opinions in the article.</w:t>
      </w:r>
    </w:p>
    <w:p w14:paraId="26B00AC8"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7C0F491F" w14:textId="0432A9FD"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I would therefore regard this as a neutral factor.</w:t>
      </w:r>
    </w:p>
    <w:p w14:paraId="71752C56" w14:textId="77777777" w:rsidR="0024523C" w:rsidRPr="00A613C5" w:rsidRDefault="0024523C" w:rsidP="0024523C">
      <w:pPr>
        <w:pStyle w:val="MAINPARAGRAPH"/>
        <w:numPr>
          <w:ilvl w:val="0"/>
          <w:numId w:val="0"/>
        </w:numPr>
        <w:rPr>
          <w:rFonts w:ascii="Times New Roman" w:hAnsi="Times New Roman" w:cs="Times New Roman"/>
          <w:b/>
          <w:sz w:val="28"/>
          <w:szCs w:val="28"/>
          <w:lang w:val="en-CA"/>
        </w:rPr>
      </w:pPr>
      <w:r w:rsidRPr="00A613C5">
        <w:rPr>
          <w:rFonts w:ascii="Times New Roman" w:hAnsi="Times New Roman" w:cs="Times New Roman"/>
          <w:b/>
          <w:sz w:val="28"/>
          <w:szCs w:val="28"/>
          <w:lang w:val="en-CA"/>
        </w:rPr>
        <w:t>SUMMARY OF AGGRAVATING AND MITIGATING FACTORS</w:t>
      </w:r>
    </w:p>
    <w:p w14:paraId="333A4FDA"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44538C86" w14:textId="77777777"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Based on an analysis of the </w:t>
      </w:r>
      <w:r w:rsidRPr="00A613C5">
        <w:rPr>
          <w:rFonts w:ascii="Times New Roman" w:hAnsi="Times New Roman" w:cs="Times New Roman"/>
          <w:i/>
          <w:sz w:val="24"/>
          <w:szCs w:val="24"/>
        </w:rPr>
        <w:t>Chisvin</w:t>
      </w:r>
      <w:r w:rsidRPr="00A613C5">
        <w:rPr>
          <w:rFonts w:ascii="Times New Roman" w:hAnsi="Times New Roman" w:cs="Times New Roman"/>
          <w:sz w:val="24"/>
          <w:szCs w:val="24"/>
        </w:rPr>
        <w:t xml:space="preserve"> factors with respect to Justice of the Peace Lauzon, there are some that are aggravating and several others that are mitigating. This could imply, therefore, that neither a particularly lenient nor a particularly harsh disposition would necessarily be appropriate in this case.</w:t>
      </w:r>
    </w:p>
    <w:p w14:paraId="1ED95F17"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76F523D2" w14:textId="77777777"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 am not suggesting that removal of office should only be recommended in situations where all ten </w:t>
      </w:r>
      <w:r w:rsidRPr="00A613C5">
        <w:rPr>
          <w:rFonts w:ascii="Times New Roman" w:hAnsi="Times New Roman" w:cs="Times New Roman"/>
          <w:i/>
          <w:sz w:val="24"/>
          <w:szCs w:val="24"/>
        </w:rPr>
        <w:t>Chisvin</w:t>
      </w:r>
      <w:r w:rsidRPr="00A613C5">
        <w:rPr>
          <w:rFonts w:ascii="Times New Roman" w:hAnsi="Times New Roman" w:cs="Times New Roman"/>
          <w:sz w:val="24"/>
          <w:szCs w:val="24"/>
        </w:rPr>
        <w:t xml:space="preserve"> factors are found to be aggravating. However, in Justice of the Peace Lauzon’s case, where the </w:t>
      </w:r>
      <w:r w:rsidRPr="00A613C5">
        <w:rPr>
          <w:rFonts w:ascii="Times New Roman" w:hAnsi="Times New Roman" w:cs="Times New Roman"/>
          <w:i/>
          <w:sz w:val="24"/>
          <w:szCs w:val="24"/>
        </w:rPr>
        <w:t>Chisvin</w:t>
      </w:r>
      <w:r w:rsidRPr="00A613C5">
        <w:rPr>
          <w:rFonts w:ascii="Times New Roman" w:hAnsi="Times New Roman" w:cs="Times New Roman"/>
          <w:sz w:val="24"/>
          <w:szCs w:val="24"/>
        </w:rPr>
        <w:t xml:space="preserve"> factors are relatively balanced between mitigating and aggravating, I do not think it appropriate that removal of office should be this Hearing Panel’s recommendation unless there are other clearly compelling reasons that lead to that conclusion.</w:t>
      </w:r>
    </w:p>
    <w:p w14:paraId="356C1412" w14:textId="77777777" w:rsidR="00AB47FE" w:rsidRPr="00A613C5" w:rsidRDefault="00AB47FE" w:rsidP="00AB47FE">
      <w:pPr>
        <w:pStyle w:val="ListParagraph"/>
        <w:rPr>
          <w:rFonts w:ascii="Times New Roman" w:hAnsi="Times New Roman" w:cs="Times New Roman"/>
          <w:sz w:val="24"/>
          <w:szCs w:val="24"/>
        </w:rPr>
      </w:pPr>
    </w:p>
    <w:p w14:paraId="7D2FBCDC" w14:textId="6A8E7A42"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Not only the </w:t>
      </w:r>
      <w:r w:rsidRPr="00A613C5">
        <w:rPr>
          <w:rFonts w:ascii="Times New Roman" w:hAnsi="Times New Roman" w:cs="Times New Roman"/>
          <w:i/>
          <w:sz w:val="24"/>
          <w:szCs w:val="24"/>
        </w:rPr>
        <w:t>Chisvin</w:t>
      </w:r>
      <w:r w:rsidRPr="00A613C5">
        <w:rPr>
          <w:rFonts w:ascii="Times New Roman" w:hAnsi="Times New Roman" w:cs="Times New Roman"/>
          <w:sz w:val="24"/>
          <w:szCs w:val="24"/>
        </w:rPr>
        <w:t xml:space="preserve"> factors need to be considered. Other judicial misconduct cases can provide guidance, advice and wisdom with respect to what may be the appropriate sanction or sanctions to be imposed on Justice of the Peace Lauzon.</w:t>
      </w:r>
    </w:p>
    <w:p w14:paraId="2B6D4CF8" w14:textId="77777777" w:rsidR="0024523C" w:rsidRPr="00A613C5" w:rsidRDefault="0024523C" w:rsidP="0024523C">
      <w:pPr>
        <w:pStyle w:val="MAINPARAGRAPH"/>
        <w:numPr>
          <w:ilvl w:val="0"/>
          <w:numId w:val="0"/>
        </w:numPr>
        <w:rPr>
          <w:rFonts w:ascii="Times New Roman" w:hAnsi="Times New Roman" w:cs="Times New Roman"/>
          <w:b/>
          <w:sz w:val="28"/>
          <w:szCs w:val="28"/>
          <w:lang w:val="en-CA"/>
        </w:rPr>
      </w:pPr>
      <w:r w:rsidRPr="00A613C5">
        <w:rPr>
          <w:rFonts w:ascii="Times New Roman" w:hAnsi="Times New Roman" w:cs="Times New Roman"/>
          <w:b/>
          <w:sz w:val="28"/>
          <w:szCs w:val="28"/>
          <w:lang w:val="en-CA"/>
        </w:rPr>
        <w:t>RELEVANT CASE LAW</w:t>
      </w:r>
    </w:p>
    <w:p w14:paraId="0B2CE500"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1B2E821D" w14:textId="118166A5" w:rsidR="0024523C" w:rsidRPr="00A613C5" w:rsidRDefault="0024523C" w:rsidP="00F7214C">
      <w:pPr>
        <w:pStyle w:val="ListParagraph"/>
        <w:numPr>
          <w:ilvl w:val="0"/>
          <w:numId w:val="3"/>
        </w:numPr>
        <w:spacing w:after="0" w:line="360" w:lineRule="auto"/>
        <w:ind w:left="357" w:hanging="357"/>
        <w:jc w:val="both"/>
        <w:rPr>
          <w:rFonts w:ascii="Times New Roman" w:hAnsi="Times New Roman" w:cs="Times New Roman"/>
          <w:sz w:val="24"/>
          <w:szCs w:val="24"/>
        </w:rPr>
      </w:pPr>
      <w:r w:rsidRPr="00A613C5">
        <w:rPr>
          <w:rFonts w:ascii="Times New Roman" w:hAnsi="Times New Roman" w:cs="Times New Roman"/>
          <w:sz w:val="24"/>
          <w:szCs w:val="24"/>
        </w:rPr>
        <w:t xml:space="preserve">While no other judicial misconduct case matches the exact fact scenario of this one, there are several other cases, involving both judges and justices of the peace, that are helpful in considering the appropriate disposition in this matter.  Among these cases, some but not all of which involve public comments and actions by judiciary, are </w:t>
      </w:r>
      <w:r w:rsidRPr="00A613C5">
        <w:rPr>
          <w:rFonts w:ascii="Times New Roman" w:hAnsi="Times New Roman" w:cs="Times New Roman"/>
          <w:i/>
          <w:sz w:val="24"/>
          <w:szCs w:val="24"/>
        </w:rPr>
        <w:t xml:space="preserve">Re Bienvenue </w:t>
      </w:r>
      <w:r w:rsidRPr="00A613C5">
        <w:rPr>
          <w:rFonts w:ascii="Times New Roman" w:hAnsi="Times New Roman" w:cs="Times New Roman"/>
          <w:sz w:val="24"/>
          <w:szCs w:val="24"/>
        </w:rPr>
        <w:t xml:space="preserve">(CJC, 1996), </w:t>
      </w:r>
      <w:r w:rsidRPr="00A613C5">
        <w:rPr>
          <w:rFonts w:ascii="Times New Roman" w:hAnsi="Times New Roman" w:cs="Times New Roman"/>
          <w:i/>
          <w:sz w:val="24"/>
          <w:szCs w:val="24"/>
        </w:rPr>
        <w:t>Re</w:t>
      </w:r>
      <w:r w:rsidRPr="00A613C5">
        <w:rPr>
          <w:rFonts w:ascii="Times New Roman" w:hAnsi="Times New Roman" w:cs="Times New Roman"/>
          <w:sz w:val="24"/>
          <w:szCs w:val="24"/>
        </w:rPr>
        <w:t xml:space="preserve"> </w:t>
      </w:r>
      <w:r w:rsidRPr="00A613C5">
        <w:rPr>
          <w:rFonts w:ascii="Times New Roman" w:hAnsi="Times New Roman" w:cs="Times New Roman"/>
          <w:i/>
          <w:sz w:val="24"/>
          <w:szCs w:val="24"/>
        </w:rPr>
        <w:lastRenderedPageBreak/>
        <w:t xml:space="preserve">Camp </w:t>
      </w:r>
      <w:r w:rsidRPr="00A613C5">
        <w:rPr>
          <w:rFonts w:ascii="Times New Roman" w:hAnsi="Times New Roman" w:cs="Times New Roman"/>
          <w:sz w:val="24"/>
          <w:szCs w:val="24"/>
        </w:rPr>
        <w:t xml:space="preserve">(CJC, 2017), </w:t>
      </w:r>
      <w:r w:rsidRPr="00A613C5">
        <w:rPr>
          <w:rFonts w:ascii="Times New Roman" w:hAnsi="Times New Roman" w:cs="Times New Roman"/>
          <w:i/>
          <w:sz w:val="24"/>
          <w:szCs w:val="24"/>
        </w:rPr>
        <w:t xml:space="preserve">Re Flynn </w:t>
      </w:r>
      <w:r w:rsidRPr="00A613C5">
        <w:rPr>
          <w:rFonts w:ascii="Times New Roman" w:hAnsi="Times New Roman" w:cs="Times New Roman"/>
          <w:sz w:val="24"/>
          <w:szCs w:val="24"/>
        </w:rPr>
        <w:t xml:space="preserve">(CJC, 2002), </w:t>
      </w:r>
      <w:r w:rsidRPr="00A613C5">
        <w:rPr>
          <w:rFonts w:ascii="Times New Roman" w:hAnsi="Times New Roman" w:cs="Times New Roman"/>
          <w:i/>
          <w:sz w:val="24"/>
          <w:szCs w:val="24"/>
        </w:rPr>
        <w:t>Re</w:t>
      </w:r>
      <w:r w:rsidRPr="00A613C5">
        <w:rPr>
          <w:rFonts w:ascii="Times New Roman" w:hAnsi="Times New Roman" w:cs="Times New Roman"/>
          <w:sz w:val="24"/>
          <w:szCs w:val="24"/>
        </w:rPr>
        <w:t xml:space="preserve"> </w:t>
      </w:r>
      <w:r w:rsidRPr="00A613C5">
        <w:rPr>
          <w:rFonts w:ascii="Times New Roman" w:hAnsi="Times New Roman" w:cs="Times New Roman"/>
          <w:i/>
          <w:sz w:val="24"/>
          <w:szCs w:val="24"/>
        </w:rPr>
        <w:t xml:space="preserve">Foulds </w:t>
      </w:r>
      <w:r w:rsidRPr="00A613C5">
        <w:rPr>
          <w:rFonts w:ascii="Times New Roman" w:hAnsi="Times New Roman" w:cs="Times New Roman"/>
          <w:sz w:val="24"/>
          <w:szCs w:val="24"/>
        </w:rPr>
        <w:t xml:space="preserve">(JPRC, 2018), </w:t>
      </w:r>
      <w:r w:rsidRPr="00A613C5">
        <w:rPr>
          <w:rFonts w:ascii="Times New Roman" w:hAnsi="Times New Roman" w:cs="Times New Roman"/>
          <w:i/>
          <w:sz w:val="24"/>
          <w:szCs w:val="24"/>
        </w:rPr>
        <w:t>Re</w:t>
      </w:r>
      <w:r w:rsidRPr="00A613C5">
        <w:rPr>
          <w:rFonts w:ascii="Times New Roman" w:hAnsi="Times New Roman" w:cs="Times New Roman"/>
          <w:sz w:val="24"/>
          <w:szCs w:val="24"/>
        </w:rPr>
        <w:t xml:space="preserve"> </w:t>
      </w:r>
      <w:proofErr w:type="spellStart"/>
      <w:r w:rsidRPr="00A613C5">
        <w:rPr>
          <w:rFonts w:ascii="Times New Roman" w:hAnsi="Times New Roman" w:cs="Times New Roman"/>
          <w:i/>
          <w:sz w:val="24"/>
          <w:szCs w:val="24"/>
        </w:rPr>
        <w:t>Kowarsky</w:t>
      </w:r>
      <w:proofErr w:type="spellEnd"/>
      <w:r w:rsidRPr="00A613C5">
        <w:rPr>
          <w:rFonts w:ascii="Times New Roman" w:hAnsi="Times New Roman" w:cs="Times New Roman"/>
          <w:i/>
          <w:sz w:val="24"/>
          <w:szCs w:val="24"/>
        </w:rPr>
        <w:t xml:space="preserve"> </w:t>
      </w:r>
      <w:r w:rsidRPr="00A613C5">
        <w:rPr>
          <w:rFonts w:ascii="Times New Roman" w:hAnsi="Times New Roman" w:cs="Times New Roman"/>
          <w:sz w:val="24"/>
          <w:szCs w:val="24"/>
        </w:rPr>
        <w:t xml:space="preserve">(JPRC, 2011), </w:t>
      </w:r>
      <w:r w:rsidRPr="00A613C5">
        <w:rPr>
          <w:rFonts w:ascii="Times New Roman" w:hAnsi="Times New Roman" w:cs="Times New Roman"/>
          <w:i/>
          <w:sz w:val="24"/>
          <w:szCs w:val="24"/>
        </w:rPr>
        <w:t>Re</w:t>
      </w:r>
      <w:r w:rsidRPr="00A613C5">
        <w:rPr>
          <w:rFonts w:ascii="Times New Roman" w:hAnsi="Times New Roman" w:cs="Times New Roman"/>
          <w:sz w:val="24"/>
          <w:szCs w:val="24"/>
        </w:rPr>
        <w:t xml:space="preserve"> </w:t>
      </w:r>
      <w:r w:rsidRPr="00A613C5">
        <w:rPr>
          <w:rFonts w:ascii="Times New Roman" w:hAnsi="Times New Roman" w:cs="Times New Roman"/>
          <w:i/>
          <w:sz w:val="24"/>
          <w:szCs w:val="24"/>
        </w:rPr>
        <w:t xml:space="preserve">Matlow </w:t>
      </w:r>
      <w:r w:rsidRPr="00A613C5">
        <w:rPr>
          <w:rFonts w:ascii="Times New Roman" w:hAnsi="Times New Roman" w:cs="Times New Roman"/>
          <w:sz w:val="24"/>
          <w:szCs w:val="24"/>
        </w:rPr>
        <w:t xml:space="preserve">(CJC, 2008), </w:t>
      </w:r>
      <w:r w:rsidRPr="00A613C5">
        <w:rPr>
          <w:rFonts w:ascii="Times New Roman" w:hAnsi="Times New Roman" w:cs="Times New Roman"/>
          <w:i/>
          <w:sz w:val="24"/>
          <w:szCs w:val="24"/>
        </w:rPr>
        <w:t>Moreau-Bérubé</w:t>
      </w:r>
      <w:r w:rsidRPr="00A613C5">
        <w:rPr>
          <w:rFonts w:ascii="Times New Roman" w:hAnsi="Times New Roman" w:cs="Times New Roman"/>
          <w:sz w:val="24"/>
          <w:szCs w:val="24"/>
        </w:rPr>
        <w:t xml:space="preserve">, 2002 SCC 11, </w:t>
      </w:r>
      <w:r w:rsidRPr="00A613C5">
        <w:rPr>
          <w:rFonts w:ascii="Times New Roman" w:hAnsi="Times New Roman" w:cs="Times New Roman"/>
          <w:i/>
          <w:sz w:val="24"/>
          <w:szCs w:val="24"/>
        </w:rPr>
        <w:t>Re</w:t>
      </w:r>
      <w:r w:rsidRPr="00A613C5">
        <w:rPr>
          <w:rFonts w:ascii="Times New Roman" w:hAnsi="Times New Roman" w:cs="Times New Roman"/>
          <w:sz w:val="24"/>
          <w:szCs w:val="24"/>
        </w:rPr>
        <w:t xml:space="preserve"> </w:t>
      </w:r>
      <w:r w:rsidRPr="00A613C5">
        <w:rPr>
          <w:rFonts w:ascii="Times New Roman" w:hAnsi="Times New Roman" w:cs="Times New Roman"/>
          <w:i/>
          <w:sz w:val="24"/>
          <w:szCs w:val="24"/>
        </w:rPr>
        <w:t>Phillips</w:t>
      </w:r>
      <w:r w:rsidRPr="00A613C5">
        <w:rPr>
          <w:rFonts w:ascii="Times New Roman" w:hAnsi="Times New Roman" w:cs="Times New Roman"/>
          <w:sz w:val="24"/>
          <w:szCs w:val="24"/>
        </w:rPr>
        <w:t xml:space="preserve"> (JPRC, 2013) </w:t>
      </w:r>
      <w:r w:rsidRPr="00A613C5">
        <w:rPr>
          <w:rFonts w:ascii="Times New Roman" w:hAnsi="Times New Roman" w:cs="Times New Roman"/>
          <w:i/>
          <w:sz w:val="24"/>
          <w:szCs w:val="24"/>
        </w:rPr>
        <w:t xml:space="preserve">Re Winchester </w:t>
      </w:r>
      <w:r w:rsidRPr="00A613C5">
        <w:rPr>
          <w:rFonts w:ascii="Times New Roman" w:hAnsi="Times New Roman" w:cs="Times New Roman"/>
          <w:sz w:val="24"/>
          <w:szCs w:val="24"/>
        </w:rPr>
        <w:t xml:space="preserve">(JPRC, 2020) and </w:t>
      </w:r>
      <w:r w:rsidRPr="00A613C5">
        <w:rPr>
          <w:rFonts w:ascii="Times New Roman" w:hAnsi="Times New Roman" w:cs="Times New Roman"/>
          <w:i/>
          <w:sz w:val="24"/>
          <w:szCs w:val="24"/>
        </w:rPr>
        <w:t>Re</w:t>
      </w:r>
      <w:r w:rsidRPr="00A613C5">
        <w:rPr>
          <w:rFonts w:ascii="Times New Roman" w:hAnsi="Times New Roman" w:cs="Times New Roman"/>
          <w:sz w:val="24"/>
          <w:szCs w:val="24"/>
        </w:rPr>
        <w:t xml:space="preserve"> </w:t>
      </w:r>
      <w:r w:rsidRPr="00A613C5">
        <w:rPr>
          <w:rFonts w:ascii="Times New Roman" w:hAnsi="Times New Roman" w:cs="Times New Roman"/>
          <w:i/>
          <w:sz w:val="24"/>
          <w:szCs w:val="24"/>
        </w:rPr>
        <w:t xml:space="preserve">Zabel </w:t>
      </w:r>
      <w:r w:rsidRPr="00A613C5">
        <w:rPr>
          <w:rFonts w:ascii="Times New Roman" w:hAnsi="Times New Roman" w:cs="Times New Roman"/>
          <w:sz w:val="24"/>
          <w:szCs w:val="24"/>
        </w:rPr>
        <w:t>(OJC, 2017). I will summarize what I believe to be the salient points from those decisions that are most relevant and persuasive when considering what the appropriate disposition should be for Justice of the Peace Lauzon.</w:t>
      </w:r>
    </w:p>
    <w:p w14:paraId="624258F7" w14:textId="0927A1E6" w:rsidR="0024523C" w:rsidRPr="00A613C5" w:rsidRDefault="0024523C" w:rsidP="0024523C">
      <w:pPr>
        <w:pStyle w:val="MAINPARAGRAPH"/>
        <w:numPr>
          <w:ilvl w:val="0"/>
          <w:numId w:val="0"/>
        </w:numPr>
        <w:rPr>
          <w:rFonts w:ascii="Times New Roman" w:hAnsi="Times New Roman" w:cs="Times New Roman"/>
          <w:b/>
          <w:i/>
          <w:szCs w:val="24"/>
          <w:lang w:val="en-CA"/>
        </w:rPr>
      </w:pPr>
      <w:r w:rsidRPr="00A613C5">
        <w:rPr>
          <w:rFonts w:ascii="Times New Roman" w:hAnsi="Times New Roman" w:cs="Times New Roman"/>
          <w:b/>
          <w:i/>
          <w:szCs w:val="24"/>
          <w:lang w:val="en-CA"/>
        </w:rPr>
        <w:t>Bienvenue</w:t>
      </w:r>
    </w:p>
    <w:p w14:paraId="7EE665A6"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4F03A008" w14:textId="3D1CA7B8"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Justice Jean Bienvenue of the Superior Court of Quebec presided over the </w:t>
      </w:r>
      <w:proofErr w:type="spellStart"/>
      <w:r w:rsidRPr="00A613C5">
        <w:rPr>
          <w:rFonts w:ascii="Times New Roman" w:hAnsi="Times New Roman" w:cs="Times New Roman"/>
          <w:i/>
          <w:sz w:val="24"/>
          <w:szCs w:val="24"/>
        </w:rPr>
        <w:t>Théberge</w:t>
      </w:r>
      <w:proofErr w:type="spellEnd"/>
      <w:r w:rsidRPr="00A613C5">
        <w:rPr>
          <w:rFonts w:ascii="Times New Roman" w:hAnsi="Times New Roman" w:cs="Times New Roman"/>
          <w:sz w:val="24"/>
          <w:szCs w:val="24"/>
        </w:rPr>
        <w:t xml:space="preserve"> trial in 1995.  Several of his actions during and immediately after that trial, including meeting with members of the jury after they rendered their verdict, and making truly shocking comments about women and Jewish people during the sentencing hearing, resulted in over fifty complaints by individuals and groups to the Canadian Judicial Council.  In a 4 to 1 decision (</w:t>
      </w:r>
      <w:r w:rsidRPr="00A613C5">
        <w:rPr>
          <w:rFonts w:ascii="Times New Roman" w:hAnsi="Times New Roman" w:cs="Times New Roman"/>
          <w:i/>
          <w:sz w:val="24"/>
          <w:szCs w:val="24"/>
        </w:rPr>
        <w:t>Re Bienvenue</w:t>
      </w:r>
      <w:r w:rsidRPr="00A613C5">
        <w:rPr>
          <w:rFonts w:ascii="Times New Roman" w:hAnsi="Times New Roman" w:cs="Times New Roman"/>
          <w:sz w:val="24"/>
          <w:szCs w:val="24"/>
        </w:rPr>
        <w:t>, CJC, 1996) the Canadian Judicial Council recommended his dismissal from office.</w:t>
      </w:r>
    </w:p>
    <w:p w14:paraId="1A274287"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30616291" w14:textId="0F5B1F07"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Two aspects of the </w:t>
      </w:r>
      <w:r w:rsidRPr="00A613C5">
        <w:rPr>
          <w:rFonts w:ascii="Times New Roman" w:hAnsi="Times New Roman" w:cs="Times New Roman"/>
          <w:i/>
          <w:sz w:val="24"/>
          <w:szCs w:val="24"/>
        </w:rPr>
        <w:t>Bienvenue</w:t>
      </w:r>
      <w:r w:rsidRPr="00A613C5">
        <w:rPr>
          <w:rFonts w:ascii="Times New Roman" w:hAnsi="Times New Roman" w:cs="Times New Roman"/>
          <w:sz w:val="24"/>
          <w:szCs w:val="24"/>
        </w:rPr>
        <w:t xml:space="preserve"> majority decision are worth noting. First, the Judicial Council felt that it was the combination – the totality – of his actions that warranted his dismissal.  As the majority stated at page 60:</w:t>
      </w:r>
    </w:p>
    <w:p w14:paraId="230F34F6" w14:textId="725BE18F" w:rsidR="0024523C" w:rsidRDefault="0024523C" w:rsidP="0024523C">
      <w:pPr>
        <w:pStyle w:val="MAINPARAGRAPH"/>
        <w:numPr>
          <w:ilvl w:val="0"/>
          <w:numId w:val="0"/>
        </w:numPr>
        <w:ind w:left="720" w:right="571"/>
        <w:rPr>
          <w:rFonts w:ascii="Times New Roman" w:hAnsi="Times New Roman" w:cs="Times New Roman"/>
          <w:szCs w:val="24"/>
          <w:lang w:val="en-CA"/>
        </w:rPr>
      </w:pPr>
      <w:r w:rsidRPr="00A613C5">
        <w:rPr>
          <w:rFonts w:ascii="Times New Roman" w:hAnsi="Times New Roman" w:cs="Times New Roman"/>
          <w:szCs w:val="24"/>
          <w:lang w:val="en-CA"/>
        </w:rPr>
        <w:t>If the judge’s meeting with the jury after the verdict had been an isolated occurrence, we would merely have expressed our disapproval of this violation of paragraph 65(2)(b) and (c) of the Act, on the assumption that such an occurrence would not happen again.”</w:t>
      </w:r>
    </w:p>
    <w:p w14:paraId="7EEC58B9" w14:textId="77777777" w:rsidR="004D15C7" w:rsidRPr="00A613C5" w:rsidRDefault="004D15C7" w:rsidP="0024523C">
      <w:pPr>
        <w:pStyle w:val="MAINPARAGRAPH"/>
        <w:numPr>
          <w:ilvl w:val="0"/>
          <w:numId w:val="0"/>
        </w:numPr>
        <w:ind w:left="720" w:right="571"/>
        <w:rPr>
          <w:rFonts w:ascii="Times New Roman" w:hAnsi="Times New Roman" w:cs="Times New Roman"/>
          <w:szCs w:val="24"/>
          <w:lang w:val="en-CA"/>
        </w:rPr>
      </w:pPr>
    </w:p>
    <w:p w14:paraId="525E9D17" w14:textId="77777777"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bCs/>
          <w:sz w:val="24"/>
          <w:szCs w:val="24"/>
        </w:rPr>
        <w:t>It would seem possible that had Mr. Justice Bienvenue committed only one egregious act, as</w:t>
      </w:r>
      <w:r w:rsidRPr="00A613C5">
        <w:rPr>
          <w:rFonts w:ascii="Times New Roman" w:hAnsi="Times New Roman" w:cs="Times New Roman"/>
          <w:sz w:val="24"/>
          <w:szCs w:val="24"/>
        </w:rPr>
        <w:t xml:space="preserve"> opposed to several, the Council would have recommended a less drastic sanction than his removal from office.</w:t>
      </w:r>
    </w:p>
    <w:p w14:paraId="065A3B3E"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542F017C" w14:textId="77777777"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Second, considering specifically his comments regarding women and Jews, the Council concluded: “In addition – the evidence could not be any clearer – Mr. Justice Bienvenue does not intend to change his </w:t>
      </w:r>
      <w:r w:rsidRPr="00A613C5">
        <w:rPr>
          <w:rFonts w:ascii="Times New Roman" w:hAnsi="Times New Roman" w:cs="Times New Roman"/>
          <w:i/>
          <w:sz w:val="24"/>
          <w:szCs w:val="24"/>
        </w:rPr>
        <w:t>behaviour</w:t>
      </w:r>
      <w:r w:rsidRPr="00A613C5">
        <w:rPr>
          <w:rFonts w:ascii="Times New Roman" w:hAnsi="Times New Roman" w:cs="Times New Roman"/>
          <w:sz w:val="24"/>
          <w:szCs w:val="24"/>
        </w:rPr>
        <w:t xml:space="preserve"> in any way.”  [Emphasis added]</w:t>
      </w:r>
    </w:p>
    <w:p w14:paraId="2A58C25F" w14:textId="77777777" w:rsidR="00AB47FE" w:rsidRPr="00A613C5" w:rsidRDefault="00AB47FE" w:rsidP="00AB47FE">
      <w:pPr>
        <w:pStyle w:val="ListParagraph"/>
        <w:rPr>
          <w:rFonts w:ascii="Times New Roman" w:hAnsi="Times New Roman" w:cs="Times New Roman"/>
          <w:sz w:val="24"/>
          <w:szCs w:val="24"/>
        </w:rPr>
      </w:pPr>
    </w:p>
    <w:p w14:paraId="0ADE6C81" w14:textId="0F2C7FE2"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lastRenderedPageBreak/>
        <w:t xml:space="preserve">It is important to note that the Council references Mr. Justice </w:t>
      </w:r>
      <w:proofErr w:type="spellStart"/>
      <w:r w:rsidRPr="00A613C5">
        <w:rPr>
          <w:rFonts w:ascii="Times New Roman" w:hAnsi="Times New Roman" w:cs="Times New Roman"/>
          <w:sz w:val="24"/>
          <w:szCs w:val="24"/>
        </w:rPr>
        <w:t>Bienvenue’s</w:t>
      </w:r>
      <w:proofErr w:type="spellEnd"/>
      <w:r w:rsidRPr="00A613C5">
        <w:rPr>
          <w:rFonts w:ascii="Times New Roman" w:hAnsi="Times New Roman" w:cs="Times New Roman"/>
          <w:sz w:val="24"/>
          <w:szCs w:val="24"/>
        </w:rPr>
        <w:t xml:space="preserve"> </w:t>
      </w:r>
      <w:r w:rsidRPr="00A613C5">
        <w:rPr>
          <w:rFonts w:ascii="Times New Roman" w:hAnsi="Times New Roman" w:cs="Times New Roman"/>
          <w:i/>
          <w:sz w:val="24"/>
          <w:szCs w:val="24"/>
        </w:rPr>
        <w:t>behaviour</w:t>
      </w:r>
      <w:r w:rsidRPr="00A613C5">
        <w:rPr>
          <w:rFonts w:ascii="Times New Roman" w:hAnsi="Times New Roman" w:cs="Times New Roman"/>
          <w:sz w:val="24"/>
          <w:szCs w:val="24"/>
        </w:rPr>
        <w:t xml:space="preserve">, and not his </w:t>
      </w:r>
      <w:r w:rsidRPr="00A613C5">
        <w:rPr>
          <w:rFonts w:ascii="Times New Roman" w:hAnsi="Times New Roman" w:cs="Times New Roman"/>
          <w:i/>
          <w:sz w:val="24"/>
          <w:szCs w:val="24"/>
        </w:rPr>
        <w:t>beliefs</w:t>
      </w:r>
      <w:r w:rsidRPr="00A613C5">
        <w:rPr>
          <w:rFonts w:ascii="Times New Roman" w:hAnsi="Times New Roman" w:cs="Times New Roman"/>
          <w:sz w:val="24"/>
          <w:szCs w:val="24"/>
        </w:rPr>
        <w:t>.</w:t>
      </w:r>
    </w:p>
    <w:p w14:paraId="11F53B5A" w14:textId="77777777" w:rsidR="00AB47FE" w:rsidRPr="00A613C5" w:rsidRDefault="00AB47FE" w:rsidP="00AB47FE">
      <w:pPr>
        <w:pStyle w:val="ListParagraph"/>
        <w:rPr>
          <w:rFonts w:ascii="Times New Roman" w:hAnsi="Times New Roman" w:cs="Times New Roman"/>
          <w:sz w:val="24"/>
          <w:szCs w:val="24"/>
        </w:rPr>
      </w:pPr>
    </w:p>
    <w:p w14:paraId="1319B6F1" w14:textId="77777777"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As was acknowledged by her counsel during his submissions on disposition, Justice of the Peace Lauzon has not expressed any remorse for writing the </w:t>
      </w:r>
      <w:r w:rsidRPr="00A613C5">
        <w:rPr>
          <w:rFonts w:ascii="Times New Roman" w:hAnsi="Times New Roman" w:cs="Times New Roman"/>
          <w:i/>
          <w:sz w:val="24"/>
          <w:szCs w:val="24"/>
        </w:rPr>
        <w:t>National Post</w:t>
      </w:r>
      <w:r w:rsidRPr="00A613C5">
        <w:rPr>
          <w:rFonts w:ascii="Times New Roman" w:hAnsi="Times New Roman" w:cs="Times New Roman"/>
          <w:sz w:val="24"/>
          <w:szCs w:val="24"/>
        </w:rPr>
        <w:t xml:space="preserve"> article. But her four subsequent years of unblemished conduct on the bench indicate that – notwithstanding her </w:t>
      </w:r>
      <w:r w:rsidRPr="00A613C5">
        <w:rPr>
          <w:rFonts w:ascii="Times New Roman" w:hAnsi="Times New Roman" w:cs="Times New Roman"/>
          <w:i/>
          <w:sz w:val="24"/>
          <w:szCs w:val="24"/>
        </w:rPr>
        <w:t>beliefs</w:t>
      </w:r>
      <w:r w:rsidRPr="00A613C5">
        <w:rPr>
          <w:rFonts w:ascii="Times New Roman" w:hAnsi="Times New Roman" w:cs="Times New Roman"/>
          <w:sz w:val="24"/>
          <w:szCs w:val="24"/>
        </w:rPr>
        <w:t xml:space="preserve"> – she will not continue with the </w:t>
      </w:r>
      <w:r w:rsidRPr="00A613C5">
        <w:rPr>
          <w:rFonts w:ascii="Times New Roman" w:hAnsi="Times New Roman" w:cs="Times New Roman"/>
          <w:i/>
          <w:sz w:val="24"/>
          <w:szCs w:val="24"/>
        </w:rPr>
        <w:t>behaviour</w:t>
      </w:r>
      <w:r w:rsidRPr="00A613C5">
        <w:rPr>
          <w:rFonts w:ascii="Times New Roman" w:hAnsi="Times New Roman" w:cs="Times New Roman"/>
          <w:sz w:val="24"/>
          <w:szCs w:val="24"/>
        </w:rPr>
        <w:t xml:space="preserve"> that she manifested in writing the article.</w:t>
      </w:r>
    </w:p>
    <w:p w14:paraId="5C8BED14" w14:textId="77777777" w:rsidR="00AB47FE" w:rsidRPr="00A613C5" w:rsidRDefault="00AB47FE" w:rsidP="00AB47FE">
      <w:pPr>
        <w:pStyle w:val="ListParagraph"/>
        <w:rPr>
          <w:rFonts w:ascii="Times New Roman" w:hAnsi="Times New Roman" w:cs="Times New Roman"/>
          <w:sz w:val="24"/>
          <w:szCs w:val="24"/>
        </w:rPr>
      </w:pPr>
    </w:p>
    <w:p w14:paraId="06C09CCA" w14:textId="77777777"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Unlike many other judicial officers accused of misconduct, Justice of the Peace Lauzon was not the subject of an order from her Regional Senior Judge that she not be assigned work pending the outcome of a hearing. This procedure is contained in subsections 11(11) and 11(12) of the </w:t>
      </w:r>
      <w:r w:rsidRPr="00A613C5">
        <w:rPr>
          <w:rFonts w:ascii="Times New Roman" w:hAnsi="Times New Roman" w:cs="Times New Roman"/>
          <w:i/>
          <w:sz w:val="24"/>
          <w:szCs w:val="24"/>
        </w:rPr>
        <w:t>Act</w:t>
      </w:r>
      <w:r w:rsidRPr="00A613C5">
        <w:rPr>
          <w:rFonts w:ascii="Times New Roman" w:hAnsi="Times New Roman" w:cs="Times New Roman"/>
          <w:sz w:val="24"/>
          <w:szCs w:val="24"/>
        </w:rPr>
        <w:t xml:space="preserve">, and has been used in cases such as </w:t>
      </w:r>
      <w:r w:rsidRPr="00A613C5">
        <w:rPr>
          <w:rFonts w:ascii="Times New Roman" w:hAnsi="Times New Roman" w:cs="Times New Roman"/>
          <w:i/>
          <w:sz w:val="24"/>
          <w:szCs w:val="24"/>
        </w:rPr>
        <w:t>Foulds</w:t>
      </w:r>
      <w:r w:rsidRPr="00A613C5">
        <w:rPr>
          <w:rFonts w:ascii="Times New Roman" w:hAnsi="Times New Roman" w:cs="Times New Roman"/>
          <w:sz w:val="24"/>
          <w:szCs w:val="24"/>
        </w:rPr>
        <w:t xml:space="preserve">, </w:t>
      </w:r>
      <w:r w:rsidRPr="00A613C5">
        <w:rPr>
          <w:rFonts w:ascii="Times New Roman" w:hAnsi="Times New Roman" w:cs="Times New Roman"/>
          <w:i/>
          <w:sz w:val="24"/>
          <w:szCs w:val="24"/>
        </w:rPr>
        <w:t>Phillips</w:t>
      </w:r>
      <w:r w:rsidRPr="00A613C5">
        <w:rPr>
          <w:rFonts w:ascii="Times New Roman" w:hAnsi="Times New Roman" w:cs="Times New Roman"/>
          <w:sz w:val="24"/>
          <w:szCs w:val="24"/>
        </w:rPr>
        <w:t xml:space="preserve">, and </w:t>
      </w:r>
      <w:r w:rsidRPr="00A613C5">
        <w:rPr>
          <w:rFonts w:ascii="Times New Roman" w:hAnsi="Times New Roman" w:cs="Times New Roman"/>
          <w:i/>
          <w:sz w:val="24"/>
          <w:szCs w:val="24"/>
        </w:rPr>
        <w:t>Winchester</w:t>
      </w:r>
      <w:r w:rsidRPr="00A613C5">
        <w:rPr>
          <w:rFonts w:ascii="Times New Roman" w:hAnsi="Times New Roman" w:cs="Times New Roman"/>
          <w:sz w:val="24"/>
          <w:szCs w:val="24"/>
        </w:rPr>
        <w:t xml:space="preserve">, among others. A similar procedure with respect to judges not being temporarily assigned work pending a judicial misconduct hearing was invoked in the </w:t>
      </w:r>
      <w:r w:rsidRPr="00A613C5">
        <w:rPr>
          <w:rFonts w:ascii="Times New Roman" w:hAnsi="Times New Roman" w:cs="Times New Roman"/>
          <w:i/>
          <w:sz w:val="24"/>
          <w:szCs w:val="24"/>
        </w:rPr>
        <w:t>Zabel</w:t>
      </w:r>
      <w:r w:rsidRPr="00A613C5">
        <w:rPr>
          <w:rFonts w:ascii="Times New Roman" w:hAnsi="Times New Roman" w:cs="Times New Roman"/>
          <w:sz w:val="24"/>
          <w:szCs w:val="24"/>
        </w:rPr>
        <w:t xml:space="preserve"> case.</w:t>
      </w:r>
    </w:p>
    <w:p w14:paraId="264BA203" w14:textId="77777777" w:rsidR="00AB47FE" w:rsidRPr="00A613C5" w:rsidRDefault="00AB47FE" w:rsidP="00AB47FE">
      <w:pPr>
        <w:pStyle w:val="ListParagraph"/>
        <w:rPr>
          <w:rFonts w:ascii="Times New Roman" w:hAnsi="Times New Roman" w:cs="Times New Roman"/>
          <w:sz w:val="24"/>
          <w:szCs w:val="24"/>
        </w:rPr>
      </w:pPr>
    </w:p>
    <w:p w14:paraId="55D8669F" w14:textId="77777777"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 am not suggesting that if a justice of the peace is permitted to continue to work during the intervening period between a complaint being made and a misconduct hearing occurring that that justice of the peace is then somehow immunized from a Hearing Panel recommending his or her removal from office. I acknowledge that this is precisely what occurred in the </w:t>
      </w:r>
      <w:r w:rsidRPr="00A613C5">
        <w:rPr>
          <w:rFonts w:ascii="Times New Roman" w:hAnsi="Times New Roman" w:cs="Times New Roman"/>
          <w:i/>
          <w:sz w:val="24"/>
          <w:szCs w:val="24"/>
        </w:rPr>
        <w:t>Moreau-Bérubé</w:t>
      </w:r>
      <w:r w:rsidRPr="00A613C5">
        <w:rPr>
          <w:rFonts w:ascii="Times New Roman" w:hAnsi="Times New Roman" w:cs="Times New Roman"/>
          <w:sz w:val="24"/>
          <w:szCs w:val="24"/>
        </w:rPr>
        <w:t xml:space="preserve"> case. However, it would appear that </w:t>
      </w:r>
      <w:r w:rsidRPr="00A613C5">
        <w:rPr>
          <w:rFonts w:ascii="Times New Roman" w:hAnsi="Times New Roman" w:cs="Times New Roman"/>
          <w:i/>
          <w:sz w:val="24"/>
          <w:szCs w:val="24"/>
        </w:rPr>
        <w:t>Moreau-Bérubé</w:t>
      </w:r>
      <w:r w:rsidRPr="00A613C5">
        <w:rPr>
          <w:rFonts w:ascii="Times New Roman" w:hAnsi="Times New Roman" w:cs="Times New Roman"/>
          <w:sz w:val="24"/>
          <w:szCs w:val="24"/>
        </w:rPr>
        <w:t xml:space="preserve"> is a rare example of a judicial official being removed from office when he or she had not been placed on a leave of absence pending the hearing. An important distinction, as well, is that Justice Moreau-Bérubé was re-assigned to preside for a time in a different part of New Brunswick while the complaint process unfolded. In this case, Justice of the Peace Lauzon was not transferred to another part of the province during this process. She has continued to preside in the Ottawa courts and others in the East Region of the Ontario Court of Justice throughout the entire time period since she wrote her article.</w:t>
      </w:r>
    </w:p>
    <w:p w14:paraId="69E5CEC8" w14:textId="77777777" w:rsidR="00AB47FE" w:rsidRPr="00A613C5" w:rsidRDefault="00AB47FE" w:rsidP="00AB47FE">
      <w:pPr>
        <w:pStyle w:val="ListParagraph"/>
        <w:rPr>
          <w:rFonts w:ascii="Times New Roman" w:hAnsi="Times New Roman" w:cs="Times New Roman"/>
          <w:sz w:val="24"/>
          <w:szCs w:val="24"/>
        </w:rPr>
      </w:pPr>
    </w:p>
    <w:p w14:paraId="06CDD1B3" w14:textId="6A956862" w:rsidR="00A436D0"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In fact, even in some cases where a justice of the peace was not assigned work pending the outcome of the misconduct hearing, such as </w:t>
      </w:r>
      <w:r w:rsidRPr="00A613C5">
        <w:rPr>
          <w:rFonts w:ascii="Times New Roman" w:hAnsi="Times New Roman" w:cs="Times New Roman"/>
          <w:i/>
          <w:sz w:val="24"/>
          <w:szCs w:val="24"/>
        </w:rPr>
        <w:t>Winchester</w:t>
      </w:r>
      <w:r w:rsidRPr="00A613C5">
        <w:rPr>
          <w:rFonts w:ascii="Times New Roman" w:hAnsi="Times New Roman" w:cs="Times New Roman"/>
          <w:sz w:val="24"/>
          <w:szCs w:val="24"/>
        </w:rPr>
        <w:t>, the Hearing Panel did not ultimately recommend dismissal from office.</w:t>
      </w:r>
    </w:p>
    <w:p w14:paraId="00D269A6" w14:textId="77777777" w:rsidR="00A436D0" w:rsidRDefault="00A436D0">
      <w:pPr>
        <w:rPr>
          <w:rFonts w:ascii="Times New Roman" w:hAnsi="Times New Roman" w:cs="Times New Roman"/>
          <w:sz w:val="24"/>
          <w:szCs w:val="24"/>
        </w:rPr>
      </w:pPr>
      <w:r>
        <w:rPr>
          <w:rFonts w:ascii="Times New Roman" w:hAnsi="Times New Roman" w:cs="Times New Roman"/>
          <w:sz w:val="24"/>
          <w:szCs w:val="24"/>
        </w:rPr>
        <w:br w:type="page"/>
      </w:r>
    </w:p>
    <w:p w14:paraId="10EF85E8" w14:textId="77777777" w:rsidR="0024523C" w:rsidRPr="00A613C5" w:rsidRDefault="0024523C" w:rsidP="0024523C">
      <w:pPr>
        <w:pStyle w:val="MAINPARAGRAPH"/>
        <w:numPr>
          <w:ilvl w:val="0"/>
          <w:numId w:val="0"/>
        </w:numPr>
        <w:rPr>
          <w:rFonts w:ascii="Times New Roman" w:hAnsi="Times New Roman" w:cs="Times New Roman"/>
          <w:b/>
          <w:i/>
          <w:szCs w:val="24"/>
          <w:lang w:val="en-CA"/>
        </w:rPr>
      </w:pPr>
      <w:r w:rsidRPr="00A613C5">
        <w:rPr>
          <w:rFonts w:ascii="Times New Roman" w:hAnsi="Times New Roman" w:cs="Times New Roman"/>
          <w:b/>
          <w:i/>
          <w:szCs w:val="24"/>
          <w:lang w:val="en-CA"/>
        </w:rPr>
        <w:lastRenderedPageBreak/>
        <w:t>Camp</w:t>
      </w:r>
    </w:p>
    <w:p w14:paraId="3398D8A7"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23D7CD74" w14:textId="3932C297"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Sexist attitudes by a judge were also a key ingredient in the findings of misconduct by the Canadian Judicial Council against Justice Robin Camp of the Federal Court of Canada, as outlined in </w:t>
      </w:r>
      <w:r w:rsidRPr="00A613C5">
        <w:rPr>
          <w:rFonts w:ascii="Times New Roman" w:hAnsi="Times New Roman" w:cs="Times New Roman"/>
          <w:i/>
          <w:sz w:val="24"/>
          <w:szCs w:val="24"/>
        </w:rPr>
        <w:t>Camp</w:t>
      </w:r>
      <w:r w:rsidRPr="00A613C5">
        <w:rPr>
          <w:rFonts w:ascii="Times New Roman" w:hAnsi="Times New Roman" w:cs="Times New Roman"/>
          <w:sz w:val="24"/>
          <w:szCs w:val="24"/>
        </w:rPr>
        <w:t xml:space="preserve"> (CJC, 2017).  Its Inquiry Committee found that, out of 21 specific allegations of misconduct made against Justice Camp with respect to his conduct in the </w:t>
      </w:r>
      <w:proofErr w:type="spellStart"/>
      <w:r w:rsidRPr="00A613C5">
        <w:rPr>
          <w:rFonts w:ascii="Times New Roman" w:hAnsi="Times New Roman" w:cs="Times New Roman"/>
          <w:i/>
          <w:sz w:val="24"/>
          <w:szCs w:val="24"/>
        </w:rPr>
        <w:t>Wagar</w:t>
      </w:r>
      <w:proofErr w:type="spellEnd"/>
      <w:r w:rsidRPr="00A613C5">
        <w:rPr>
          <w:rFonts w:ascii="Times New Roman" w:hAnsi="Times New Roman" w:cs="Times New Roman"/>
          <w:sz w:val="24"/>
          <w:szCs w:val="24"/>
        </w:rPr>
        <w:t xml:space="preserve"> trial, 17 had been fully made out and two others partially made out. These included, as outlined in paragraph 10 of the </w:t>
      </w:r>
      <w:r w:rsidRPr="00A613C5">
        <w:rPr>
          <w:rFonts w:ascii="Times New Roman" w:hAnsi="Times New Roman" w:cs="Times New Roman"/>
          <w:i/>
          <w:sz w:val="24"/>
          <w:szCs w:val="24"/>
        </w:rPr>
        <w:t>Camp</w:t>
      </w:r>
      <w:r w:rsidRPr="00A613C5">
        <w:rPr>
          <w:rFonts w:ascii="Times New Roman" w:hAnsi="Times New Roman" w:cs="Times New Roman"/>
          <w:sz w:val="24"/>
          <w:szCs w:val="24"/>
        </w:rPr>
        <w:t xml:space="preserve"> decision, that he had “made comments or asked questions evidencing an antipathy towards laws designed to protect vulnerable witnesses, promote equality, and bring integrity to sexual assault trials” and further that he “relied on discredited myths and stereotypes about women and victim-blaming”.</w:t>
      </w:r>
    </w:p>
    <w:p w14:paraId="577D239C"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670FC115" w14:textId="59D0F2A1"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An interesting comment on the issue of remorse is found in paragraph 42 of the Council’s decision in </w:t>
      </w:r>
      <w:r w:rsidRPr="00A613C5">
        <w:rPr>
          <w:rFonts w:ascii="Times New Roman" w:hAnsi="Times New Roman" w:cs="Times New Roman"/>
          <w:i/>
          <w:sz w:val="24"/>
          <w:szCs w:val="24"/>
        </w:rPr>
        <w:t>Camp</w:t>
      </w:r>
      <w:r w:rsidRPr="00A613C5">
        <w:rPr>
          <w:rFonts w:ascii="Times New Roman" w:hAnsi="Times New Roman" w:cs="Times New Roman"/>
          <w:sz w:val="24"/>
          <w:szCs w:val="24"/>
        </w:rPr>
        <w:t>:</w:t>
      </w:r>
    </w:p>
    <w:p w14:paraId="626F24C8" w14:textId="77777777" w:rsidR="0024523C" w:rsidRPr="00A613C5" w:rsidRDefault="0024523C" w:rsidP="0024523C">
      <w:pPr>
        <w:pStyle w:val="MAINPARAGRAPH"/>
        <w:numPr>
          <w:ilvl w:val="0"/>
          <w:numId w:val="0"/>
        </w:numPr>
        <w:ind w:left="567" w:right="429"/>
        <w:rPr>
          <w:rFonts w:ascii="Times New Roman" w:hAnsi="Times New Roman" w:cs="Times New Roman"/>
          <w:szCs w:val="24"/>
          <w:lang w:val="en-CA"/>
        </w:rPr>
      </w:pPr>
      <w:r w:rsidRPr="00A613C5">
        <w:rPr>
          <w:rFonts w:ascii="Times New Roman" w:hAnsi="Times New Roman" w:cs="Times New Roman"/>
          <w:szCs w:val="24"/>
          <w:lang w:val="en-CA"/>
        </w:rPr>
        <w:t xml:space="preserve">Whether or not the Judge is sincerely remorseful or personally rehabilitated is not determinative of the matter. Even if we were to agree that the Judge is fully rehabilitated, we agree with the Committee that, in all the circumstances, the Judge’s efforts at remediation must yield to a result that more resolutely pursues the goal of restoring public confidence in the integrity of the judicial system.  </w:t>
      </w:r>
    </w:p>
    <w:p w14:paraId="650D2D84"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2BDE4021" w14:textId="385ADB3B"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So if a judge showing remorse is not determinative, should the opposite situation also not be determinative? The fact that Justice of the Peace Lauzon has shown no remorse is not an aggravating factor. It is simply an absence of a mitigating factor. This distinction was also made by the Hearing Panel in the </w:t>
      </w:r>
      <w:r w:rsidRPr="00A613C5">
        <w:rPr>
          <w:rFonts w:ascii="Times New Roman" w:hAnsi="Times New Roman" w:cs="Times New Roman"/>
          <w:i/>
          <w:sz w:val="24"/>
          <w:szCs w:val="24"/>
        </w:rPr>
        <w:t>Phillips</w:t>
      </w:r>
      <w:r w:rsidRPr="00A613C5">
        <w:rPr>
          <w:rFonts w:ascii="Times New Roman" w:hAnsi="Times New Roman" w:cs="Times New Roman"/>
          <w:sz w:val="24"/>
          <w:szCs w:val="24"/>
        </w:rPr>
        <w:t xml:space="preserve"> decision at paragraph 24: “Her lack of acknowledgment or contrition is not an aggravating factor. It is simply a lack of a mitigating factor.” It should therefore be inappropriate for this Hearing Panel to treat a lack of remorse as the factor that pushes it over the line into a recommendation for dismissal from office.</w:t>
      </w:r>
    </w:p>
    <w:p w14:paraId="5AF01C69"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0D2668F6" w14:textId="084F07EF"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Notwithstanding its discussion of remorse, an important part of the majority decision of the Council in </w:t>
      </w:r>
      <w:r w:rsidRPr="00A613C5">
        <w:rPr>
          <w:rFonts w:ascii="Times New Roman" w:hAnsi="Times New Roman" w:cs="Times New Roman"/>
          <w:i/>
          <w:sz w:val="24"/>
          <w:szCs w:val="24"/>
        </w:rPr>
        <w:t>Camp</w:t>
      </w:r>
      <w:r w:rsidRPr="00A613C5">
        <w:rPr>
          <w:rFonts w:ascii="Times New Roman" w:hAnsi="Times New Roman" w:cs="Times New Roman"/>
          <w:sz w:val="24"/>
          <w:szCs w:val="24"/>
        </w:rPr>
        <w:t>, which recommended removal from office, can be found in its conclusion, at paragraph 50: “In this instance, the Judge’s misconduct was evidenced over a continued period during the trial. Some of the Judge’s most egregious comments were repeated in his reasons for decision, issued much later.”</w:t>
      </w:r>
    </w:p>
    <w:p w14:paraId="15955074" w14:textId="77777777" w:rsidR="0024523C" w:rsidRPr="00A613C5" w:rsidRDefault="0024523C" w:rsidP="0024523C">
      <w:pPr>
        <w:pStyle w:val="MAINPARAGRAPH"/>
        <w:numPr>
          <w:ilvl w:val="0"/>
          <w:numId w:val="0"/>
        </w:numPr>
        <w:rPr>
          <w:rFonts w:ascii="Times New Roman" w:hAnsi="Times New Roman" w:cs="Times New Roman"/>
          <w:b/>
          <w:i/>
          <w:szCs w:val="24"/>
          <w:lang w:val="en-CA"/>
        </w:rPr>
      </w:pPr>
      <w:r w:rsidRPr="00A613C5">
        <w:rPr>
          <w:rFonts w:ascii="Times New Roman" w:hAnsi="Times New Roman" w:cs="Times New Roman"/>
          <w:b/>
          <w:i/>
          <w:szCs w:val="24"/>
          <w:lang w:val="en-CA"/>
        </w:rPr>
        <w:lastRenderedPageBreak/>
        <w:t>Flynn</w:t>
      </w:r>
    </w:p>
    <w:p w14:paraId="448C0123"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1C3C36A1" w14:textId="22738397"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In the introductory summary of its decision in </w:t>
      </w:r>
      <w:r w:rsidRPr="00A613C5">
        <w:rPr>
          <w:rFonts w:ascii="Times New Roman" w:hAnsi="Times New Roman" w:cs="Times New Roman"/>
          <w:i/>
          <w:sz w:val="24"/>
          <w:szCs w:val="24"/>
        </w:rPr>
        <w:t>Flynn</w:t>
      </w:r>
      <w:r w:rsidRPr="00A613C5">
        <w:rPr>
          <w:rFonts w:ascii="Times New Roman" w:hAnsi="Times New Roman" w:cs="Times New Roman"/>
          <w:sz w:val="24"/>
          <w:szCs w:val="24"/>
        </w:rPr>
        <w:t xml:space="preserve"> (CJC, 2002), the Inquiry Committee succinctly stated its conclusion to the Canadian Judicial Council:</w:t>
      </w:r>
    </w:p>
    <w:p w14:paraId="4D0872B6" w14:textId="77777777" w:rsidR="0024523C" w:rsidRPr="00A613C5" w:rsidRDefault="0024523C" w:rsidP="0024523C">
      <w:pPr>
        <w:pStyle w:val="MAINPARAGRAPH"/>
        <w:numPr>
          <w:ilvl w:val="0"/>
          <w:numId w:val="0"/>
        </w:numPr>
        <w:ind w:left="567" w:right="571"/>
        <w:rPr>
          <w:rFonts w:ascii="Times New Roman" w:hAnsi="Times New Roman" w:cs="Times New Roman"/>
          <w:szCs w:val="24"/>
          <w:lang w:val="en-CA"/>
        </w:rPr>
      </w:pPr>
      <w:r w:rsidRPr="00A613C5">
        <w:rPr>
          <w:rFonts w:ascii="Times New Roman" w:hAnsi="Times New Roman" w:cs="Times New Roman"/>
          <w:szCs w:val="24"/>
          <w:lang w:val="en-CA"/>
        </w:rPr>
        <w:t xml:space="preserve">The members of the Committee disapprove the communication and statements made by Mr. Justice Bernard Flynn reported in the article in the newspaper </w:t>
      </w:r>
      <w:r w:rsidRPr="00A613C5">
        <w:rPr>
          <w:rFonts w:ascii="Times New Roman" w:hAnsi="Times New Roman" w:cs="Times New Roman"/>
          <w:i/>
          <w:szCs w:val="24"/>
          <w:lang w:val="en-CA"/>
        </w:rPr>
        <w:t xml:space="preserve">Le Devoir </w:t>
      </w:r>
      <w:r w:rsidRPr="00A613C5">
        <w:rPr>
          <w:rFonts w:ascii="Times New Roman" w:hAnsi="Times New Roman" w:cs="Times New Roman"/>
          <w:szCs w:val="24"/>
          <w:lang w:val="en-CA"/>
        </w:rPr>
        <w:t>on February 23, 2002 and conclude that in keeping with his duty to act in a reserved manner he should have refrained from making public comments about the transaction involving his wife. They consider these statements to be inappropriate and unacceptable. However, in the Committee’s opinion, the conduct of Mr. Justice Bernard Flynn does not mean he has become incapacitated or disabled from the due execution of the office of judge….and for this reason it does not recommend that Mr. Justice Bernard Flynn be removed from office.</w:t>
      </w:r>
    </w:p>
    <w:p w14:paraId="78337278"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381BEB49" w14:textId="4134B186"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In some ways, the facts of </w:t>
      </w:r>
      <w:r w:rsidRPr="00A613C5">
        <w:rPr>
          <w:rFonts w:ascii="Times New Roman" w:hAnsi="Times New Roman" w:cs="Times New Roman"/>
          <w:i/>
          <w:sz w:val="24"/>
          <w:szCs w:val="24"/>
        </w:rPr>
        <w:t>Flynn</w:t>
      </w:r>
      <w:r w:rsidRPr="00A613C5">
        <w:rPr>
          <w:rFonts w:ascii="Times New Roman" w:hAnsi="Times New Roman" w:cs="Times New Roman"/>
          <w:sz w:val="24"/>
          <w:szCs w:val="24"/>
        </w:rPr>
        <w:t xml:space="preserve"> are quite similar to those that this Hearing Panel is dealing with in respect of Justice of the Peace Lauzon, in that they involved one set of remarks being published in a widely circulated newspaper. The </w:t>
      </w:r>
      <w:r w:rsidRPr="00A613C5">
        <w:rPr>
          <w:rFonts w:ascii="Times New Roman" w:hAnsi="Times New Roman" w:cs="Times New Roman"/>
          <w:i/>
          <w:sz w:val="24"/>
          <w:szCs w:val="24"/>
        </w:rPr>
        <w:t>Flynn</w:t>
      </w:r>
      <w:r w:rsidRPr="00A613C5">
        <w:rPr>
          <w:rFonts w:ascii="Times New Roman" w:hAnsi="Times New Roman" w:cs="Times New Roman"/>
          <w:sz w:val="24"/>
          <w:szCs w:val="24"/>
        </w:rPr>
        <w:t xml:space="preserve"> case could be considered as more serious than our present case in that Justice Flynn’s comments were on a topic in which he had a personal interest, as well as an indirect financial interest.</w:t>
      </w:r>
      <w:r w:rsidR="00F7214C">
        <w:rPr>
          <w:rFonts w:ascii="Times New Roman" w:hAnsi="Times New Roman" w:cs="Times New Roman"/>
          <w:sz w:val="24"/>
          <w:szCs w:val="24"/>
        </w:rPr>
        <w:t xml:space="preserve"> </w:t>
      </w:r>
      <w:r w:rsidRPr="00A613C5">
        <w:rPr>
          <w:rFonts w:ascii="Times New Roman" w:hAnsi="Times New Roman" w:cs="Times New Roman"/>
          <w:sz w:val="24"/>
          <w:szCs w:val="24"/>
        </w:rPr>
        <w:t xml:space="preserve">Accordingly, the tenth </w:t>
      </w:r>
      <w:r w:rsidRPr="00A613C5">
        <w:rPr>
          <w:rFonts w:ascii="Times New Roman" w:hAnsi="Times New Roman" w:cs="Times New Roman"/>
          <w:i/>
          <w:sz w:val="24"/>
          <w:szCs w:val="24"/>
        </w:rPr>
        <w:t>Chisvin</w:t>
      </w:r>
      <w:r w:rsidRPr="00A613C5">
        <w:rPr>
          <w:rFonts w:ascii="Times New Roman" w:hAnsi="Times New Roman" w:cs="Times New Roman"/>
          <w:sz w:val="24"/>
          <w:szCs w:val="24"/>
        </w:rPr>
        <w:t xml:space="preserve"> factor, that of satisfying a personal desire, is engaged in </w:t>
      </w:r>
      <w:r w:rsidRPr="00A613C5">
        <w:rPr>
          <w:rFonts w:ascii="Times New Roman" w:hAnsi="Times New Roman" w:cs="Times New Roman"/>
          <w:i/>
          <w:sz w:val="24"/>
          <w:szCs w:val="24"/>
        </w:rPr>
        <w:t>Flynn</w:t>
      </w:r>
      <w:r w:rsidRPr="00A613C5">
        <w:rPr>
          <w:rFonts w:ascii="Times New Roman" w:hAnsi="Times New Roman" w:cs="Times New Roman"/>
          <w:sz w:val="24"/>
          <w:szCs w:val="24"/>
        </w:rPr>
        <w:t xml:space="preserve">, where it is not engaged in this matter concerning Justice of the Peace Lauzon.  </w:t>
      </w:r>
    </w:p>
    <w:p w14:paraId="7AFD1664"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36A285B7" w14:textId="221E2EFB" w:rsidR="0024523C" w:rsidRPr="00A613C5" w:rsidRDefault="0024523C" w:rsidP="00155D5A">
      <w:pPr>
        <w:pStyle w:val="ListParagraph"/>
        <w:numPr>
          <w:ilvl w:val="0"/>
          <w:numId w:val="3"/>
        </w:numPr>
        <w:spacing w:after="0"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 do note, however, that an important mitigating feature in the </w:t>
      </w:r>
      <w:r w:rsidRPr="00A613C5">
        <w:rPr>
          <w:rFonts w:ascii="Times New Roman" w:hAnsi="Times New Roman" w:cs="Times New Roman"/>
          <w:i/>
          <w:sz w:val="24"/>
          <w:szCs w:val="24"/>
        </w:rPr>
        <w:t>Flynn</w:t>
      </w:r>
      <w:r w:rsidRPr="00A613C5">
        <w:rPr>
          <w:rFonts w:ascii="Times New Roman" w:hAnsi="Times New Roman" w:cs="Times New Roman"/>
          <w:sz w:val="24"/>
          <w:szCs w:val="24"/>
        </w:rPr>
        <w:t xml:space="preserve"> case was the judge’s acknowledgment to the Inquiry Committee, as set out in paragraph 11, that in retrospect it would have been preferable for him not to have spoken to the journalist.</w:t>
      </w:r>
    </w:p>
    <w:p w14:paraId="509C1E41" w14:textId="77777777" w:rsidR="004D15C7" w:rsidRDefault="004D15C7" w:rsidP="00654589">
      <w:pPr>
        <w:pStyle w:val="MAINPARAGRAPH"/>
        <w:numPr>
          <w:ilvl w:val="0"/>
          <w:numId w:val="0"/>
        </w:numPr>
        <w:spacing w:before="120"/>
        <w:ind w:firstLine="357"/>
        <w:rPr>
          <w:rFonts w:ascii="Times New Roman" w:hAnsi="Times New Roman" w:cs="Times New Roman"/>
          <w:b/>
          <w:i/>
          <w:szCs w:val="24"/>
          <w:lang w:val="en-CA"/>
        </w:rPr>
      </w:pPr>
    </w:p>
    <w:p w14:paraId="13F08F74" w14:textId="4C14AF76" w:rsidR="0024523C" w:rsidRPr="00A613C5" w:rsidRDefault="0024523C" w:rsidP="00C62E34">
      <w:pPr>
        <w:pStyle w:val="MAINPARAGRAPH"/>
        <w:numPr>
          <w:ilvl w:val="0"/>
          <w:numId w:val="0"/>
        </w:numPr>
        <w:spacing w:before="120"/>
        <w:rPr>
          <w:rFonts w:ascii="Times New Roman" w:hAnsi="Times New Roman" w:cs="Times New Roman"/>
          <w:b/>
          <w:i/>
          <w:szCs w:val="24"/>
          <w:lang w:val="en-CA"/>
        </w:rPr>
      </w:pPr>
      <w:r w:rsidRPr="00A613C5">
        <w:rPr>
          <w:rFonts w:ascii="Times New Roman" w:hAnsi="Times New Roman" w:cs="Times New Roman"/>
          <w:b/>
          <w:i/>
          <w:szCs w:val="24"/>
          <w:lang w:val="en-CA"/>
        </w:rPr>
        <w:t>Foulds</w:t>
      </w:r>
    </w:p>
    <w:p w14:paraId="4825694F"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611D8E7F" w14:textId="77777777"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In the case of</w:t>
      </w:r>
      <w:r w:rsidRPr="00A613C5">
        <w:rPr>
          <w:rFonts w:ascii="Times New Roman" w:hAnsi="Times New Roman" w:cs="Times New Roman"/>
          <w:i/>
          <w:sz w:val="24"/>
          <w:szCs w:val="24"/>
        </w:rPr>
        <w:t xml:space="preserve"> Foulds</w:t>
      </w:r>
      <w:r w:rsidRPr="00A613C5">
        <w:rPr>
          <w:rFonts w:ascii="Times New Roman" w:hAnsi="Times New Roman" w:cs="Times New Roman"/>
          <w:sz w:val="24"/>
          <w:szCs w:val="24"/>
        </w:rPr>
        <w:t xml:space="preserve"> (JPRC, 2018), the Hearing Panel concluded that Justice of the Peace Foulds had actively and inappropriately involved himself in matters relating to a criminal prosecution when His Worship was a close friend or romantic partner of the complainant in the criminal matters. The many actions of Justice of the Peace Foulds included, among other things, initiating conduct with Crown counsel who had carriage of the case.</w:t>
      </w:r>
    </w:p>
    <w:p w14:paraId="3850DFCD"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62BF77BC" w14:textId="45F08CA8"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lastRenderedPageBreak/>
        <w:t>The pattern of inappropriate conduct resulted in the Hearing Panel finding that the justice of the peace’s actions were an abuse of office and constituted judicial misconduct.  His Worship had been on an administrative suspension as a result of these allegations. When combined with an earlier finding of misconduct from 2013 against Justice of the Peace Foulds, the Hearing Panel concluded that nothing short of a recommendation for removal from office would suffice.</w:t>
      </w:r>
    </w:p>
    <w:p w14:paraId="66615AE9" w14:textId="10417C08" w:rsidR="0024523C" w:rsidRPr="00A613C5" w:rsidRDefault="0024523C" w:rsidP="0024523C">
      <w:pPr>
        <w:pStyle w:val="MAINPARAGRAPH"/>
        <w:numPr>
          <w:ilvl w:val="0"/>
          <w:numId w:val="0"/>
        </w:numPr>
        <w:rPr>
          <w:rFonts w:ascii="Times New Roman" w:hAnsi="Times New Roman" w:cs="Times New Roman"/>
          <w:b/>
          <w:i/>
          <w:szCs w:val="24"/>
          <w:lang w:val="en-CA"/>
        </w:rPr>
      </w:pPr>
      <w:proofErr w:type="spellStart"/>
      <w:r w:rsidRPr="00A613C5">
        <w:rPr>
          <w:rFonts w:ascii="Times New Roman" w:hAnsi="Times New Roman" w:cs="Times New Roman"/>
          <w:b/>
          <w:i/>
          <w:szCs w:val="24"/>
          <w:lang w:val="en-CA"/>
        </w:rPr>
        <w:t>Kowarsky</w:t>
      </w:r>
      <w:proofErr w:type="spellEnd"/>
    </w:p>
    <w:p w14:paraId="4942C1A1"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3FE980E6" w14:textId="0B9409A5"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In </w:t>
      </w:r>
      <w:r w:rsidRPr="00A613C5">
        <w:rPr>
          <w:rFonts w:ascii="Times New Roman" w:hAnsi="Times New Roman" w:cs="Times New Roman"/>
          <w:i/>
          <w:sz w:val="24"/>
          <w:szCs w:val="24"/>
        </w:rPr>
        <w:t xml:space="preserve">Re </w:t>
      </w:r>
      <w:proofErr w:type="spellStart"/>
      <w:r w:rsidRPr="00A613C5">
        <w:rPr>
          <w:rFonts w:ascii="Times New Roman" w:hAnsi="Times New Roman" w:cs="Times New Roman"/>
          <w:i/>
          <w:sz w:val="24"/>
          <w:szCs w:val="24"/>
        </w:rPr>
        <w:t>Kowarsky</w:t>
      </w:r>
      <w:proofErr w:type="spellEnd"/>
      <w:r w:rsidRPr="00A613C5">
        <w:rPr>
          <w:rFonts w:ascii="Times New Roman" w:hAnsi="Times New Roman" w:cs="Times New Roman"/>
          <w:sz w:val="24"/>
          <w:szCs w:val="24"/>
        </w:rPr>
        <w:t xml:space="preserve"> (JPRC, 2011), the Hearing Panel noted with approval that Justice of the Peace </w:t>
      </w:r>
      <w:proofErr w:type="spellStart"/>
      <w:r w:rsidRPr="00A613C5">
        <w:rPr>
          <w:rFonts w:ascii="Times New Roman" w:hAnsi="Times New Roman" w:cs="Times New Roman"/>
          <w:sz w:val="24"/>
          <w:szCs w:val="24"/>
        </w:rPr>
        <w:t>Kowarsky</w:t>
      </w:r>
      <w:proofErr w:type="spellEnd"/>
      <w:r w:rsidRPr="00A613C5">
        <w:rPr>
          <w:rFonts w:ascii="Times New Roman" w:hAnsi="Times New Roman" w:cs="Times New Roman"/>
          <w:sz w:val="24"/>
          <w:szCs w:val="24"/>
        </w:rPr>
        <w:t xml:space="preserve"> had taken the step of voluntarily arranging to have his assignments adjusted to accommodate the complainant, a court clerk. This was recognized by the Hearing Panel in his matter as being a step that aided in restoring public confidence in Justice of the Peace </w:t>
      </w:r>
      <w:proofErr w:type="spellStart"/>
      <w:r w:rsidRPr="00A613C5">
        <w:rPr>
          <w:rFonts w:ascii="Times New Roman" w:hAnsi="Times New Roman" w:cs="Times New Roman"/>
          <w:sz w:val="24"/>
          <w:szCs w:val="24"/>
        </w:rPr>
        <w:t>Kowarsky</w:t>
      </w:r>
      <w:proofErr w:type="spellEnd"/>
      <w:r w:rsidRPr="00A613C5">
        <w:rPr>
          <w:rFonts w:ascii="Times New Roman" w:hAnsi="Times New Roman" w:cs="Times New Roman"/>
          <w:sz w:val="24"/>
          <w:szCs w:val="24"/>
        </w:rPr>
        <w:t xml:space="preserve">.  While, as discussed earlier, Justice of the Peace Lauzon’s presiding schedule was not altered after she wrote the </w:t>
      </w:r>
      <w:r w:rsidRPr="00A613C5">
        <w:rPr>
          <w:rFonts w:ascii="Times New Roman" w:hAnsi="Times New Roman" w:cs="Times New Roman"/>
          <w:i/>
          <w:sz w:val="24"/>
          <w:szCs w:val="24"/>
        </w:rPr>
        <w:t>National Post</w:t>
      </w:r>
      <w:r w:rsidRPr="00A613C5">
        <w:rPr>
          <w:rFonts w:ascii="Times New Roman" w:hAnsi="Times New Roman" w:cs="Times New Roman"/>
          <w:sz w:val="24"/>
          <w:szCs w:val="24"/>
        </w:rPr>
        <w:t xml:space="preserve"> article, she had, prior to writing it, asked for and had obtained a temporary re-adjustment to her duties so that she was not having to preside in Ottawa’s main bail court, the eventual subject of her opinion piece.</w:t>
      </w:r>
    </w:p>
    <w:p w14:paraId="7C02D2BD" w14:textId="77777777" w:rsidR="0024523C" w:rsidRPr="00A613C5" w:rsidRDefault="0024523C" w:rsidP="0024523C">
      <w:pPr>
        <w:pStyle w:val="MAINPARAGRAPH"/>
        <w:numPr>
          <w:ilvl w:val="0"/>
          <w:numId w:val="0"/>
        </w:numPr>
        <w:rPr>
          <w:rFonts w:ascii="Times New Roman" w:hAnsi="Times New Roman" w:cs="Times New Roman"/>
          <w:b/>
          <w:i/>
          <w:szCs w:val="24"/>
          <w:lang w:val="en-CA"/>
        </w:rPr>
      </w:pPr>
      <w:r w:rsidRPr="00A613C5">
        <w:rPr>
          <w:rFonts w:ascii="Times New Roman" w:hAnsi="Times New Roman" w:cs="Times New Roman"/>
          <w:b/>
          <w:i/>
          <w:szCs w:val="24"/>
          <w:lang w:val="en-CA"/>
        </w:rPr>
        <w:t>Matlow</w:t>
      </w:r>
    </w:p>
    <w:p w14:paraId="11FBCCF6"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55ADDF47" w14:textId="1D8B4796"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An Inquiry Committee of the Canadian Judicial Council recommended that Justice Theodore Matlow, an Ontario Superior Court justice, be removed from office. However, a majority of the members of the Canadian Judicial Council, in their subsequent report to the Minister of Justice, concluded that removal from office was not necessary.</w:t>
      </w:r>
    </w:p>
    <w:p w14:paraId="76FD4F02"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58CD7B99" w14:textId="0345FA2C"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Both the Inquiry Committee’s and the Canadian Judicial Council’s decisions are lengthy and detailed. On numerous occasions between 2002 and 2005, Mr. Justice Matlow expressed his opposition to a development proposal (the “Thelma Project”) that impacted the street on which he lived, by means of various media interviews, criticism of City of Toronto personnel, and political lobbying.  The Inquiry Committee found, in paragraph 59, that “Justice Matlow was deliberately promoting public controversy respecting the Thelma Project for the purpose of furthering his and his neighbours’ personal opposition to the Thelma Project.” As well, he </w:t>
      </w:r>
      <w:r w:rsidRPr="00A613C5">
        <w:rPr>
          <w:rFonts w:ascii="Times New Roman" w:hAnsi="Times New Roman" w:cs="Times New Roman"/>
          <w:sz w:val="24"/>
          <w:szCs w:val="24"/>
        </w:rPr>
        <w:lastRenderedPageBreak/>
        <w:t>presided in a Divisional Court panel that considered a similar development project that involved the City of Toronto.</w:t>
      </w:r>
    </w:p>
    <w:p w14:paraId="5E0B8841" w14:textId="77777777" w:rsidR="00AB47FE" w:rsidRPr="00A613C5" w:rsidRDefault="00AB47FE" w:rsidP="00AB47FE">
      <w:pPr>
        <w:pStyle w:val="ListParagraph"/>
        <w:rPr>
          <w:rFonts w:ascii="Times New Roman" w:hAnsi="Times New Roman" w:cs="Times New Roman"/>
          <w:sz w:val="24"/>
          <w:szCs w:val="24"/>
        </w:rPr>
      </w:pPr>
    </w:p>
    <w:p w14:paraId="74F11706" w14:textId="2E9B11B3"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The Inquiry Committee in </w:t>
      </w:r>
      <w:r w:rsidRPr="00A613C5">
        <w:rPr>
          <w:rFonts w:ascii="Times New Roman" w:hAnsi="Times New Roman" w:cs="Times New Roman"/>
          <w:i/>
          <w:sz w:val="24"/>
          <w:szCs w:val="24"/>
        </w:rPr>
        <w:t>Matlow</w:t>
      </w:r>
      <w:r w:rsidRPr="00A613C5">
        <w:rPr>
          <w:rFonts w:ascii="Times New Roman" w:hAnsi="Times New Roman" w:cs="Times New Roman"/>
          <w:sz w:val="24"/>
          <w:szCs w:val="24"/>
        </w:rPr>
        <w:t xml:space="preserve"> was careful to make clear that a judge is entitled to make public comments.  We have strived, in our </w:t>
      </w:r>
      <w:r w:rsidRPr="00A613C5">
        <w:rPr>
          <w:rFonts w:ascii="Times New Roman" w:hAnsi="Times New Roman" w:cs="Times New Roman"/>
          <w:i/>
          <w:sz w:val="24"/>
          <w:szCs w:val="24"/>
        </w:rPr>
        <w:t>Reasons for Decision</w:t>
      </w:r>
      <w:r w:rsidRPr="00A613C5">
        <w:rPr>
          <w:rFonts w:ascii="Times New Roman" w:hAnsi="Times New Roman" w:cs="Times New Roman"/>
          <w:sz w:val="24"/>
          <w:szCs w:val="24"/>
        </w:rPr>
        <w:t>, to make similar comments with respect to Justice of the Peace Lauzon. The Matlow Inquiry Committee’s concerns, similar to ours, were that in making such comments, as it expressed at paragraph 148, the judicial official “must be careful to act and speak in a restrained manner in order to ensure conduct that is in conformity with the ethical duties of a judge.” At paragraph 163, it stated that the comments made by Mr. Justice Matlow were found to have “displayed intemperance and their potential for negative impact is great.”</w:t>
      </w:r>
    </w:p>
    <w:p w14:paraId="600D3BB0" w14:textId="77777777" w:rsidR="00AB47FE" w:rsidRPr="00A613C5" w:rsidRDefault="00AB47FE" w:rsidP="00AB47FE">
      <w:pPr>
        <w:pStyle w:val="ListParagraph"/>
        <w:rPr>
          <w:rFonts w:ascii="Times New Roman" w:hAnsi="Times New Roman" w:cs="Times New Roman"/>
          <w:sz w:val="24"/>
          <w:szCs w:val="24"/>
        </w:rPr>
      </w:pPr>
    </w:p>
    <w:p w14:paraId="2D2AF78F" w14:textId="1A39F2B2"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The Inquiry Committee was also very concerned that Mr. Justice Matlow did not express sufficient remorse for his actions, as he stated (at paragraph 166) “I guess I can concede that I wish I had not used the same language that I did.” He went on, though, to say: “But the thoughts and the sense of them, and the truth of what I was saying, still remains intact.”</w:t>
      </w:r>
    </w:p>
    <w:p w14:paraId="6467E62A" w14:textId="77777777" w:rsidR="00AB47FE" w:rsidRPr="00A613C5" w:rsidRDefault="00AB47FE" w:rsidP="00AB47FE">
      <w:pPr>
        <w:pStyle w:val="ListParagraph"/>
        <w:rPr>
          <w:rFonts w:ascii="Times New Roman" w:hAnsi="Times New Roman" w:cs="Times New Roman"/>
          <w:sz w:val="24"/>
          <w:szCs w:val="24"/>
        </w:rPr>
      </w:pPr>
    </w:p>
    <w:p w14:paraId="59108517" w14:textId="77777777"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In paragraph 195 of the Inquiry Committee’s decision, Mr. Justice Matlow stated: “I knew I was about to do something that likely most other judges would not do. But I thought that I do not have to be like every other judge, and I do not have to measure what I do by the standards of every other judge.”</w:t>
      </w:r>
    </w:p>
    <w:p w14:paraId="69CE9D58" w14:textId="77777777" w:rsidR="00AB47FE" w:rsidRPr="00A613C5" w:rsidRDefault="00AB47FE" w:rsidP="00AB47FE">
      <w:pPr>
        <w:pStyle w:val="ListParagraph"/>
        <w:rPr>
          <w:rFonts w:ascii="Times New Roman" w:hAnsi="Times New Roman" w:cs="Times New Roman"/>
          <w:sz w:val="24"/>
          <w:szCs w:val="24"/>
        </w:rPr>
      </w:pPr>
    </w:p>
    <w:p w14:paraId="7F2A0DE3" w14:textId="3D5EBD89"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The Inquiry Committee comes to its recommendation at paragraph 206:</w:t>
      </w:r>
    </w:p>
    <w:p w14:paraId="0B63AE4F" w14:textId="0E5F36CE" w:rsidR="0024523C" w:rsidRPr="00A613C5" w:rsidRDefault="0024523C" w:rsidP="0024523C">
      <w:pPr>
        <w:pStyle w:val="MAINPARAGRAPH"/>
        <w:numPr>
          <w:ilvl w:val="0"/>
          <w:numId w:val="0"/>
        </w:numPr>
        <w:ind w:left="709" w:right="571"/>
        <w:rPr>
          <w:rFonts w:ascii="Times New Roman" w:hAnsi="Times New Roman" w:cs="Times New Roman"/>
          <w:szCs w:val="24"/>
          <w:lang w:val="en-CA"/>
        </w:rPr>
      </w:pPr>
      <w:r w:rsidRPr="00A613C5">
        <w:rPr>
          <w:rFonts w:ascii="Times New Roman" w:hAnsi="Times New Roman" w:cs="Times New Roman"/>
          <w:szCs w:val="24"/>
          <w:lang w:val="en-CA"/>
        </w:rPr>
        <w:t xml:space="preserve">While some of the foregoing conclusions are such that standing alone an individual conclusion would not constitute conduct that is so manifestly and totally contrary to the impartiality, integrity and independence of the judiciary that the confidence of individuals appearing before the judge, or of the public in its justice system, would be undermined, rendering Justice Matlow incapable of executing his judicial office, </w:t>
      </w:r>
      <w:r w:rsidRPr="00A613C5">
        <w:rPr>
          <w:rFonts w:ascii="Times New Roman" w:hAnsi="Times New Roman" w:cs="Times New Roman"/>
          <w:szCs w:val="24"/>
          <w:u w:val="single"/>
          <w:lang w:val="en-CA"/>
        </w:rPr>
        <w:t>taken together</w:t>
      </w:r>
      <w:r w:rsidRPr="00A613C5">
        <w:rPr>
          <w:rFonts w:ascii="Times New Roman" w:hAnsi="Times New Roman" w:cs="Times New Roman"/>
          <w:szCs w:val="24"/>
          <w:lang w:val="en-CA"/>
        </w:rPr>
        <w:t xml:space="preserve"> there can be no doubt that such is the impact.”  [emphasis added]</w:t>
      </w:r>
    </w:p>
    <w:p w14:paraId="15B45F1E"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3C29B3FA" w14:textId="6C71EC76"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In formally recommending his removal from office, in paragraph 207, the Inquiry Committee cites, among other </w:t>
      </w:r>
      <w:r w:rsidR="006E2A65" w:rsidRPr="00A613C5">
        <w:rPr>
          <w:rFonts w:ascii="Times New Roman" w:hAnsi="Times New Roman" w:cs="Times New Roman"/>
          <w:sz w:val="24"/>
          <w:szCs w:val="24"/>
        </w:rPr>
        <w:t>things, “</w:t>
      </w:r>
      <w:r w:rsidRPr="00A613C5">
        <w:rPr>
          <w:rFonts w:ascii="Times New Roman" w:hAnsi="Times New Roman" w:cs="Times New Roman"/>
          <w:sz w:val="24"/>
          <w:szCs w:val="24"/>
        </w:rPr>
        <w:t xml:space="preserve">the </w:t>
      </w:r>
      <w:r w:rsidRPr="00A613C5">
        <w:rPr>
          <w:rFonts w:ascii="Times New Roman" w:hAnsi="Times New Roman" w:cs="Times New Roman"/>
          <w:sz w:val="24"/>
          <w:szCs w:val="24"/>
          <w:u w:val="single"/>
        </w:rPr>
        <w:t>breadth and extent</w:t>
      </w:r>
      <w:r w:rsidRPr="00A613C5">
        <w:rPr>
          <w:rFonts w:ascii="Times New Roman" w:hAnsi="Times New Roman" w:cs="Times New Roman"/>
          <w:sz w:val="24"/>
          <w:szCs w:val="24"/>
        </w:rPr>
        <w:t xml:space="preserve"> of Justice Matlow’s failure to conform to generally accepted ethical standards for judges” as well as “the </w:t>
      </w:r>
      <w:r w:rsidRPr="00A613C5">
        <w:rPr>
          <w:rFonts w:ascii="Times New Roman" w:hAnsi="Times New Roman" w:cs="Times New Roman"/>
          <w:sz w:val="24"/>
          <w:szCs w:val="24"/>
          <w:u w:val="single"/>
        </w:rPr>
        <w:t>numerous aspects</w:t>
      </w:r>
      <w:r w:rsidRPr="00A613C5">
        <w:rPr>
          <w:rFonts w:ascii="Times New Roman" w:hAnsi="Times New Roman" w:cs="Times New Roman"/>
          <w:sz w:val="24"/>
          <w:szCs w:val="24"/>
        </w:rPr>
        <w:t xml:space="preserve"> </w:t>
      </w:r>
      <w:r w:rsidRPr="00A613C5">
        <w:rPr>
          <w:rFonts w:ascii="Times New Roman" w:hAnsi="Times New Roman" w:cs="Times New Roman"/>
          <w:sz w:val="24"/>
          <w:szCs w:val="24"/>
        </w:rPr>
        <w:lastRenderedPageBreak/>
        <w:t>of Justice Matlow’s conduct” which resulted in his misconduct and his failure in the due execution of his office. [emphasis added]</w:t>
      </w:r>
    </w:p>
    <w:p w14:paraId="08205556"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15B50E6F" w14:textId="77777777"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The Inquiry Committee’s recommendation was overturned, though not unanimously, by the entire Canadian Judicial Council.</w:t>
      </w:r>
    </w:p>
    <w:p w14:paraId="5DF77CE2" w14:textId="77777777" w:rsidR="00AB47FE" w:rsidRPr="00A613C5" w:rsidRDefault="00AB47FE" w:rsidP="00AB47FE">
      <w:pPr>
        <w:pStyle w:val="ListParagraph"/>
        <w:rPr>
          <w:rFonts w:ascii="Times New Roman" w:hAnsi="Times New Roman" w:cs="Times New Roman"/>
          <w:sz w:val="24"/>
          <w:szCs w:val="24"/>
        </w:rPr>
      </w:pPr>
    </w:p>
    <w:p w14:paraId="32751D64" w14:textId="4F663CAA"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The full Council makes some interesting points, including determining, at paragraph 135 of the majority’s decision, that the Inquiry Committee “erred in importing a purely objective standard into the question of whether Justice Matlow ought to have recused himself in the other cases involving the City”.</w:t>
      </w:r>
    </w:p>
    <w:p w14:paraId="51F55B1F" w14:textId="77777777" w:rsidR="00AB47FE" w:rsidRPr="00A613C5" w:rsidRDefault="00AB47FE" w:rsidP="00AB47FE">
      <w:pPr>
        <w:pStyle w:val="ListParagraph"/>
        <w:rPr>
          <w:rFonts w:ascii="Times New Roman" w:hAnsi="Times New Roman" w:cs="Times New Roman"/>
          <w:sz w:val="24"/>
          <w:szCs w:val="24"/>
        </w:rPr>
      </w:pPr>
    </w:p>
    <w:p w14:paraId="58BE1E23" w14:textId="4B8C7144"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Also, at paragraph 179 of the majority decision, the full Council takes into consideration, among other factors, Justice Matlow’s oral statement to it that “I promise you today, in the most binding way that I can conceive, that if I am permitted to remain in office as a judge, I will never repeat conduct similar, in any way, to the conduct that might be found offensive by you. I will, without exception, conform to your views.”</w:t>
      </w:r>
    </w:p>
    <w:p w14:paraId="10971B1B" w14:textId="00FB0271" w:rsidR="0024523C" w:rsidRPr="00A613C5" w:rsidRDefault="0024523C" w:rsidP="0024523C">
      <w:pPr>
        <w:pStyle w:val="MAINPARAGRAPH"/>
        <w:numPr>
          <w:ilvl w:val="0"/>
          <w:numId w:val="0"/>
        </w:numPr>
        <w:rPr>
          <w:rFonts w:ascii="Times New Roman" w:hAnsi="Times New Roman" w:cs="Times New Roman"/>
          <w:b/>
          <w:i/>
          <w:szCs w:val="24"/>
          <w:lang w:val="en-CA"/>
        </w:rPr>
      </w:pPr>
      <w:r w:rsidRPr="00A613C5">
        <w:rPr>
          <w:rFonts w:ascii="Times New Roman" w:hAnsi="Times New Roman" w:cs="Times New Roman"/>
          <w:b/>
          <w:i/>
          <w:szCs w:val="24"/>
          <w:lang w:val="en-CA"/>
        </w:rPr>
        <w:t>Moreau-Bérubé</w:t>
      </w:r>
    </w:p>
    <w:p w14:paraId="6DF7B8E3"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3765C0A1" w14:textId="303A83D0" w:rsidR="00AB47FE"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The judicial and disciplinary history of this matter is somewhat complicated.  </w:t>
      </w:r>
      <w:proofErr w:type="gramStart"/>
      <w:r w:rsidRPr="00A613C5">
        <w:rPr>
          <w:rFonts w:ascii="Times New Roman" w:hAnsi="Times New Roman" w:cs="Times New Roman"/>
          <w:sz w:val="24"/>
          <w:szCs w:val="24"/>
        </w:rPr>
        <w:t>Justice Moreau-Bérubé of the New Brunswick Provincial Court,</w:t>
      </w:r>
      <w:proofErr w:type="gramEnd"/>
      <w:r w:rsidRPr="00A613C5">
        <w:rPr>
          <w:rFonts w:ascii="Times New Roman" w:hAnsi="Times New Roman" w:cs="Times New Roman"/>
          <w:sz w:val="24"/>
          <w:szCs w:val="24"/>
        </w:rPr>
        <w:t xml:space="preserve"> made derogatory comments in court about Acadians. She apologized in court three days later. The New Brunswick Judicial Council received several complaints, and its inquiry panel held that while the judge’s comments did constitute judicial misconduct, she was still able to perform her judicial duties, though she was apparently re-assigned to preside in another part of the province. Despite its inquiry panel’s decision, the full Council concluded that her remarks had constituted a reasonable apprehension of bias and a loss of public trust and recommended her removal from office. Justice Moreau-Bérubé then filed an application for judicial review, and the New Brunswick Court of Queen’s Bench quashed the Council’s decision. The Court of Queen’s Bench’s decision was upheld by the New Brunswick Court of Appeal. Upon further appeal to the Supreme Court of Canada, [2002] 1 S.C.R. 249, the appeal was allowed and the decision of the New Brunswick Judicial Council which recommended dismissal from office was restored.</w:t>
      </w:r>
    </w:p>
    <w:p w14:paraId="270ED8B6" w14:textId="4FDF8D31"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lastRenderedPageBreak/>
        <w:t>However, the Supreme Court’s decision is primarily in the field of administrative law, concerned about issues of the appropriate standard of judicial review of tribunal decisions. This is summarized by Arbour J. stating, at paragraph 73:</w:t>
      </w:r>
    </w:p>
    <w:p w14:paraId="7F9C81A0" w14:textId="4E386758" w:rsidR="0024523C" w:rsidRDefault="0024523C" w:rsidP="0024523C">
      <w:pPr>
        <w:pStyle w:val="MAINPARAGRAPH"/>
        <w:numPr>
          <w:ilvl w:val="0"/>
          <w:numId w:val="0"/>
        </w:numPr>
        <w:ind w:left="720" w:right="571"/>
        <w:rPr>
          <w:rFonts w:ascii="Times New Roman" w:hAnsi="Times New Roman" w:cs="Times New Roman"/>
          <w:szCs w:val="24"/>
          <w:lang w:val="en-CA"/>
        </w:rPr>
      </w:pPr>
      <w:r w:rsidRPr="00A613C5">
        <w:rPr>
          <w:rFonts w:ascii="Times New Roman" w:hAnsi="Times New Roman" w:cs="Times New Roman"/>
          <w:szCs w:val="24"/>
          <w:lang w:val="en-CA"/>
        </w:rPr>
        <w:t>I find nothing patently unreasonable in the Council’s decision to draw its own conclusions with regard to whether the comments of Judge Moreau-Bérubé created an apprehension of bias sufficient to justify a recommendation for her removal from duties as a Provincial Court judge. Even on a standard of reasonableness simpliciter, I would find no basis to interfere with the Council’s decision.</w:t>
      </w:r>
    </w:p>
    <w:p w14:paraId="64E16CF0" w14:textId="77777777" w:rsidR="002B24AD" w:rsidRPr="00A613C5" w:rsidRDefault="002B24AD" w:rsidP="0024523C">
      <w:pPr>
        <w:pStyle w:val="MAINPARAGRAPH"/>
        <w:numPr>
          <w:ilvl w:val="0"/>
          <w:numId w:val="0"/>
        </w:numPr>
        <w:ind w:left="720" w:right="571"/>
        <w:rPr>
          <w:rFonts w:ascii="Times New Roman" w:hAnsi="Times New Roman" w:cs="Times New Roman"/>
          <w:szCs w:val="24"/>
          <w:lang w:val="en-CA"/>
        </w:rPr>
      </w:pPr>
    </w:p>
    <w:p w14:paraId="3225CA37" w14:textId="77777777"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While the Supreme Court of Canada did overturn the decision of the New Brunswick Court of Appeal, [2000] N.B.J. No. 368, the comments of the majority of the Court of Appeal, at paragraph 47, remain important to consider: “Absent other evidence, an isolated incident should not be determinative of fitness to be a judge.”</w:t>
      </w:r>
    </w:p>
    <w:p w14:paraId="6ECB79D1" w14:textId="77777777" w:rsidR="0024523C" w:rsidRPr="00A613C5" w:rsidRDefault="0024523C" w:rsidP="0024523C">
      <w:pPr>
        <w:pStyle w:val="MAINPARAGRAPH"/>
        <w:numPr>
          <w:ilvl w:val="0"/>
          <w:numId w:val="0"/>
        </w:numPr>
        <w:rPr>
          <w:rFonts w:ascii="Times New Roman" w:hAnsi="Times New Roman" w:cs="Times New Roman"/>
          <w:b/>
          <w:i/>
          <w:szCs w:val="24"/>
          <w:lang w:val="en-CA"/>
        </w:rPr>
      </w:pPr>
      <w:r w:rsidRPr="00A613C5">
        <w:rPr>
          <w:rFonts w:ascii="Times New Roman" w:hAnsi="Times New Roman" w:cs="Times New Roman"/>
          <w:b/>
          <w:i/>
          <w:szCs w:val="24"/>
          <w:lang w:val="en-CA"/>
        </w:rPr>
        <w:t>Phillips</w:t>
      </w:r>
    </w:p>
    <w:p w14:paraId="40894385"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0F0D3EF7" w14:textId="74A5A7E1"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The misconduct of Justice of the Peace Phillips, which resulted in a recommendation, outlined in </w:t>
      </w:r>
      <w:r w:rsidRPr="00A613C5">
        <w:rPr>
          <w:rFonts w:ascii="Times New Roman" w:hAnsi="Times New Roman" w:cs="Times New Roman"/>
          <w:i/>
          <w:sz w:val="24"/>
          <w:szCs w:val="24"/>
        </w:rPr>
        <w:t>Re Phillips</w:t>
      </w:r>
      <w:r w:rsidRPr="00A613C5">
        <w:rPr>
          <w:rFonts w:ascii="Times New Roman" w:hAnsi="Times New Roman" w:cs="Times New Roman"/>
          <w:sz w:val="24"/>
          <w:szCs w:val="24"/>
        </w:rPr>
        <w:t xml:space="preserve"> (JPRC, 2013), that she be removed from office was the result of a single incident which involved deliberately misleading a police officer in the course of an investigation. The Panel concluded, at paragraph 26, that “it is such a basic concept that judicial officers are expected to obey the law that it is difficult to fathom how remedial education could address the restoration of public confidence.”</w:t>
      </w:r>
    </w:p>
    <w:p w14:paraId="0A353CE9" w14:textId="77777777" w:rsidR="0024523C" w:rsidRPr="00A613C5" w:rsidRDefault="0024523C" w:rsidP="0024523C">
      <w:pPr>
        <w:pStyle w:val="MAINPARAGRAPH"/>
        <w:numPr>
          <w:ilvl w:val="0"/>
          <w:numId w:val="0"/>
        </w:numPr>
        <w:rPr>
          <w:rFonts w:ascii="Times New Roman" w:hAnsi="Times New Roman" w:cs="Times New Roman"/>
          <w:b/>
          <w:i/>
          <w:szCs w:val="24"/>
          <w:lang w:val="en-CA"/>
        </w:rPr>
      </w:pPr>
      <w:r w:rsidRPr="00A613C5">
        <w:rPr>
          <w:rFonts w:ascii="Times New Roman" w:hAnsi="Times New Roman" w:cs="Times New Roman"/>
          <w:b/>
          <w:i/>
          <w:szCs w:val="24"/>
          <w:lang w:val="en-CA"/>
        </w:rPr>
        <w:t>Ruffo</w:t>
      </w:r>
    </w:p>
    <w:p w14:paraId="4E30CB2E" w14:textId="77777777" w:rsidR="00AB47FE" w:rsidRPr="00A613C5" w:rsidRDefault="00AB47FE" w:rsidP="00AB47FE">
      <w:pPr>
        <w:pStyle w:val="ListParagraph"/>
        <w:spacing w:line="360" w:lineRule="auto"/>
        <w:ind w:left="360"/>
        <w:jc w:val="both"/>
        <w:rPr>
          <w:rFonts w:ascii="Times New Roman" w:hAnsi="Times New Roman" w:cs="Times New Roman"/>
          <w:sz w:val="24"/>
          <w:szCs w:val="24"/>
        </w:rPr>
      </w:pPr>
    </w:p>
    <w:p w14:paraId="01F856BC" w14:textId="2130D508" w:rsidR="00AB47FE"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In its report to the provincial government in </w:t>
      </w:r>
      <w:r w:rsidRPr="00A613C5">
        <w:rPr>
          <w:rFonts w:ascii="Times New Roman" w:hAnsi="Times New Roman" w:cs="Times New Roman"/>
          <w:i/>
          <w:sz w:val="24"/>
          <w:szCs w:val="24"/>
        </w:rPr>
        <w:t>Re Ruffo</w:t>
      </w:r>
      <w:r w:rsidRPr="00A613C5">
        <w:rPr>
          <w:rFonts w:ascii="Times New Roman" w:hAnsi="Times New Roman" w:cs="Times New Roman"/>
          <w:sz w:val="24"/>
          <w:szCs w:val="24"/>
        </w:rPr>
        <w:t xml:space="preserve">, [2005] Q.J. No. 17953, the Quebec Court of Appeal upheld a decision of a Committee of Inquiry of the Conseil de la magistrature du Québec that recommended the removal from office of Justice Ruffo of the Court of Quebec. There were several concerns regarding her performance, including failing to disclose a personal friendship with an expert witness with whom she met during a trial, and her criticism of the Conseil in a television interview. Previous incidents were also considered by the Court of Appeal, including occasions where Justice Ruffo knowingly rendered decisions contrary to the law, received payment for lectures, and allowed her name and image to be used in a </w:t>
      </w:r>
      <w:r w:rsidRPr="00A613C5">
        <w:rPr>
          <w:rFonts w:ascii="Times New Roman" w:hAnsi="Times New Roman" w:cs="Times New Roman"/>
          <w:sz w:val="24"/>
          <w:szCs w:val="24"/>
        </w:rPr>
        <w:lastRenderedPageBreak/>
        <w:t>television commercial. The full list of her ethical breaches is contained at paragraph 412 of the Court of Appeal’s decision.</w:t>
      </w:r>
    </w:p>
    <w:p w14:paraId="69695B03" w14:textId="77777777" w:rsidR="004D15C7" w:rsidRPr="00A613C5" w:rsidRDefault="004D15C7" w:rsidP="004D15C7">
      <w:pPr>
        <w:pStyle w:val="ListParagraph"/>
        <w:spacing w:line="360" w:lineRule="auto"/>
        <w:ind w:left="360"/>
        <w:jc w:val="both"/>
        <w:rPr>
          <w:rFonts w:ascii="Times New Roman" w:hAnsi="Times New Roman" w:cs="Times New Roman"/>
          <w:sz w:val="24"/>
          <w:szCs w:val="24"/>
        </w:rPr>
      </w:pPr>
    </w:p>
    <w:p w14:paraId="224314ED" w14:textId="2EBC1EDA"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From the Court of Appeal’s review of the Committee of Inquiry’s decision at paragraph 65, the Committee’s view was that it was the cumulative effect of all these incidents that led it to recommend dismissal. This is confirmed at paragraph 85 of the Court of Appeal’s decision where the Court stated:</w:t>
      </w:r>
    </w:p>
    <w:p w14:paraId="028694D4" w14:textId="77777777" w:rsidR="0024523C" w:rsidRPr="00A613C5" w:rsidRDefault="0024523C" w:rsidP="0024523C">
      <w:pPr>
        <w:pStyle w:val="MAINPARAGRAPH"/>
        <w:numPr>
          <w:ilvl w:val="0"/>
          <w:numId w:val="0"/>
        </w:numPr>
        <w:ind w:left="720" w:right="571"/>
        <w:rPr>
          <w:rFonts w:ascii="Times New Roman" w:hAnsi="Times New Roman" w:cs="Times New Roman"/>
          <w:szCs w:val="24"/>
          <w:lang w:val="en-CA"/>
        </w:rPr>
      </w:pPr>
      <w:r w:rsidRPr="00A613C5">
        <w:rPr>
          <w:rFonts w:ascii="Times New Roman" w:hAnsi="Times New Roman" w:cs="Times New Roman"/>
          <w:szCs w:val="24"/>
          <w:lang w:val="en-CA"/>
        </w:rPr>
        <w:t xml:space="preserve">In the opinion of the Committee of Inquiry, the faults alleged against Judge Ruffo go to the very core of the judicial function and, </w:t>
      </w:r>
      <w:r w:rsidRPr="00A613C5">
        <w:rPr>
          <w:rFonts w:ascii="Times New Roman" w:hAnsi="Times New Roman" w:cs="Times New Roman"/>
          <w:szCs w:val="24"/>
          <w:u w:val="single"/>
          <w:lang w:val="en-CA"/>
        </w:rPr>
        <w:t>because of her prior record</w:t>
      </w:r>
      <w:r w:rsidRPr="00A613C5">
        <w:rPr>
          <w:rFonts w:ascii="Times New Roman" w:hAnsi="Times New Roman" w:cs="Times New Roman"/>
          <w:szCs w:val="24"/>
          <w:lang w:val="en-CA"/>
        </w:rPr>
        <w:t xml:space="preserve"> of conduct-related matters, it has become clear that a reprimand is no longer an appropriate, credible or effective measure to sanction her conduct.  It therefore suggests that the procedure to remove Judge Ruffo be set in motion. [emphasis added]</w:t>
      </w:r>
    </w:p>
    <w:p w14:paraId="00083C7F" w14:textId="1BE57A72" w:rsidR="0024523C" w:rsidRPr="00A613C5" w:rsidRDefault="0024523C" w:rsidP="00C62E34">
      <w:pPr>
        <w:pStyle w:val="MAINPARAGRAPH"/>
        <w:numPr>
          <w:ilvl w:val="0"/>
          <w:numId w:val="0"/>
        </w:numPr>
        <w:spacing w:before="360"/>
        <w:rPr>
          <w:rFonts w:ascii="Times New Roman" w:hAnsi="Times New Roman" w:cs="Times New Roman"/>
          <w:b/>
          <w:szCs w:val="24"/>
          <w:lang w:val="en-CA"/>
        </w:rPr>
      </w:pPr>
      <w:r w:rsidRPr="00A613C5">
        <w:rPr>
          <w:rFonts w:ascii="Times New Roman" w:hAnsi="Times New Roman" w:cs="Times New Roman"/>
          <w:b/>
          <w:i/>
          <w:szCs w:val="24"/>
          <w:lang w:val="en-CA"/>
        </w:rPr>
        <w:t>Welsh</w:t>
      </w:r>
      <w:r w:rsidRPr="00A613C5">
        <w:rPr>
          <w:rFonts w:ascii="Times New Roman" w:hAnsi="Times New Roman" w:cs="Times New Roman"/>
          <w:b/>
          <w:szCs w:val="24"/>
          <w:lang w:val="en-CA"/>
        </w:rPr>
        <w:t xml:space="preserve"> (2009)</w:t>
      </w:r>
    </w:p>
    <w:p w14:paraId="4FBDB8BA" w14:textId="3C64A8DD"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57057F72" w14:textId="63CB9F06" w:rsidR="00654589" w:rsidRDefault="004D15C7" w:rsidP="001E39F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24523C" w:rsidRPr="00A613C5">
        <w:rPr>
          <w:rFonts w:ascii="Times New Roman" w:hAnsi="Times New Roman" w:cs="Times New Roman"/>
          <w:sz w:val="24"/>
          <w:szCs w:val="24"/>
        </w:rPr>
        <w:t xml:space="preserve">n </w:t>
      </w:r>
      <w:r w:rsidR="0024523C" w:rsidRPr="00A613C5">
        <w:rPr>
          <w:rFonts w:ascii="Times New Roman" w:hAnsi="Times New Roman" w:cs="Times New Roman"/>
          <w:i/>
          <w:sz w:val="24"/>
          <w:szCs w:val="24"/>
        </w:rPr>
        <w:t>Re Welsh</w:t>
      </w:r>
      <w:r w:rsidR="0024523C" w:rsidRPr="00A613C5">
        <w:rPr>
          <w:rFonts w:ascii="Times New Roman" w:hAnsi="Times New Roman" w:cs="Times New Roman"/>
          <w:sz w:val="24"/>
          <w:szCs w:val="24"/>
        </w:rPr>
        <w:t xml:space="preserve"> (JPRC, 2009), four different instances of possible misconduct were reviewed.  On one of them, the Hearing Panel found misconduct.  It dealt with Justice of the Peace Welsh altering the amount of a fine for a red light camera ticket levied against a judge and paying it on her behalf. This incident also resulted in Justice of the Peace Welsh being criminally charged with obstruction of justice, a charge to which he pled guilty and received an absolute discharge. Notwithstanding the seriousness of this incident, the Hearing Panel determined that removal from office was not the appropriate disposition. At paragraph 84, it stated: “We do not believe that we can recommend to the Attorney General that Justice of the Peace Welsh be removed from office. There was no element of corruption, implied or express, in Justice of the Peace Welsh’s actions.” The disposition imposed was for Justice of the Peace Welsh to undergo remedial education.</w:t>
      </w:r>
    </w:p>
    <w:p w14:paraId="0CE51B10" w14:textId="77777777" w:rsidR="0024523C" w:rsidRPr="00A613C5" w:rsidRDefault="0024523C" w:rsidP="0024523C">
      <w:pPr>
        <w:pStyle w:val="MAINPARAGRAPH"/>
        <w:numPr>
          <w:ilvl w:val="0"/>
          <w:numId w:val="0"/>
        </w:numPr>
        <w:rPr>
          <w:rFonts w:ascii="Times New Roman" w:hAnsi="Times New Roman" w:cs="Times New Roman"/>
          <w:b/>
          <w:szCs w:val="24"/>
          <w:lang w:val="en-CA"/>
        </w:rPr>
      </w:pPr>
      <w:r w:rsidRPr="00A613C5">
        <w:rPr>
          <w:rFonts w:ascii="Times New Roman" w:hAnsi="Times New Roman" w:cs="Times New Roman"/>
          <w:b/>
          <w:i/>
          <w:szCs w:val="24"/>
          <w:lang w:val="en-CA"/>
        </w:rPr>
        <w:t>Welsh</w:t>
      </w:r>
      <w:r w:rsidRPr="00A613C5">
        <w:rPr>
          <w:rFonts w:ascii="Times New Roman" w:hAnsi="Times New Roman" w:cs="Times New Roman"/>
          <w:b/>
          <w:szCs w:val="24"/>
          <w:lang w:val="en-CA"/>
        </w:rPr>
        <w:t xml:space="preserve"> (2018)</w:t>
      </w:r>
    </w:p>
    <w:p w14:paraId="024F1C41"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790A206C" w14:textId="1C4CD5A3"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In a further matter before the Justices of the Peace Review Council, the Hearing Panel in </w:t>
      </w:r>
      <w:r w:rsidRPr="00A613C5">
        <w:rPr>
          <w:rFonts w:ascii="Times New Roman" w:hAnsi="Times New Roman" w:cs="Times New Roman"/>
          <w:i/>
          <w:sz w:val="24"/>
          <w:szCs w:val="24"/>
        </w:rPr>
        <w:t xml:space="preserve">Re Welsh </w:t>
      </w:r>
      <w:r w:rsidRPr="00A613C5">
        <w:rPr>
          <w:rFonts w:ascii="Times New Roman" w:hAnsi="Times New Roman" w:cs="Times New Roman"/>
          <w:sz w:val="24"/>
          <w:szCs w:val="24"/>
        </w:rPr>
        <w:t xml:space="preserve">(JPRC, 2018) found that Justice of the Peace Welsh committed judicial misconduct by unilaterally altering a return date for an individual who had earlier that day appeared before him in a case management court. The date was changed without the knowledge of the defendant </w:t>
      </w:r>
      <w:r w:rsidRPr="00A613C5">
        <w:rPr>
          <w:rFonts w:ascii="Times New Roman" w:hAnsi="Times New Roman" w:cs="Times New Roman"/>
          <w:sz w:val="24"/>
          <w:szCs w:val="24"/>
        </w:rPr>
        <w:lastRenderedPageBreak/>
        <w:t>or his counsel.  When, not surprisingly, the defendant, Mr. Silverthorne, did not appear on the new return date, a bench warrant for his arrest was issued, and a new charge of failing to appear was laid.  Mr. Silverthorne was subsequently arrested and spent 24 days in custody on this new charge. As the Hearing Panel put it in paragraph 48: “In this instance, His Worship’s improper practice and failure to follow proper procedure resulted in a significant deprivation of liberty for Mr. Silverthorne:  24 days.”</w:t>
      </w:r>
    </w:p>
    <w:p w14:paraId="2AB81F48"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1A936898" w14:textId="56334DD5"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Notwithstanding what Presenting Counsel referred to, in paragraph 51, as a “cavalier disregard” towards Mr. Silverthorne, the Hearing Panel ultimately concluded that the appropriate disposition in this matter was a combination of a reprimand, an apology, further education and a suspension without pay for a period of 10 days.</w:t>
      </w:r>
    </w:p>
    <w:p w14:paraId="24206131" w14:textId="77777777" w:rsidR="0024523C" w:rsidRPr="00A613C5" w:rsidRDefault="0024523C" w:rsidP="0024523C">
      <w:pPr>
        <w:pStyle w:val="MAINPARAGRAPH"/>
        <w:numPr>
          <w:ilvl w:val="0"/>
          <w:numId w:val="0"/>
        </w:numPr>
        <w:rPr>
          <w:rFonts w:ascii="Times New Roman" w:hAnsi="Times New Roman" w:cs="Times New Roman"/>
          <w:b/>
          <w:i/>
          <w:szCs w:val="24"/>
          <w:lang w:val="en-CA"/>
        </w:rPr>
      </w:pPr>
      <w:r w:rsidRPr="00A613C5">
        <w:rPr>
          <w:rFonts w:ascii="Times New Roman" w:hAnsi="Times New Roman" w:cs="Times New Roman"/>
          <w:b/>
          <w:i/>
          <w:szCs w:val="24"/>
          <w:lang w:val="en-CA"/>
        </w:rPr>
        <w:t>Winchester</w:t>
      </w:r>
    </w:p>
    <w:p w14:paraId="3FD7E5D8"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5C464BBA"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In this recent decision rendered by another Hearing Panel of the Justices of the Peace Review Council on February 19, 2020, Justice of the Peace Claire Winchester was found to have committed judicial misconduct when she closed bail court early in the afternoon of June 27, 2018 even though she was aware that there was a young defendant waiting who would likely be able to be released on bail. As a result of this, the young man spent time in custody awaiting his bail hearing, and his </w:t>
      </w:r>
      <w:r w:rsidRPr="00A613C5">
        <w:rPr>
          <w:rFonts w:ascii="Times New Roman" w:hAnsi="Times New Roman" w:cs="Times New Roman"/>
          <w:i/>
          <w:sz w:val="24"/>
          <w:szCs w:val="24"/>
        </w:rPr>
        <w:t>Charter</w:t>
      </w:r>
      <w:r w:rsidRPr="00A613C5">
        <w:rPr>
          <w:rFonts w:ascii="Times New Roman" w:hAnsi="Times New Roman" w:cs="Times New Roman"/>
          <w:sz w:val="24"/>
          <w:szCs w:val="24"/>
        </w:rPr>
        <w:t xml:space="preserve"> rights to reasonable bail and liberty were infringed.</w:t>
      </w:r>
    </w:p>
    <w:p w14:paraId="65A96D2E" w14:textId="77777777" w:rsidR="00041D8C" w:rsidRDefault="00041D8C" w:rsidP="00041D8C">
      <w:pPr>
        <w:pStyle w:val="ListParagraph"/>
        <w:spacing w:line="360" w:lineRule="auto"/>
        <w:ind w:left="360"/>
        <w:jc w:val="both"/>
        <w:rPr>
          <w:rFonts w:ascii="Times New Roman" w:hAnsi="Times New Roman" w:cs="Times New Roman"/>
          <w:sz w:val="24"/>
          <w:szCs w:val="24"/>
        </w:rPr>
      </w:pPr>
    </w:p>
    <w:p w14:paraId="25144EE1" w14:textId="6CED4628"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Notwithstanding this, the Hearing Panel determined, on July 24, 2020, that the appropriate disposition was a combination of a reprimand, an apology to be given to the young defendant, and a suspension without pay for a period of five days.</w:t>
      </w:r>
    </w:p>
    <w:p w14:paraId="2D43D6AB"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4DF31B9A" w14:textId="1722CDF4"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The </w:t>
      </w:r>
      <w:r w:rsidRPr="00A613C5">
        <w:rPr>
          <w:rFonts w:ascii="Times New Roman" w:hAnsi="Times New Roman" w:cs="Times New Roman"/>
          <w:i/>
          <w:sz w:val="24"/>
          <w:szCs w:val="24"/>
        </w:rPr>
        <w:t>Winchester</w:t>
      </w:r>
      <w:r w:rsidRPr="00A613C5">
        <w:rPr>
          <w:rFonts w:ascii="Times New Roman" w:hAnsi="Times New Roman" w:cs="Times New Roman"/>
          <w:sz w:val="24"/>
          <w:szCs w:val="24"/>
        </w:rPr>
        <w:t xml:space="preserve"> Hearing Panel made two important findings, in paragraph 10 of its decision, based on the submissions of Presenting Counsel and counsel for Justice of the Peace Winchester. First, removal from office of Her Worship was not warranted “as there is no suggestion that there was any irremediable compromise of personal integrity that would justify removal.” Second, “the applicable caselaw supports the proposition that cases of misconduct that involve errors in judgment without an element of dishonesty or unscrupulousness are more likely to receive a disposition geared towards rehabilitation.”</w:t>
      </w:r>
    </w:p>
    <w:p w14:paraId="0276C734" w14:textId="77777777" w:rsidR="0024523C" w:rsidRPr="00A613C5" w:rsidRDefault="0024523C" w:rsidP="0024523C">
      <w:pPr>
        <w:pStyle w:val="MAINPARAGRAPH"/>
        <w:numPr>
          <w:ilvl w:val="0"/>
          <w:numId w:val="0"/>
        </w:numPr>
        <w:rPr>
          <w:rFonts w:ascii="Times New Roman" w:hAnsi="Times New Roman" w:cs="Times New Roman"/>
          <w:b/>
          <w:i/>
          <w:szCs w:val="24"/>
          <w:lang w:val="en-CA"/>
        </w:rPr>
      </w:pPr>
      <w:r w:rsidRPr="00A613C5">
        <w:rPr>
          <w:rFonts w:ascii="Times New Roman" w:hAnsi="Times New Roman" w:cs="Times New Roman"/>
          <w:b/>
          <w:i/>
          <w:szCs w:val="24"/>
          <w:lang w:val="en-CA"/>
        </w:rPr>
        <w:lastRenderedPageBreak/>
        <w:t>Zabel</w:t>
      </w:r>
    </w:p>
    <w:p w14:paraId="2CB7A718"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54133949"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In a relatively recent matter that received a great deal of publicity, Justice Bernd Zabel of the Ontario Court of Justice found himself before the Ontario Judicial Council in </w:t>
      </w:r>
      <w:r w:rsidRPr="00A613C5">
        <w:rPr>
          <w:rFonts w:ascii="Times New Roman" w:hAnsi="Times New Roman" w:cs="Times New Roman"/>
          <w:i/>
          <w:sz w:val="24"/>
          <w:szCs w:val="24"/>
        </w:rPr>
        <w:t>Re Zabel</w:t>
      </w:r>
      <w:r w:rsidRPr="00A613C5">
        <w:rPr>
          <w:rFonts w:ascii="Times New Roman" w:hAnsi="Times New Roman" w:cs="Times New Roman"/>
          <w:sz w:val="24"/>
          <w:szCs w:val="24"/>
        </w:rPr>
        <w:t xml:space="preserve"> (OCJ, 2017) as a result of 81 complaints being filed after he wore a “Make America Great Again” baseball cap into his courtroom on the day after President Donald Trump’s election victory in 2016.</w:t>
      </w:r>
    </w:p>
    <w:p w14:paraId="36971635"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15A1AA7F" w14:textId="093DB84D"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The reaction of many of the complainants is summarized in the Hearing Panel’s decision at paragraph 20:</w:t>
      </w:r>
    </w:p>
    <w:p w14:paraId="761696B6" w14:textId="77777777" w:rsidR="0024523C" w:rsidRPr="00A613C5" w:rsidRDefault="0024523C" w:rsidP="0024523C">
      <w:pPr>
        <w:pStyle w:val="MAINPARAGRAPH"/>
        <w:numPr>
          <w:ilvl w:val="0"/>
          <w:numId w:val="0"/>
        </w:numPr>
        <w:ind w:left="567" w:right="429"/>
        <w:rPr>
          <w:rFonts w:ascii="Times New Roman" w:hAnsi="Times New Roman" w:cs="Times New Roman"/>
          <w:szCs w:val="24"/>
          <w:lang w:val="en-CA"/>
        </w:rPr>
      </w:pPr>
      <w:r w:rsidRPr="00A613C5">
        <w:rPr>
          <w:rFonts w:ascii="Times New Roman" w:hAnsi="Times New Roman" w:cs="Times New Roman"/>
          <w:szCs w:val="24"/>
          <w:lang w:val="en-CA"/>
        </w:rPr>
        <w:t>The common theme of all these complains is that Justice Zabel’s conduct represented an unacceptable expression of partisan political views by a judge. Most complainants indicate a heightened concern as they perceive many of the things Trump said during his campaign to indicate misogynistic, racist, homophobic, and anti-Muslim attitudes. The complainants state that Justice Zabel has associated himself with those views by his conduct and that women and members of various vulnerable groups would reasonably fear that they would not be treated fairly and impartially by Justice Zabel.</w:t>
      </w:r>
    </w:p>
    <w:p w14:paraId="6B29A7BD"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21CE113A" w14:textId="1FD4263C"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Within a very few days of the incident, Justice Zabel re-assessed the appropriateness of his actions, and he apologized in court. At his disciplinary hearing, he admitted that his actions were contrary to the standard of conduct expected of a judge and that his conduct constituted judicial misconduct warranting the imposition of one or more sanctions.</w:t>
      </w:r>
    </w:p>
    <w:p w14:paraId="7B98D3B5"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25B6E482"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Shortly after the complaints were received by the Ontario Judicial Council, Justice Zabel was suspended with pay by his Regional Senior Justice on the recommendation of an OJC Complaints Subcommittee, pending resolution of the matter.</w:t>
      </w:r>
    </w:p>
    <w:p w14:paraId="74691941" w14:textId="77777777" w:rsidR="00A613C5" w:rsidRPr="00A613C5" w:rsidRDefault="00A613C5" w:rsidP="00A613C5">
      <w:pPr>
        <w:pStyle w:val="ListParagraph"/>
        <w:rPr>
          <w:rFonts w:ascii="Times New Roman" w:hAnsi="Times New Roman" w:cs="Times New Roman"/>
          <w:sz w:val="24"/>
          <w:szCs w:val="24"/>
        </w:rPr>
      </w:pPr>
    </w:p>
    <w:p w14:paraId="2DC32585"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In reviewing the </w:t>
      </w:r>
      <w:r w:rsidRPr="00A613C5">
        <w:rPr>
          <w:rFonts w:ascii="Times New Roman" w:hAnsi="Times New Roman" w:cs="Times New Roman"/>
          <w:i/>
          <w:sz w:val="24"/>
          <w:szCs w:val="24"/>
        </w:rPr>
        <w:t>Chisvin</w:t>
      </w:r>
      <w:r w:rsidRPr="00A613C5">
        <w:rPr>
          <w:rFonts w:ascii="Times New Roman" w:hAnsi="Times New Roman" w:cs="Times New Roman"/>
          <w:sz w:val="24"/>
          <w:szCs w:val="24"/>
        </w:rPr>
        <w:t xml:space="preserve"> factors, the </w:t>
      </w:r>
      <w:r w:rsidRPr="00A613C5">
        <w:rPr>
          <w:rFonts w:ascii="Times New Roman" w:hAnsi="Times New Roman" w:cs="Times New Roman"/>
          <w:i/>
          <w:sz w:val="24"/>
          <w:szCs w:val="24"/>
        </w:rPr>
        <w:t>Zabel</w:t>
      </w:r>
      <w:r w:rsidRPr="00A613C5">
        <w:rPr>
          <w:rFonts w:ascii="Times New Roman" w:hAnsi="Times New Roman" w:cs="Times New Roman"/>
          <w:sz w:val="24"/>
          <w:szCs w:val="24"/>
        </w:rPr>
        <w:t xml:space="preserve"> Hearing Panel stated, in paragraph 45, that there were both aggravating and mitigating aspects to Justice Zabel’s conduct.</w:t>
      </w:r>
    </w:p>
    <w:p w14:paraId="32831ABC" w14:textId="77777777" w:rsidR="00A613C5" w:rsidRPr="00A613C5" w:rsidRDefault="00A613C5" w:rsidP="00A613C5">
      <w:pPr>
        <w:pStyle w:val="ListParagraph"/>
        <w:rPr>
          <w:rFonts w:ascii="Times New Roman" w:hAnsi="Times New Roman" w:cs="Times New Roman"/>
          <w:sz w:val="24"/>
          <w:szCs w:val="24"/>
        </w:rPr>
      </w:pPr>
    </w:p>
    <w:p w14:paraId="1FFB2240"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The aggravating features were that the judicial misconduct occurred in a courtroom and that it breached the fundamental principle that judges must not express political views.</w:t>
      </w:r>
    </w:p>
    <w:p w14:paraId="005DABA0" w14:textId="77777777" w:rsidR="00A613C5" w:rsidRPr="00A613C5" w:rsidRDefault="00A613C5" w:rsidP="00A613C5">
      <w:pPr>
        <w:pStyle w:val="ListParagraph"/>
        <w:rPr>
          <w:rFonts w:ascii="Times New Roman" w:hAnsi="Times New Roman" w:cs="Times New Roman"/>
          <w:sz w:val="24"/>
          <w:szCs w:val="24"/>
        </w:rPr>
      </w:pPr>
    </w:p>
    <w:p w14:paraId="6529BCA7"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lastRenderedPageBreak/>
        <w:t>The mitigating features were Justice Zabel’s apology, though the Hearing Panel noted, at paragraphs 49 and 50, that it had concerns over its adequacy.  It also noted, in paragraph 53, what it considers to be the most significant mitigating factor, namely Justice Zabel’s long record of exemplary conduct as a judge, as shown in the more than 60 letters of support submitted to the Hearing Panel.</w:t>
      </w:r>
    </w:p>
    <w:p w14:paraId="0D374935" w14:textId="77777777" w:rsidR="00A613C5" w:rsidRPr="00A613C5" w:rsidRDefault="00A613C5" w:rsidP="00A613C5">
      <w:pPr>
        <w:pStyle w:val="ListParagraph"/>
        <w:rPr>
          <w:rFonts w:ascii="Times New Roman" w:hAnsi="Times New Roman" w:cs="Times New Roman"/>
          <w:sz w:val="24"/>
          <w:szCs w:val="24"/>
        </w:rPr>
      </w:pPr>
    </w:p>
    <w:p w14:paraId="6F71078F" w14:textId="28CB917B"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Its conclusion is set out in paragraph 66:  “After giving careful consideration to our difficult decision, we have come to the conclusion that a recommendation for removal from office is neither appropriate nor necessary in the circumstances of this case” and paragraph 67:  “In this case a judge with a lengthy and stellar record of service committed a single aberrant and inexplicable act of judicial misconduct…We add that absent the strong evidence of Justice Zabel’s long record of impeccable service as a fair and impartial judge, the result may well have been different.”</w:t>
      </w:r>
    </w:p>
    <w:p w14:paraId="5E3BE452" w14:textId="77777777" w:rsidR="0024523C" w:rsidRPr="00A613C5" w:rsidRDefault="0024523C" w:rsidP="0024523C">
      <w:pPr>
        <w:pStyle w:val="MAINPARAGRAPH"/>
        <w:numPr>
          <w:ilvl w:val="0"/>
          <w:numId w:val="0"/>
        </w:numPr>
        <w:rPr>
          <w:rFonts w:ascii="Times New Roman" w:hAnsi="Times New Roman" w:cs="Times New Roman"/>
          <w:b/>
          <w:sz w:val="28"/>
          <w:szCs w:val="28"/>
          <w:lang w:val="en-CA"/>
        </w:rPr>
      </w:pPr>
      <w:r w:rsidRPr="00A613C5">
        <w:rPr>
          <w:rFonts w:ascii="Times New Roman" w:hAnsi="Times New Roman" w:cs="Times New Roman"/>
          <w:b/>
          <w:sz w:val="28"/>
          <w:szCs w:val="28"/>
          <w:lang w:val="en-CA"/>
        </w:rPr>
        <w:t>CONCLUSIONS FROM THE CASE LAW</w:t>
      </w:r>
    </w:p>
    <w:p w14:paraId="47692A3C"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09378EAC"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A summary of the relevant case law leads to several conclusions.</w:t>
      </w:r>
    </w:p>
    <w:p w14:paraId="61063CFE"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0006106F"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First, a single act of misconduct (unless the behaviour itself verges on criminal, as in </w:t>
      </w:r>
      <w:r w:rsidRPr="00A613C5">
        <w:rPr>
          <w:rFonts w:ascii="Times New Roman" w:hAnsi="Times New Roman" w:cs="Times New Roman"/>
          <w:i/>
          <w:sz w:val="24"/>
          <w:szCs w:val="24"/>
        </w:rPr>
        <w:t>Phillips</w:t>
      </w:r>
      <w:r w:rsidRPr="00A613C5">
        <w:rPr>
          <w:rFonts w:ascii="Times New Roman" w:hAnsi="Times New Roman" w:cs="Times New Roman"/>
          <w:sz w:val="24"/>
          <w:szCs w:val="24"/>
        </w:rPr>
        <w:t xml:space="preserve">) has most frequently </w:t>
      </w:r>
      <w:r w:rsidRPr="00A613C5">
        <w:rPr>
          <w:rFonts w:ascii="Times New Roman" w:hAnsi="Times New Roman" w:cs="Times New Roman"/>
          <w:i/>
          <w:sz w:val="24"/>
          <w:szCs w:val="24"/>
        </w:rPr>
        <w:t>not</w:t>
      </w:r>
      <w:r w:rsidRPr="00A613C5">
        <w:rPr>
          <w:rFonts w:ascii="Times New Roman" w:hAnsi="Times New Roman" w:cs="Times New Roman"/>
          <w:sz w:val="24"/>
          <w:szCs w:val="24"/>
        </w:rPr>
        <w:t xml:space="preserve"> led to a recommendation of dismissal from office. This has occurred in </w:t>
      </w:r>
      <w:r w:rsidRPr="00A613C5">
        <w:rPr>
          <w:rFonts w:ascii="Times New Roman" w:hAnsi="Times New Roman" w:cs="Times New Roman"/>
          <w:i/>
          <w:sz w:val="24"/>
          <w:szCs w:val="24"/>
        </w:rPr>
        <w:t>Flynn</w:t>
      </w:r>
      <w:r w:rsidRPr="00A613C5">
        <w:rPr>
          <w:rFonts w:ascii="Times New Roman" w:hAnsi="Times New Roman" w:cs="Times New Roman"/>
          <w:sz w:val="24"/>
          <w:szCs w:val="24"/>
        </w:rPr>
        <w:t xml:space="preserve">, </w:t>
      </w:r>
      <w:proofErr w:type="spellStart"/>
      <w:r w:rsidRPr="00A613C5">
        <w:rPr>
          <w:rFonts w:ascii="Times New Roman" w:hAnsi="Times New Roman" w:cs="Times New Roman"/>
          <w:i/>
          <w:sz w:val="24"/>
          <w:szCs w:val="24"/>
        </w:rPr>
        <w:t>Kowarsky</w:t>
      </w:r>
      <w:proofErr w:type="spellEnd"/>
      <w:r w:rsidRPr="00A613C5">
        <w:rPr>
          <w:rFonts w:ascii="Times New Roman" w:hAnsi="Times New Roman" w:cs="Times New Roman"/>
          <w:sz w:val="24"/>
          <w:szCs w:val="24"/>
        </w:rPr>
        <w:t xml:space="preserve">, </w:t>
      </w:r>
      <w:r w:rsidRPr="00A613C5">
        <w:rPr>
          <w:rFonts w:ascii="Times New Roman" w:hAnsi="Times New Roman" w:cs="Times New Roman"/>
          <w:i/>
          <w:sz w:val="24"/>
          <w:szCs w:val="24"/>
        </w:rPr>
        <w:t>Winchester</w:t>
      </w:r>
      <w:r w:rsidRPr="00A613C5">
        <w:rPr>
          <w:rFonts w:ascii="Times New Roman" w:hAnsi="Times New Roman" w:cs="Times New Roman"/>
          <w:sz w:val="24"/>
          <w:szCs w:val="24"/>
        </w:rPr>
        <w:t xml:space="preserve">, </w:t>
      </w:r>
      <w:r w:rsidRPr="00A613C5">
        <w:rPr>
          <w:rFonts w:ascii="Times New Roman" w:hAnsi="Times New Roman" w:cs="Times New Roman"/>
          <w:i/>
          <w:sz w:val="24"/>
          <w:szCs w:val="24"/>
        </w:rPr>
        <w:t>Welsh (2018)</w:t>
      </w:r>
      <w:r w:rsidRPr="00A613C5">
        <w:rPr>
          <w:rFonts w:ascii="Times New Roman" w:hAnsi="Times New Roman" w:cs="Times New Roman"/>
          <w:sz w:val="24"/>
          <w:szCs w:val="24"/>
        </w:rPr>
        <w:t xml:space="preserve">, and </w:t>
      </w:r>
      <w:r w:rsidRPr="00A613C5">
        <w:rPr>
          <w:rFonts w:ascii="Times New Roman" w:hAnsi="Times New Roman" w:cs="Times New Roman"/>
          <w:i/>
          <w:sz w:val="24"/>
          <w:szCs w:val="24"/>
        </w:rPr>
        <w:t>Zabel</w:t>
      </w:r>
      <w:r w:rsidRPr="00A613C5">
        <w:rPr>
          <w:rFonts w:ascii="Times New Roman" w:hAnsi="Times New Roman" w:cs="Times New Roman"/>
          <w:sz w:val="24"/>
          <w:szCs w:val="24"/>
        </w:rPr>
        <w:t>.</w:t>
      </w:r>
    </w:p>
    <w:p w14:paraId="03B10F8D" w14:textId="77777777" w:rsidR="00A613C5" w:rsidRPr="00A613C5" w:rsidRDefault="00A613C5" w:rsidP="00A613C5">
      <w:pPr>
        <w:pStyle w:val="ListParagraph"/>
        <w:rPr>
          <w:rFonts w:ascii="Times New Roman" w:hAnsi="Times New Roman" w:cs="Times New Roman"/>
          <w:sz w:val="24"/>
          <w:szCs w:val="24"/>
        </w:rPr>
      </w:pPr>
    </w:p>
    <w:p w14:paraId="574D0063"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Second, even multiple acts of misconduct do not necessarily lead to a recommendation of dismissal from office: </w:t>
      </w:r>
      <w:r w:rsidRPr="00A613C5">
        <w:rPr>
          <w:rFonts w:ascii="Times New Roman" w:hAnsi="Times New Roman" w:cs="Times New Roman"/>
          <w:i/>
          <w:sz w:val="24"/>
          <w:szCs w:val="24"/>
        </w:rPr>
        <w:t>Matlow</w:t>
      </w:r>
      <w:r w:rsidRPr="00A613C5">
        <w:rPr>
          <w:rFonts w:ascii="Times New Roman" w:hAnsi="Times New Roman" w:cs="Times New Roman"/>
          <w:sz w:val="24"/>
          <w:szCs w:val="24"/>
        </w:rPr>
        <w:t xml:space="preserve">, </w:t>
      </w:r>
      <w:r w:rsidRPr="00A613C5">
        <w:rPr>
          <w:rFonts w:ascii="Times New Roman" w:hAnsi="Times New Roman" w:cs="Times New Roman"/>
          <w:i/>
          <w:sz w:val="24"/>
          <w:szCs w:val="24"/>
        </w:rPr>
        <w:t>Welsh (2009)</w:t>
      </w:r>
      <w:r w:rsidRPr="00A613C5">
        <w:rPr>
          <w:rFonts w:ascii="Times New Roman" w:hAnsi="Times New Roman" w:cs="Times New Roman"/>
          <w:sz w:val="24"/>
          <w:szCs w:val="24"/>
        </w:rPr>
        <w:t xml:space="preserve">, </w:t>
      </w:r>
      <w:r w:rsidRPr="00A613C5">
        <w:rPr>
          <w:rFonts w:ascii="Times New Roman" w:hAnsi="Times New Roman" w:cs="Times New Roman"/>
          <w:i/>
          <w:sz w:val="24"/>
          <w:szCs w:val="24"/>
        </w:rPr>
        <w:t>Massiah #1 (2012).</w:t>
      </w:r>
    </w:p>
    <w:p w14:paraId="4014CD67" w14:textId="77777777" w:rsidR="00A613C5" w:rsidRPr="00A613C5" w:rsidRDefault="00A613C5" w:rsidP="00A613C5">
      <w:pPr>
        <w:pStyle w:val="ListParagraph"/>
        <w:rPr>
          <w:rFonts w:ascii="Times New Roman" w:hAnsi="Times New Roman" w:cs="Times New Roman"/>
          <w:sz w:val="24"/>
          <w:szCs w:val="24"/>
        </w:rPr>
      </w:pPr>
    </w:p>
    <w:p w14:paraId="78EED384"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Third, multiple acts of misconduct are often viewed as almost being a prerequisite for a recommendation of removal: </w:t>
      </w:r>
      <w:r w:rsidRPr="00A613C5">
        <w:rPr>
          <w:rFonts w:ascii="Times New Roman" w:hAnsi="Times New Roman" w:cs="Times New Roman"/>
          <w:i/>
          <w:sz w:val="24"/>
          <w:szCs w:val="24"/>
        </w:rPr>
        <w:t>Bienvenue</w:t>
      </w:r>
      <w:r w:rsidRPr="00A613C5">
        <w:rPr>
          <w:rFonts w:ascii="Times New Roman" w:hAnsi="Times New Roman" w:cs="Times New Roman"/>
          <w:sz w:val="24"/>
          <w:szCs w:val="24"/>
        </w:rPr>
        <w:t xml:space="preserve">, </w:t>
      </w:r>
      <w:r w:rsidRPr="00A613C5">
        <w:rPr>
          <w:rFonts w:ascii="Times New Roman" w:hAnsi="Times New Roman" w:cs="Times New Roman"/>
          <w:i/>
          <w:sz w:val="24"/>
          <w:szCs w:val="24"/>
        </w:rPr>
        <w:t>Ruffo</w:t>
      </w:r>
      <w:r w:rsidRPr="00A613C5">
        <w:rPr>
          <w:rFonts w:ascii="Times New Roman" w:hAnsi="Times New Roman" w:cs="Times New Roman"/>
          <w:sz w:val="24"/>
          <w:szCs w:val="24"/>
        </w:rPr>
        <w:t>.</w:t>
      </w:r>
    </w:p>
    <w:p w14:paraId="7D3562A4" w14:textId="77777777" w:rsidR="00A613C5" w:rsidRPr="00A613C5" w:rsidRDefault="00A613C5" w:rsidP="00A613C5">
      <w:pPr>
        <w:pStyle w:val="ListParagraph"/>
        <w:rPr>
          <w:rFonts w:ascii="Times New Roman" w:hAnsi="Times New Roman" w:cs="Times New Roman"/>
          <w:sz w:val="24"/>
          <w:szCs w:val="24"/>
        </w:rPr>
      </w:pPr>
    </w:p>
    <w:p w14:paraId="4AFAC624"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It is also worth noting that a recommendation for removal from office – that last and highest rung on the disciplinary ladder – is a much larger step than any of the others. It strikes at the very heart of judicial independence. As the Supreme Court of Canada stated in </w:t>
      </w:r>
      <w:r w:rsidRPr="00A613C5">
        <w:rPr>
          <w:rFonts w:ascii="Times New Roman" w:hAnsi="Times New Roman" w:cs="Times New Roman"/>
          <w:i/>
          <w:sz w:val="24"/>
          <w:szCs w:val="24"/>
        </w:rPr>
        <w:t>Valente v. The Queen</w:t>
      </w:r>
      <w:r w:rsidRPr="00A613C5">
        <w:rPr>
          <w:rFonts w:ascii="Times New Roman" w:hAnsi="Times New Roman" w:cs="Times New Roman"/>
          <w:sz w:val="24"/>
          <w:szCs w:val="24"/>
        </w:rPr>
        <w:t>, [1985] 2 S.C.R. 693 at 694, security of tenure for judges “is the first of the essential conditions of judicial independence.”</w:t>
      </w:r>
    </w:p>
    <w:p w14:paraId="11902DBF" w14:textId="77777777" w:rsidR="00A613C5" w:rsidRPr="00A613C5" w:rsidRDefault="00A613C5" w:rsidP="00A613C5">
      <w:pPr>
        <w:pStyle w:val="ListParagraph"/>
        <w:rPr>
          <w:rFonts w:ascii="Times New Roman" w:hAnsi="Times New Roman" w:cs="Times New Roman"/>
          <w:sz w:val="24"/>
          <w:szCs w:val="24"/>
        </w:rPr>
      </w:pPr>
    </w:p>
    <w:p w14:paraId="40F7E135" w14:textId="2498F2AD"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In similar fashion, in </w:t>
      </w:r>
      <w:r w:rsidRPr="00A613C5">
        <w:rPr>
          <w:rFonts w:ascii="Times New Roman" w:hAnsi="Times New Roman" w:cs="Times New Roman"/>
          <w:i/>
          <w:sz w:val="24"/>
          <w:szCs w:val="24"/>
        </w:rPr>
        <w:t>Re Massiah #2</w:t>
      </w:r>
      <w:r w:rsidRPr="00A613C5">
        <w:rPr>
          <w:rFonts w:ascii="Times New Roman" w:hAnsi="Times New Roman" w:cs="Times New Roman"/>
          <w:sz w:val="24"/>
          <w:szCs w:val="24"/>
        </w:rPr>
        <w:t xml:space="preserve"> (JPRC, 2015), the Hearing Panel made the following comment, at paragraph 14:</w:t>
      </w:r>
    </w:p>
    <w:p w14:paraId="00878C4B" w14:textId="77777777" w:rsidR="0024523C" w:rsidRPr="00A613C5" w:rsidRDefault="0024523C" w:rsidP="0024523C">
      <w:pPr>
        <w:pStyle w:val="MAINPARAGRAPH"/>
        <w:numPr>
          <w:ilvl w:val="0"/>
          <w:numId w:val="0"/>
        </w:numPr>
        <w:ind w:left="720" w:right="571"/>
        <w:rPr>
          <w:rFonts w:ascii="Times New Roman" w:hAnsi="Times New Roman" w:cs="Times New Roman"/>
          <w:szCs w:val="24"/>
          <w:lang w:val="en-CA"/>
        </w:rPr>
      </w:pPr>
      <w:r w:rsidRPr="00A613C5">
        <w:rPr>
          <w:rFonts w:ascii="Times New Roman" w:hAnsi="Times New Roman" w:cs="Times New Roman"/>
          <w:szCs w:val="24"/>
          <w:lang w:val="en-CA"/>
        </w:rPr>
        <w:t>Counsel for His Worship, in his written submissions, argued, and we accept, that security of tenure for justices of the peace, as for judges, is the first of the essential conditions of judicial independence. Removal from the bench is the most serious disposition and must only be imposed in circumstances where the judicial official’s ability to discharge the duties of office is irreparably compromised such that he or she is incapable of executing judicial office.</w:t>
      </w:r>
    </w:p>
    <w:p w14:paraId="653F2355"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05DFA733" w14:textId="1AA2AC45"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To this end, as Justice of the Peace Lauzon has only been found to have committed one act of judicial misconduct, as that misconduct involved neither a whiff of criminality nor a hint of any personal gain, and as the misconduct has not been repeated in the subsequent four years, I conclude that a recommendation by this Hearing Panel for her removal from office would be a marked departure from the existing jurisprudence in this field.</w:t>
      </w:r>
    </w:p>
    <w:p w14:paraId="4A940CF7"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2D35859E"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Two further comments from other judicial misconduct cases should be considered.</w:t>
      </w:r>
    </w:p>
    <w:p w14:paraId="7953D4F0" w14:textId="77777777" w:rsidR="00A613C5" w:rsidRPr="00A613C5" w:rsidRDefault="00A613C5" w:rsidP="00A613C5">
      <w:pPr>
        <w:pStyle w:val="ListParagraph"/>
        <w:rPr>
          <w:rFonts w:ascii="Times New Roman" w:hAnsi="Times New Roman" w:cs="Times New Roman"/>
          <w:sz w:val="24"/>
          <w:szCs w:val="24"/>
        </w:rPr>
      </w:pPr>
    </w:p>
    <w:p w14:paraId="043B7B81"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First, the Canadian Judicial Inquiry Committee in </w:t>
      </w:r>
      <w:r w:rsidRPr="00A613C5">
        <w:rPr>
          <w:rFonts w:ascii="Times New Roman" w:hAnsi="Times New Roman" w:cs="Times New Roman"/>
          <w:i/>
          <w:sz w:val="24"/>
          <w:szCs w:val="24"/>
        </w:rPr>
        <w:t>Re Certain Judges of the Nova Scotia Court of Appeal</w:t>
      </w:r>
      <w:r w:rsidRPr="00A613C5">
        <w:rPr>
          <w:rFonts w:ascii="Times New Roman" w:hAnsi="Times New Roman" w:cs="Times New Roman"/>
          <w:sz w:val="24"/>
          <w:szCs w:val="24"/>
        </w:rPr>
        <w:t xml:space="preserve"> (the “</w:t>
      </w:r>
      <w:r w:rsidRPr="00A613C5">
        <w:rPr>
          <w:rFonts w:ascii="Times New Roman" w:hAnsi="Times New Roman" w:cs="Times New Roman"/>
          <w:i/>
          <w:sz w:val="24"/>
          <w:szCs w:val="24"/>
        </w:rPr>
        <w:t>Marshall Report”</w:t>
      </w:r>
      <w:r w:rsidRPr="00A613C5">
        <w:rPr>
          <w:rFonts w:ascii="Times New Roman" w:hAnsi="Times New Roman" w:cs="Times New Roman"/>
          <w:sz w:val="24"/>
          <w:szCs w:val="24"/>
        </w:rPr>
        <w:t xml:space="preserve">) in 1990 unanimously defined the test for removal as this: “The standard, in our view, must be an objective one based in part, at least, on </w:t>
      </w:r>
      <w:r w:rsidRPr="00A613C5">
        <w:rPr>
          <w:rFonts w:ascii="Times New Roman" w:hAnsi="Times New Roman" w:cs="Times New Roman"/>
          <w:sz w:val="24"/>
          <w:szCs w:val="24"/>
          <w:u w:val="single"/>
        </w:rPr>
        <w:t>conduct which could reasonably be expected to shock the conscience and shake the confidence of the public</w:t>
      </w:r>
      <w:r w:rsidRPr="00A613C5">
        <w:rPr>
          <w:rFonts w:ascii="Times New Roman" w:hAnsi="Times New Roman" w:cs="Times New Roman"/>
          <w:sz w:val="24"/>
          <w:szCs w:val="24"/>
        </w:rPr>
        <w:t xml:space="preserve"> as opposed to conduct which is, and often must be, unpopular with part of that public. [emphasis added]</w:t>
      </w:r>
    </w:p>
    <w:p w14:paraId="78FDB743" w14:textId="77777777" w:rsidR="00A613C5" w:rsidRPr="00A613C5" w:rsidRDefault="00A613C5" w:rsidP="00A613C5">
      <w:pPr>
        <w:pStyle w:val="ListParagraph"/>
        <w:rPr>
          <w:rFonts w:ascii="Times New Roman" w:hAnsi="Times New Roman" w:cs="Times New Roman"/>
          <w:sz w:val="24"/>
          <w:szCs w:val="24"/>
        </w:rPr>
      </w:pPr>
    </w:p>
    <w:p w14:paraId="10464A33"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Keeping this statement in mind, I would again refer to my earlier comments with respect to the reaction of the public to Justice of the Peace Lauzon’s article, and conclude that the public appeared to have been neither particularly shocked nor overly shaken by her comments.</w:t>
      </w:r>
    </w:p>
    <w:p w14:paraId="739932A8" w14:textId="77777777" w:rsidR="00A613C5" w:rsidRPr="00A613C5" w:rsidRDefault="00A613C5" w:rsidP="00A613C5">
      <w:pPr>
        <w:pStyle w:val="ListParagraph"/>
        <w:rPr>
          <w:rFonts w:ascii="Times New Roman" w:hAnsi="Times New Roman" w:cs="Times New Roman"/>
          <w:sz w:val="24"/>
          <w:szCs w:val="24"/>
        </w:rPr>
      </w:pPr>
    </w:p>
    <w:p w14:paraId="161A32E9" w14:textId="6DB7893D"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Second, in </w:t>
      </w:r>
      <w:r w:rsidRPr="00A613C5">
        <w:rPr>
          <w:rFonts w:ascii="Times New Roman" w:hAnsi="Times New Roman" w:cs="Times New Roman"/>
          <w:i/>
          <w:sz w:val="24"/>
          <w:szCs w:val="24"/>
        </w:rPr>
        <w:t xml:space="preserve">Re </w:t>
      </w:r>
      <w:proofErr w:type="spellStart"/>
      <w:r w:rsidRPr="00A613C5">
        <w:rPr>
          <w:rFonts w:ascii="Times New Roman" w:hAnsi="Times New Roman" w:cs="Times New Roman"/>
          <w:i/>
          <w:sz w:val="24"/>
          <w:szCs w:val="24"/>
        </w:rPr>
        <w:t>Obakata</w:t>
      </w:r>
      <w:proofErr w:type="spellEnd"/>
      <w:r w:rsidRPr="00A613C5">
        <w:rPr>
          <w:rFonts w:ascii="Times New Roman" w:hAnsi="Times New Roman" w:cs="Times New Roman"/>
          <w:sz w:val="24"/>
          <w:szCs w:val="24"/>
        </w:rPr>
        <w:t xml:space="preserve"> (2003), a judicial inquiry into the conduct of a justice of the peace, Justice Mocha stated, at page 6, an important principle:</w:t>
      </w:r>
    </w:p>
    <w:p w14:paraId="061FD490" w14:textId="77777777" w:rsidR="0024523C" w:rsidRPr="00A613C5" w:rsidRDefault="0024523C" w:rsidP="0024523C">
      <w:pPr>
        <w:pStyle w:val="MAINPARAGRAPH"/>
        <w:numPr>
          <w:ilvl w:val="0"/>
          <w:numId w:val="0"/>
        </w:numPr>
        <w:ind w:left="720" w:right="571"/>
        <w:rPr>
          <w:rFonts w:ascii="Times New Roman" w:hAnsi="Times New Roman" w:cs="Times New Roman"/>
          <w:szCs w:val="24"/>
          <w:lang w:val="en-CA"/>
        </w:rPr>
      </w:pPr>
      <w:r w:rsidRPr="00A613C5">
        <w:rPr>
          <w:rFonts w:ascii="Times New Roman" w:hAnsi="Times New Roman" w:cs="Times New Roman"/>
          <w:szCs w:val="24"/>
          <w:lang w:val="en-CA"/>
        </w:rPr>
        <w:t xml:space="preserve">It must be remembered that judicial officers are human beings with all the frailties that entails. Mistakes will be made. The question is the gravity of the misconduct and </w:t>
      </w:r>
      <w:r w:rsidRPr="00A613C5">
        <w:rPr>
          <w:rFonts w:ascii="Times New Roman" w:hAnsi="Times New Roman" w:cs="Times New Roman"/>
          <w:szCs w:val="24"/>
          <w:lang w:val="en-CA"/>
        </w:rPr>
        <w:lastRenderedPageBreak/>
        <w:t>whether it is a correctible error. The magnitude of the misconduct and its effect must be weighed in light of the circumstances in which it is committed.</w:t>
      </w:r>
    </w:p>
    <w:p w14:paraId="1806F894"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7546BF12"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Again, I stress that Justice of the Peace Lauzon, in the years since writing the article, has made no public comments at all.</w:t>
      </w:r>
    </w:p>
    <w:p w14:paraId="13BB5880"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07513A11" w14:textId="361D0E53" w:rsidR="0024523C"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 conclude that Justice of the Peace Lauzon has not become incapacitated or disabled from the due execution of her office, nor do I conclude that her conduct in writing the article that she did was so heinous that it is incompatible with the due execution of his or her office.  The requirements of section 11.2 of the </w:t>
      </w:r>
      <w:r w:rsidRPr="00A613C5">
        <w:rPr>
          <w:rFonts w:ascii="Times New Roman" w:hAnsi="Times New Roman" w:cs="Times New Roman"/>
          <w:i/>
          <w:sz w:val="24"/>
          <w:szCs w:val="24"/>
        </w:rPr>
        <w:t>Act</w:t>
      </w:r>
      <w:r w:rsidRPr="00A613C5">
        <w:rPr>
          <w:rFonts w:ascii="Times New Roman" w:hAnsi="Times New Roman" w:cs="Times New Roman"/>
          <w:sz w:val="24"/>
          <w:szCs w:val="24"/>
        </w:rPr>
        <w:t xml:space="preserve"> have therefore not been met.</w:t>
      </w:r>
    </w:p>
    <w:p w14:paraId="522D5DDD" w14:textId="77777777" w:rsidR="0024523C" w:rsidRPr="00A613C5" w:rsidRDefault="0024523C" w:rsidP="0024523C">
      <w:pPr>
        <w:pStyle w:val="MAINPARAGRAPH"/>
        <w:numPr>
          <w:ilvl w:val="0"/>
          <w:numId w:val="0"/>
        </w:numPr>
        <w:spacing w:before="480"/>
        <w:rPr>
          <w:rFonts w:ascii="Times New Roman" w:hAnsi="Times New Roman" w:cs="Times New Roman"/>
          <w:b/>
          <w:sz w:val="28"/>
          <w:szCs w:val="28"/>
          <w:lang w:val="en-CA"/>
        </w:rPr>
      </w:pPr>
      <w:r w:rsidRPr="00A613C5">
        <w:rPr>
          <w:rFonts w:ascii="Times New Roman" w:hAnsi="Times New Roman" w:cs="Times New Roman"/>
          <w:b/>
          <w:sz w:val="28"/>
          <w:szCs w:val="28"/>
          <w:lang w:val="en-CA"/>
        </w:rPr>
        <w:t>RECOMMENDATION</w:t>
      </w:r>
    </w:p>
    <w:p w14:paraId="57D8BE2A"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320A56B1" w14:textId="77777777"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I recognize that I have spent a great deal of time outlining why I do not believe that dismissal from office is the appropriate disposition in the case of Justice of the Peace Julie Lauzon. It is incumbent on me, however, to state what I believe the disposition should be.</w:t>
      </w:r>
    </w:p>
    <w:p w14:paraId="674130FB" w14:textId="77777777" w:rsidR="00A613C5" w:rsidRPr="00A613C5" w:rsidRDefault="00A613C5" w:rsidP="00A613C5">
      <w:pPr>
        <w:pStyle w:val="ListParagraph"/>
        <w:spacing w:line="360" w:lineRule="auto"/>
        <w:ind w:left="360"/>
        <w:jc w:val="both"/>
        <w:rPr>
          <w:rFonts w:ascii="Times New Roman" w:hAnsi="Times New Roman" w:cs="Times New Roman"/>
          <w:sz w:val="24"/>
          <w:szCs w:val="24"/>
        </w:rPr>
      </w:pPr>
    </w:p>
    <w:p w14:paraId="443F2A20" w14:textId="69896273"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 xml:space="preserve">In coming to my conclusion, I take into account two judicial comments with respect to judicial reprimands. First, from </w:t>
      </w:r>
      <w:r w:rsidRPr="00A613C5">
        <w:rPr>
          <w:rFonts w:ascii="Times New Roman" w:hAnsi="Times New Roman" w:cs="Times New Roman"/>
          <w:i/>
          <w:sz w:val="24"/>
          <w:szCs w:val="24"/>
        </w:rPr>
        <w:t>Re Ruffo</w:t>
      </w:r>
      <w:r w:rsidRPr="00A613C5">
        <w:rPr>
          <w:rFonts w:ascii="Times New Roman" w:hAnsi="Times New Roman" w:cs="Times New Roman"/>
          <w:sz w:val="24"/>
          <w:szCs w:val="24"/>
        </w:rPr>
        <w:t xml:space="preserve">, [2005] Q.J. No. 17953 at paragraph 19: “A reprimand is a very serious punishment for a judge.”  Second, this decision quotes Justice Sopinka in </w:t>
      </w:r>
      <w:r w:rsidRPr="00A613C5">
        <w:rPr>
          <w:rFonts w:ascii="Times New Roman" w:hAnsi="Times New Roman" w:cs="Times New Roman"/>
          <w:i/>
          <w:sz w:val="24"/>
          <w:szCs w:val="24"/>
        </w:rPr>
        <w:t>Ruffo v. Conseil de la magistrature</w:t>
      </w:r>
      <w:r w:rsidRPr="00A613C5">
        <w:rPr>
          <w:rFonts w:ascii="Times New Roman" w:hAnsi="Times New Roman" w:cs="Times New Roman"/>
          <w:sz w:val="24"/>
          <w:szCs w:val="24"/>
        </w:rPr>
        <w:t>, [1995] 4 S.C.R. 267 at paragraph 2: “A reprimanded judge is a weakened judge: such a judge will find it difficult to perform judicial duties and will be faced with a loss of confidence on the part of the public and litigants.”</w:t>
      </w:r>
    </w:p>
    <w:p w14:paraId="463FE6DD" w14:textId="77777777" w:rsidR="00A613C5" w:rsidRPr="00A613C5" w:rsidRDefault="00A613C5" w:rsidP="00A613C5">
      <w:pPr>
        <w:pStyle w:val="ListParagraph"/>
        <w:rPr>
          <w:rFonts w:ascii="Times New Roman" w:hAnsi="Times New Roman" w:cs="Times New Roman"/>
          <w:sz w:val="24"/>
          <w:szCs w:val="24"/>
        </w:rPr>
      </w:pPr>
    </w:p>
    <w:p w14:paraId="3E04499E" w14:textId="13DDB33A" w:rsidR="00A613C5" w:rsidRPr="00A613C5" w:rsidRDefault="0024523C" w:rsidP="001E39F3">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In accordance with the ladder principle, it would be inappropriate to impose a harsher sanction on Justice of the Peace Lauzon.</w:t>
      </w:r>
    </w:p>
    <w:p w14:paraId="4588FB4E" w14:textId="77777777" w:rsidR="00A613C5" w:rsidRPr="00A613C5" w:rsidRDefault="00A613C5" w:rsidP="00A613C5">
      <w:pPr>
        <w:pStyle w:val="ListParagraph"/>
        <w:rPr>
          <w:rFonts w:ascii="Times New Roman" w:hAnsi="Times New Roman" w:cs="Times New Roman"/>
          <w:sz w:val="24"/>
          <w:szCs w:val="24"/>
        </w:rPr>
      </w:pPr>
    </w:p>
    <w:p w14:paraId="39F73A1D" w14:textId="7456303E" w:rsidR="007406EF" w:rsidRDefault="0024523C" w:rsidP="007406EF">
      <w:pPr>
        <w:pStyle w:val="ListParagraph"/>
        <w:numPr>
          <w:ilvl w:val="0"/>
          <w:numId w:val="3"/>
        </w:numPr>
        <w:spacing w:line="360" w:lineRule="auto"/>
        <w:jc w:val="both"/>
        <w:rPr>
          <w:rFonts w:ascii="Times New Roman" w:hAnsi="Times New Roman" w:cs="Times New Roman"/>
          <w:sz w:val="24"/>
          <w:szCs w:val="24"/>
        </w:rPr>
      </w:pPr>
      <w:r w:rsidRPr="00A613C5">
        <w:rPr>
          <w:rFonts w:ascii="Times New Roman" w:hAnsi="Times New Roman" w:cs="Times New Roman"/>
          <w:sz w:val="24"/>
          <w:szCs w:val="24"/>
        </w:rPr>
        <w:t>In my opinion, a combination of a reprimand and a suspension of duties, without pay, for a period of thirty days, would be a proportionate disposition to impose in this case. This disposition would drive home the seriousness of the misconduct of Justice of the Peace Lauzon and would be sufficient to restore the confidence of the public in the integrity of the judiciary as a whole and in the administration of justice</w:t>
      </w:r>
      <w:r w:rsidR="00930781">
        <w:rPr>
          <w:rFonts w:ascii="Times New Roman" w:hAnsi="Times New Roman" w:cs="Times New Roman"/>
          <w:sz w:val="24"/>
          <w:szCs w:val="24"/>
        </w:rPr>
        <w:t>.</w:t>
      </w:r>
    </w:p>
    <w:p w14:paraId="7C5D5CB2" w14:textId="718AF525" w:rsidR="007406EF" w:rsidRDefault="007406EF" w:rsidP="007406EF">
      <w:pPr>
        <w:pStyle w:val="ListParagraph"/>
        <w:spacing w:after="0" w:line="240" w:lineRule="auto"/>
        <w:ind w:left="360"/>
        <w:jc w:val="center"/>
        <w:rPr>
          <w:rFonts w:ascii="Times New Roman Bold" w:hAnsi="Times New Roman Bold" w:cs="Times New Roman"/>
          <w:b/>
          <w:caps/>
          <w:lang w:val="en-US"/>
        </w:rPr>
      </w:pPr>
      <w:r>
        <w:rPr>
          <w:rFonts w:ascii="Times New Roman Bold" w:hAnsi="Times New Roman Bold" w:cs="Times New Roman"/>
          <w:b/>
          <w:caps/>
          <w:lang w:val="en-US"/>
        </w:rPr>
        <w:lastRenderedPageBreak/>
        <w:t xml:space="preserve">UNANIMOUS </w:t>
      </w:r>
      <w:r w:rsidRPr="007406EF">
        <w:rPr>
          <w:rFonts w:ascii="Times New Roman Bold" w:hAnsi="Times New Roman Bold" w:cs="Times New Roman"/>
          <w:b/>
          <w:caps/>
          <w:lang w:val="en-US"/>
        </w:rPr>
        <w:t>R</w:t>
      </w:r>
      <w:r w:rsidR="00B62B83" w:rsidRPr="007406EF">
        <w:rPr>
          <w:rFonts w:ascii="Times New Roman Bold" w:hAnsi="Times New Roman Bold" w:cs="Times New Roman"/>
          <w:b/>
          <w:caps/>
          <w:lang w:val="en-US"/>
        </w:rPr>
        <w:t>easons for</w:t>
      </w:r>
      <w:r w:rsidR="003F2DC0" w:rsidRPr="007406EF">
        <w:rPr>
          <w:rFonts w:ascii="Times New Roman Bold" w:hAnsi="Times New Roman Bold" w:cs="Times New Roman"/>
          <w:b/>
          <w:caps/>
          <w:lang w:val="en-US"/>
        </w:rPr>
        <w:t xml:space="preserve"> </w:t>
      </w:r>
      <w:r w:rsidR="00A90912" w:rsidRPr="007406EF">
        <w:rPr>
          <w:rFonts w:ascii="Times New Roman Bold" w:hAnsi="Times New Roman Bold" w:cs="Times New Roman"/>
          <w:b/>
          <w:caps/>
          <w:lang w:val="en-US"/>
        </w:rPr>
        <w:t xml:space="preserve">Decision </w:t>
      </w:r>
      <w:r w:rsidR="00200B71" w:rsidRPr="007406EF">
        <w:rPr>
          <w:rFonts w:ascii="Times New Roman Bold" w:hAnsi="Times New Roman Bold" w:cs="Times New Roman"/>
          <w:b/>
          <w:caps/>
          <w:lang w:val="en-US"/>
        </w:rPr>
        <w:t>o</w:t>
      </w:r>
      <w:r w:rsidR="00A90912" w:rsidRPr="007406EF">
        <w:rPr>
          <w:rFonts w:ascii="Times New Roman Bold" w:hAnsi="Times New Roman Bold" w:cs="Times New Roman"/>
          <w:b/>
          <w:caps/>
          <w:lang w:val="en-US"/>
        </w:rPr>
        <w:t xml:space="preserve">n Application </w:t>
      </w:r>
      <w:r w:rsidR="00B62B83" w:rsidRPr="007406EF">
        <w:rPr>
          <w:rFonts w:ascii="Times New Roman Bold" w:hAnsi="Times New Roman Bold" w:cs="Times New Roman"/>
          <w:b/>
          <w:caps/>
          <w:lang w:val="en-US"/>
        </w:rPr>
        <w:t xml:space="preserve">for </w:t>
      </w:r>
      <w:r w:rsidR="00A90912" w:rsidRPr="007406EF">
        <w:rPr>
          <w:rFonts w:ascii="Times New Roman Bold" w:hAnsi="Times New Roman Bold" w:cs="Times New Roman"/>
          <w:b/>
          <w:caps/>
          <w:lang w:val="en-US"/>
        </w:rPr>
        <w:t>Compensation</w:t>
      </w:r>
    </w:p>
    <w:p w14:paraId="04B5E75D" w14:textId="6C5E6534" w:rsidR="00A90912" w:rsidRPr="007406EF" w:rsidRDefault="00A90912" w:rsidP="007406EF">
      <w:pPr>
        <w:pStyle w:val="ListParagraph"/>
        <w:spacing w:line="360" w:lineRule="auto"/>
        <w:ind w:left="360"/>
        <w:jc w:val="both"/>
        <w:rPr>
          <w:rFonts w:ascii="Times New Roman" w:hAnsi="Times New Roman" w:cs="Times New Roman"/>
          <w:sz w:val="24"/>
          <w:szCs w:val="24"/>
        </w:rPr>
      </w:pPr>
      <w:r w:rsidRPr="007406EF">
        <w:rPr>
          <w:rFonts w:ascii="Times New Roman Bold" w:hAnsi="Times New Roman Bold" w:cs="Times New Roman"/>
          <w:b/>
          <w:caps/>
          <w:lang w:val="en-US"/>
        </w:rPr>
        <w:t xml:space="preserve"> </w:t>
      </w:r>
    </w:p>
    <w:p w14:paraId="14222FBD" w14:textId="1C73ECB2" w:rsidR="00620428"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These reasons deal with Justice of the Peace Lauzon’s request that the Panel recommend to the Attorney General that she be compensated in full for costs incurred for legal services in connection with her response to the Complaints Committee </w:t>
      </w:r>
      <w:r w:rsidR="005915CE" w:rsidRPr="0024523C">
        <w:rPr>
          <w:rFonts w:ascii="Times New Roman" w:hAnsi="Times New Roman" w:cs="Times New Roman"/>
          <w:sz w:val="24"/>
          <w:szCs w:val="24"/>
          <w:lang w:val="en-US"/>
        </w:rPr>
        <w:t xml:space="preserve">during the investigation stage </w:t>
      </w:r>
      <w:r w:rsidRPr="0024523C">
        <w:rPr>
          <w:rFonts w:ascii="Times New Roman" w:hAnsi="Times New Roman" w:cs="Times New Roman"/>
          <w:sz w:val="24"/>
          <w:szCs w:val="24"/>
          <w:lang w:val="en-US"/>
        </w:rPr>
        <w:t>and the Hearing process that followed.</w:t>
      </w:r>
    </w:p>
    <w:p w14:paraId="264C3A56" w14:textId="77777777" w:rsidR="00B62B83" w:rsidRPr="0024523C" w:rsidRDefault="00B62B83" w:rsidP="00B62B83">
      <w:pPr>
        <w:pStyle w:val="ListParagraph"/>
        <w:spacing w:line="360" w:lineRule="auto"/>
        <w:ind w:left="360"/>
        <w:jc w:val="both"/>
        <w:rPr>
          <w:rFonts w:ascii="Times New Roman" w:hAnsi="Times New Roman" w:cs="Times New Roman"/>
          <w:sz w:val="24"/>
          <w:szCs w:val="24"/>
          <w:lang w:val="en-US"/>
        </w:rPr>
      </w:pPr>
    </w:p>
    <w:p w14:paraId="3A9A0994" w14:textId="2985A0BA"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Justice of the Peace Lauzon </w:t>
      </w:r>
      <w:r w:rsidR="000B484A" w:rsidRPr="0024523C">
        <w:rPr>
          <w:rFonts w:ascii="Times New Roman" w:hAnsi="Times New Roman" w:cs="Times New Roman"/>
          <w:sz w:val="24"/>
          <w:szCs w:val="24"/>
          <w:lang w:val="en-US"/>
        </w:rPr>
        <w:t xml:space="preserve">seeks compensation for legal </w:t>
      </w:r>
      <w:r w:rsidRPr="0024523C">
        <w:rPr>
          <w:rFonts w:ascii="Times New Roman" w:hAnsi="Times New Roman" w:cs="Times New Roman"/>
          <w:sz w:val="24"/>
          <w:szCs w:val="24"/>
          <w:lang w:val="en-US"/>
        </w:rPr>
        <w:t xml:space="preserve">costs in the </w:t>
      </w:r>
      <w:r w:rsidR="00B91CA0" w:rsidRPr="0024523C">
        <w:rPr>
          <w:rFonts w:ascii="Times New Roman" w:hAnsi="Times New Roman" w:cs="Times New Roman"/>
          <w:sz w:val="24"/>
          <w:szCs w:val="24"/>
          <w:lang w:val="en-US"/>
        </w:rPr>
        <w:t xml:space="preserve">total </w:t>
      </w:r>
      <w:r w:rsidRPr="0024523C">
        <w:rPr>
          <w:rFonts w:ascii="Times New Roman" w:hAnsi="Times New Roman" w:cs="Times New Roman"/>
          <w:sz w:val="24"/>
          <w:szCs w:val="24"/>
          <w:lang w:val="en-US"/>
        </w:rPr>
        <w:t xml:space="preserve">amount of </w:t>
      </w:r>
      <w:r w:rsidRPr="0024523C">
        <w:rPr>
          <w:rFonts w:ascii="Times New Roman" w:hAnsi="Times New Roman" w:cs="Times New Roman"/>
          <w:b/>
          <w:sz w:val="24"/>
          <w:szCs w:val="24"/>
          <w:lang w:val="en-US"/>
        </w:rPr>
        <w:t>$202,481.31</w:t>
      </w:r>
      <w:r w:rsidRPr="0024523C">
        <w:rPr>
          <w:rFonts w:ascii="Times New Roman" w:hAnsi="Times New Roman" w:cs="Times New Roman"/>
          <w:sz w:val="24"/>
          <w:szCs w:val="24"/>
          <w:lang w:val="en-US"/>
        </w:rPr>
        <w:t>, including HST and disbursements.</w:t>
      </w:r>
    </w:p>
    <w:p w14:paraId="06E456B2" w14:textId="77777777" w:rsidR="00C2212E" w:rsidRPr="0024523C" w:rsidRDefault="00C2212E" w:rsidP="00C2212E">
      <w:pPr>
        <w:pStyle w:val="ListParagraph"/>
        <w:rPr>
          <w:rFonts w:ascii="Times New Roman" w:hAnsi="Times New Roman" w:cs="Times New Roman"/>
          <w:sz w:val="24"/>
          <w:szCs w:val="24"/>
          <w:lang w:val="en-US"/>
        </w:rPr>
      </w:pPr>
    </w:p>
    <w:p w14:paraId="426E3C1F" w14:textId="58672227"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She was represented by two different counsel at different stages of the proceedings. She was initially represented by Mr.  Domenic Lamb and more recently by Mr. Lawrence Greenspon.</w:t>
      </w:r>
    </w:p>
    <w:p w14:paraId="26CF86EE" w14:textId="77777777" w:rsidR="00C2212E" w:rsidRPr="0024523C" w:rsidRDefault="00C2212E" w:rsidP="00C2212E">
      <w:pPr>
        <w:pStyle w:val="ListParagraph"/>
        <w:rPr>
          <w:rFonts w:ascii="Times New Roman" w:hAnsi="Times New Roman" w:cs="Times New Roman"/>
          <w:sz w:val="24"/>
          <w:szCs w:val="24"/>
          <w:lang w:val="en-US"/>
        </w:rPr>
      </w:pPr>
    </w:p>
    <w:p w14:paraId="1A05446F" w14:textId="07CD6B37"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The Panel has had the benefit of written submissions from Messrs. Lamb and Greenspon</w:t>
      </w:r>
      <w:r w:rsidR="007117F2" w:rsidRPr="0024523C">
        <w:rPr>
          <w:rFonts w:ascii="Times New Roman" w:hAnsi="Times New Roman" w:cs="Times New Roman"/>
          <w:sz w:val="24"/>
          <w:szCs w:val="24"/>
          <w:lang w:val="en-US"/>
        </w:rPr>
        <w:t>,</w:t>
      </w:r>
      <w:r w:rsidRPr="0024523C">
        <w:rPr>
          <w:rFonts w:ascii="Times New Roman" w:hAnsi="Times New Roman" w:cs="Times New Roman"/>
          <w:sz w:val="24"/>
          <w:szCs w:val="24"/>
          <w:lang w:val="en-US"/>
        </w:rPr>
        <w:t xml:space="preserve"> as well as from Presenting Counsel.</w:t>
      </w:r>
    </w:p>
    <w:p w14:paraId="633E065D" w14:textId="77777777" w:rsidR="00C2212E" w:rsidRPr="0024523C" w:rsidRDefault="00C2212E" w:rsidP="00C2212E">
      <w:pPr>
        <w:pStyle w:val="ListParagraph"/>
        <w:rPr>
          <w:rFonts w:ascii="Times New Roman" w:hAnsi="Times New Roman" w:cs="Times New Roman"/>
          <w:sz w:val="24"/>
          <w:szCs w:val="24"/>
          <w:lang w:val="en-US"/>
        </w:rPr>
      </w:pPr>
    </w:p>
    <w:p w14:paraId="571F21A0" w14:textId="0673D01F"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Both </w:t>
      </w:r>
      <w:r w:rsidR="000B484A" w:rsidRPr="0024523C">
        <w:rPr>
          <w:rFonts w:ascii="Times New Roman" w:hAnsi="Times New Roman" w:cs="Times New Roman"/>
          <w:sz w:val="24"/>
          <w:szCs w:val="24"/>
          <w:lang w:val="en-US"/>
        </w:rPr>
        <w:t>Messrs.</w:t>
      </w:r>
      <w:r w:rsidRPr="0024523C">
        <w:rPr>
          <w:rFonts w:ascii="Times New Roman" w:hAnsi="Times New Roman" w:cs="Times New Roman"/>
          <w:sz w:val="24"/>
          <w:szCs w:val="24"/>
          <w:lang w:val="en-US"/>
        </w:rPr>
        <w:t xml:space="preserve"> Lamb and Greenspon, on behalf of Her Worship, seek compensation in full for all of the legal costs incurred in representing Justice of the Peace Lauzon throughout these proceedings.</w:t>
      </w:r>
    </w:p>
    <w:p w14:paraId="6059E604" w14:textId="77777777" w:rsidR="00DA776B" w:rsidRPr="0024523C" w:rsidRDefault="00DA776B" w:rsidP="00193BBC">
      <w:pPr>
        <w:pStyle w:val="ListParagraph"/>
        <w:spacing w:line="276" w:lineRule="auto"/>
        <w:jc w:val="both"/>
        <w:rPr>
          <w:rFonts w:ascii="Times New Roman" w:hAnsi="Times New Roman" w:cs="Times New Roman"/>
          <w:b/>
          <w:sz w:val="24"/>
          <w:szCs w:val="24"/>
          <w:lang w:val="en-US"/>
        </w:rPr>
      </w:pPr>
    </w:p>
    <w:p w14:paraId="73DA210F" w14:textId="77777777" w:rsidR="00DA776B" w:rsidRPr="0024523C" w:rsidRDefault="00DA776B" w:rsidP="00B975FD">
      <w:pPr>
        <w:pStyle w:val="ListParagraph"/>
        <w:spacing w:line="276" w:lineRule="auto"/>
        <w:ind w:left="0"/>
        <w:jc w:val="both"/>
        <w:rPr>
          <w:rFonts w:ascii="Times New Roman" w:hAnsi="Times New Roman" w:cs="Times New Roman"/>
          <w:b/>
          <w:i/>
          <w:sz w:val="24"/>
          <w:szCs w:val="24"/>
          <w:lang w:val="en-US"/>
        </w:rPr>
      </w:pPr>
      <w:r w:rsidRPr="0024523C">
        <w:rPr>
          <w:rFonts w:ascii="Times New Roman" w:hAnsi="Times New Roman" w:cs="Times New Roman"/>
          <w:b/>
          <w:i/>
          <w:sz w:val="24"/>
          <w:szCs w:val="24"/>
          <w:lang w:val="en-US"/>
        </w:rPr>
        <w:t>Mr. Lamb’s Invoices</w:t>
      </w:r>
    </w:p>
    <w:p w14:paraId="0EE40363" w14:textId="77777777" w:rsidR="00C2212E" w:rsidRPr="0024523C" w:rsidRDefault="00C2212E" w:rsidP="00C2212E">
      <w:pPr>
        <w:pStyle w:val="ListParagraph"/>
        <w:spacing w:line="276" w:lineRule="auto"/>
        <w:ind w:left="1080"/>
        <w:jc w:val="both"/>
        <w:rPr>
          <w:rFonts w:ascii="Times New Roman" w:hAnsi="Times New Roman" w:cs="Times New Roman"/>
          <w:sz w:val="24"/>
          <w:szCs w:val="24"/>
          <w:lang w:val="en-US"/>
        </w:rPr>
      </w:pPr>
    </w:p>
    <w:p w14:paraId="12333516" w14:textId="1B5371CC"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Mr. Lamb represented Her Worship </w:t>
      </w:r>
      <w:r w:rsidR="00B91CA0" w:rsidRPr="0024523C">
        <w:rPr>
          <w:rFonts w:ascii="Times New Roman" w:hAnsi="Times New Roman" w:cs="Times New Roman"/>
          <w:sz w:val="24"/>
          <w:szCs w:val="24"/>
          <w:lang w:val="en-US"/>
        </w:rPr>
        <w:t xml:space="preserve">beginning in </w:t>
      </w:r>
      <w:r w:rsidRPr="0024523C">
        <w:rPr>
          <w:rFonts w:ascii="Times New Roman" w:hAnsi="Times New Roman" w:cs="Times New Roman"/>
          <w:sz w:val="24"/>
          <w:szCs w:val="24"/>
          <w:lang w:val="en-US"/>
        </w:rPr>
        <w:t xml:space="preserve">April 2017, shortly after the complaints were </w:t>
      </w:r>
      <w:r w:rsidR="007117F2" w:rsidRPr="0024523C">
        <w:rPr>
          <w:rFonts w:ascii="Times New Roman" w:hAnsi="Times New Roman" w:cs="Times New Roman"/>
          <w:sz w:val="24"/>
          <w:szCs w:val="24"/>
          <w:lang w:val="en-US"/>
        </w:rPr>
        <w:t xml:space="preserve">filed with the Review Council, </w:t>
      </w:r>
      <w:r w:rsidRPr="0024523C">
        <w:rPr>
          <w:rFonts w:ascii="Times New Roman" w:hAnsi="Times New Roman" w:cs="Times New Roman"/>
          <w:sz w:val="24"/>
          <w:szCs w:val="24"/>
          <w:lang w:val="en-US"/>
        </w:rPr>
        <w:t xml:space="preserve">up until the time the Hearing was initially set to commence </w:t>
      </w:r>
      <w:r w:rsidR="00551479" w:rsidRPr="0024523C">
        <w:rPr>
          <w:rFonts w:ascii="Times New Roman" w:hAnsi="Times New Roman" w:cs="Times New Roman"/>
          <w:sz w:val="24"/>
          <w:szCs w:val="24"/>
          <w:lang w:val="en-US"/>
        </w:rPr>
        <w:t>on</w:t>
      </w:r>
      <w:r w:rsidR="006E2A65">
        <w:rPr>
          <w:rFonts w:ascii="Times New Roman" w:hAnsi="Times New Roman" w:cs="Times New Roman"/>
          <w:sz w:val="24"/>
          <w:szCs w:val="24"/>
          <w:lang w:val="en-US"/>
        </w:rPr>
        <w:t xml:space="preserve"> Ja</w:t>
      </w:r>
      <w:r w:rsidRPr="0024523C">
        <w:rPr>
          <w:rFonts w:ascii="Times New Roman" w:hAnsi="Times New Roman" w:cs="Times New Roman"/>
          <w:sz w:val="24"/>
          <w:szCs w:val="24"/>
          <w:lang w:val="en-US"/>
        </w:rPr>
        <w:t xml:space="preserve">nuary </w:t>
      </w:r>
      <w:r w:rsidR="006E2A65" w:rsidRPr="0024523C">
        <w:rPr>
          <w:rFonts w:ascii="Times New Roman" w:hAnsi="Times New Roman" w:cs="Times New Roman"/>
          <w:sz w:val="24"/>
          <w:szCs w:val="24"/>
          <w:lang w:val="en-US"/>
        </w:rPr>
        <w:t>14, 2019</w:t>
      </w:r>
      <w:r w:rsidRPr="0024523C">
        <w:rPr>
          <w:rFonts w:ascii="Times New Roman" w:hAnsi="Times New Roman" w:cs="Times New Roman"/>
          <w:sz w:val="24"/>
          <w:szCs w:val="24"/>
          <w:lang w:val="en-US"/>
        </w:rPr>
        <w:t>.</w:t>
      </w:r>
    </w:p>
    <w:p w14:paraId="7FB7FF42" w14:textId="77777777" w:rsidR="00C2212E" w:rsidRPr="0024523C" w:rsidRDefault="00C2212E" w:rsidP="00C2212E">
      <w:pPr>
        <w:pStyle w:val="ListParagraph"/>
        <w:spacing w:line="360" w:lineRule="auto"/>
        <w:ind w:left="360"/>
        <w:jc w:val="both"/>
        <w:rPr>
          <w:rFonts w:ascii="Times New Roman" w:hAnsi="Times New Roman" w:cs="Times New Roman"/>
          <w:sz w:val="24"/>
          <w:szCs w:val="24"/>
          <w:lang w:val="en-US"/>
        </w:rPr>
      </w:pPr>
    </w:p>
    <w:p w14:paraId="5188518D" w14:textId="7CDEA981" w:rsidR="00DA776B" w:rsidRPr="0024523C" w:rsidRDefault="00EA7A07"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On the eve of the first hearing dates, i</w:t>
      </w:r>
      <w:r w:rsidR="00551479" w:rsidRPr="0024523C">
        <w:rPr>
          <w:rFonts w:ascii="Times New Roman" w:hAnsi="Times New Roman" w:cs="Times New Roman"/>
          <w:sz w:val="24"/>
          <w:szCs w:val="24"/>
          <w:lang w:val="en-US"/>
        </w:rPr>
        <w:t>n an Affidavit filed by Mr. Lamb dated January 12, 2019, he indicated that there had been an irreparable breakdown in t</w:t>
      </w:r>
      <w:r w:rsidR="00DA776B" w:rsidRPr="0024523C">
        <w:rPr>
          <w:rFonts w:ascii="Times New Roman" w:hAnsi="Times New Roman" w:cs="Times New Roman"/>
          <w:sz w:val="24"/>
          <w:szCs w:val="24"/>
          <w:lang w:val="en-US"/>
        </w:rPr>
        <w:t xml:space="preserve">he relationship between Her Worship and </w:t>
      </w:r>
      <w:r w:rsidR="00551479" w:rsidRPr="0024523C">
        <w:rPr>
          <w:rFonts w:ascii="Times New Roman" w:hAnsi="Times New Roman" w:cs="Times New Roman"/>
          <w:sz w:val="24"/>
          <w:szCs w:val="24"/>
          <w:lang w:val="en-US"/>
        </w:rPr>
        <w:t>himself.</w:t>
      </w:r>
    </w:p>
    <w:p w14:paraId="38EC611E" w14:textId="509D5ED3" w:rsidR="00C2212E"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Mr. Lamb has submitted two invoices. Both </w:t>
      </w:r>
      <w:r w:rsidR="004F3BF8" w:rsidRPr="0024523C">
        <w:rPr>
          <w:rFonts w:ascii="Times New Roman" w:hAnsi="Times New Roman" w:cs="Times New Roman"/>
          <w:sz w:val="24"/>
          <w:szCs w:val="24"/>
          <w:lang w:val="en-US"/>
        </w:rPr>
        <w:t>i</w:t>
      </w:r>
      <w:r w:rsidRPr="0024523C">
        <w:rPr>
          <w:rFonts w:ascii="Times New Roman" w:hAnsi="Times New Roman" w:cs="Times New Roman"/>
          <w:sz w:val="24"/>
          <w:szCs w:val="24"/>
          <w:lang w:val="en-US"/>
        </w:rPr>
        <w:t xml:space="preserve">nvoices </w:t>
      </w:r>
      <w:r w:rsidR="0035033B" w:rsidRPr="0024523C">
        <w:rPr>
          <w:rFonts w:ascii="Times New Roman" w:hAnsi="Times New Roman" w:cs="Times New Roman"/>
          <w:sz w:val="24"/>
          <w:szCs w:val="24"/>
          <w:lang w:val="en-US"/>
        </w:rPr>
        <w:t>show</w:t>
      </w:r>
      <w:r w:rsidRPr="0024523C">
        <w:rPr>
          <w:rFonts w:ascii="Times New Roman" w:hAnsi="Times New Roman" w:cs="Times New Roman"/>
          <w:sz w:val="24"/>
          <w:szCs w:val="24"/>
          <w:lang w:val="en-US"/>
        </w:rPr>
        <w:t xml:space="preserve"> an hourly rate of $350.00 reduced to $225.00 to reflect </w:t>
      </w:r>
      <w:r w:rsidR="00EA7A07" w:rsidRPr="0024523C">
        <w:rPr>
          <w:rFonts w:ascii="Times New Roman" w:hAnsi="Times New Roman" w:cs="Times New Roman"/>
          <w:sz w:val="24"/>
          <w:szCs w:val="24"/>
          <w:lang w:val="en-US"/>
        </w:rPr>
        <w:t xml:space="preserve">his understanding of </w:t>
      </w:r>
      <w:r w:rsidRPr="0024523C">
        <w:rPr>
          <w:rFonts w:ascii="Times New Roman" w:hAnsi="Times New Roman" w:cs="Times New Roman"/>
          <w:sz w:val="24"/>
          <w:szCs w:val="24"/>
          <w:lang w:val="en-US"/>
        </w:rPr>
        <w:t xml:space="preserve">the </w:t>
      </w:r>
      <w:r w:rsidR="00B91CA0" w:rsidRPr="0024523C">
        <w:rPr>
          <w:rFonts w:ascii="Times New Roman" w:hAnsi="Times New Roman" w:cs="Times New Roman"/>
          <w:sz w:val="24"/>
          <w:szCs w:val="24"/>
          <w:lang w:val="en-US"/>
        </w:rPr>
        <w:t>approved g</w:t>
      </w:r>
      <w:r w:rsidRPr="0024523C">
        <w:rPr>
          <w:rFonts w:ascii="Times New Roman" w:hAnsi="Times New Roman" w:cs="Times New Roman"/>
          <w:sz w:val="24"/>
          <w:szCs w:val="24"/>
          <w:lang w:val="en-US"/>
        </w:rPr>
        <w:t>overnment rate.</w:t>
      </w:r>
    </w:p>
    <w:p w14:paraId="7F43F481" w14:textId="404BA9A8" w:rsidR="00C2212E"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lastRenderedPageBreak/>
        <w:t xml:space="preserve">The first </w:t>
      </w:r>
      <w:r w:rsidR="0013025F" w:rsidRPr="0024523C">
        <w:rPr>
          <w:rFonts w:ascii="Times New Roman" w:hAnsi="Times New Roman" w:cs="Times New Roman"/>
          <w:sz w:val="24"/>
          <w:szCs w:val="24"/>
          <w:lang w:val="en-US"/>
        </w:rPr>
        <w:t>i</w:t>
      </w:r>
      <w:r w:rsidRPr="0024523C">
        <w:rPr>
          <w:rFonts w:ascii="Times New Roman" w:hAnsi="Times New Roman" w:cs="Times New Roman"/>
          <w:sz w:val="24"/>
          <w:szCs w:val="24"/>
          <w:lang w:val="en-US"/>
        </w:rPr>
        <w:t xml:space="preserve">nvoice covers the period from April 2017 </w:t>
      </w:r>
      <w:r w:rsidR="00B91CA0" w:rsidRPr="0024523C">
        <w:rPr>
          <w:rFonts w:ascii="Times New Roman" w:hAnsi="Times New Roman" w:cs="Times New Roman"/>
          <w:sz w:val="24"/>
          <w:szCs w:val="24"/>
          <w:lang w:val="en-US"/>
        </w:rPr>
        <w:t xml:space="preserve">to </w:t>
      </w:r>
      <w:r w:rsidRPr="0024523C">
        <w:rPr>
          <w:rFonts w:ascii="Times New Roman" w:hAnsi="Times New Roman" w:cs="Times New Roman"/>
          <w:sz w:val="24"/>
          <w:szCs w:val="24"/>
          <w:lang w:val="en-US"/>
        </w:rPr>
        <w:t>May of 2018</w:t>
      </w:r>
      <w:r w:rsidR="00B91CA0" w:rsidRPr="0024523C">
        <w:rPr>
          <w:rFonts w:ascii="Times New Roman" w:hAnsi="Times New Roman" w:cs="Times New Roman"/>
          <w:sz w:val="24"/>
          <w:szCs w:val="24"/>
          <w:lang w:val="en-US"/>
        </w:rPr>
        <w:t>,</w:t>
      </w:r>
      <w:r w:rsidRPr="0024523C">
        <w:rPr>
          <w:rFonts w:ascii="Times New Roman" w:hAnsi="Times New Roman" w:cs="Times New Roman"/>
          <w:sz w:val="24"/>
          <w:szCs w:val="24"/>
          <w:lang w:val="en-US"/>
        </w:rPr>
        <w:t xml:space="preserve"> when the matter was before the Complaints Committee. The total amount on this </w:t>
      </w:r>
      <w:r w:rsidR="0013025F" w:rsidRPr="0024523C">
        <w:rPr>
          <w:rFonts w:ascii="Times New Roman" w:hAnsi="Times New Roman" w:cs="Times New Roman"/>
          <w:sz w:val="24"/>
          <w:szCs w:val="24"/>
          <w:lang w:val="en-US"/>
        </w:rPr>
        <w:t>i</w:t>
      </w:r>
      <w:r w:rsidRPr="0024523C">
        <w:rPr>
          <w:rFonts w:ascii="Times New Roman" w:hAnsi="Times New Roman" w:cs="Times New Roman"/>
          <w:sz w:val="24"/>
          <w:szCs w:val="24"/>
          <w:lang w:val="en-US"/>
        </w:rPr>
        <w:t xml:space="preserve">nvoice for fees is $29,160.00 plus HST of $3, 790.80 for a total of $32, 950.80 There are no disbursements noted on this </w:t>
      </w:r>
      <w:r w:rsidR="0013025F" w:rsidRPr="0024523C">
        <w:rPr>
          <w:rFonts w:ascii="Times New Roman" w:hAnsi="Times New Roman" w:cs="Times New Roman"/>
          <w:sz w:val="24"/>
          <w:szCs w:val="24"/>
          <w:lang w:val="en-US"/>
        </w:rPr>
        <w:t>i</w:t>
      </w:r>
      <w:r w:rsidRPr="0024523C">
        <w:rPr>
          <w:rFonts w:ascii="Times New Roman" w:hAnsi="Times New Roman" w:cs="Times New Roman"/>
          <w:sz w:val="24"/>
          <w:szCs w:val="24"/>
          <w:lang w:val="en-US"/>
        </w:rPr>
        <w:t>nvoice.</w:t>
      </w:r>
    </w:p>
    <w:p w14:paraId="6D07E25C" w14:textId="77777777" w:rsidR="00C2212E" w:rsidRPr="0024523C" w:rsidRDefault="00C2212E" w:rsidP="00C2212E">
      <w:pPr>
        <w:pStyle w:val="ListParagraph"/>
        <w:rPr>
          <w:rFonts w:ascii="Times New Roman" w:hAnsi="Times New Roman" w:cs="Times New Roman"/>
          <w:sz w:val="24"/>
          <w:szCs w:val="24"/>
          <w:lang w:val="en-US"/>
        </w:rPr>
      </w:pPr>
    </w:p>
    <w:p w14:paraId="33F93F2C" w14:textId="0A34A584" w:rsidR="00C2212E"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The </w:t>
      </w:r>
      <w:r w:rsidR="0013025F" w:rsidRPr="0024523C">
        <w:rPr>
          <w:rFonts w:ascii="Times New Roman" w:hAnsi="Times New Roman" w:cs="Times New Roman"/>
          <w:sz w:val="24"/>
          <w:szCs w:val="24"/>
          <w:lang w:val="en-US"/>
        </w:rPr>
        <w:t>i</w:t>
      </w:r>
      <w:r w:rsidRPr="0024523C">
        <w:rPr>
          <w:rFonts w:ascii="Times New Roman" w:hAnsi="Times New Roman" w:cs="Times New Roman"/>
          <w:sz w:val="24"/>
          <w:szCs w:val="24"/>
          <w:lang w:val="en-US"/>
        </w:rPr>
        <w:t xml:space="preserve">nvoice reflects 129.60 hours of work that was primarily devoted to reviewing materials and to preparing responses to the JPRC Complaints Committee in respect of a number of complaints. Of the eleven </w:t>
      </w:r>
      <w:r w:rsidR="0013025F" w:rsidRPr="0024523C">
        <w:rPr>
          <w:rFonts w:ascii="Times New Roman" w:hAnsi="Times New Roman" w:cs="Times New Roman"/>
          <w:sz w:val="24"/>
          <w:szCs w:val="24"/>
          <w:lang w:val="en-US"/>
        </w:rPr>
        <w:t>original c</w:t>
      </w:r>
      <w:r w:rsidRPr="0024523C">
        <w:rPr>
          <w:rFonts w:ascii="Times New Roman" w:hAnsi="Times New Roman" w:cs="Times New Roman"/>
          <w:sz w:val="24"/>
          <w:szCs w:val="24"/>
          <w:lang w:val="en-US"/>
        </w:rPr>
        <w:t xml:space="preserve">omplaints, the Committee ordered a Hearing in respect of four of the complaints. Mr. Lamb’s formal response to the remaining complaints was dated September 15, 2017 and marked as Exhibit </w:t>
      </w:r>
      <w:r w:rsidR="0013025F" w:rsidRPr="0024523C">
        <w:rPr>
          <w:rFonts w:ascii="Times New Roman" w:hAnsi="Times New Roman" w:cs="Times New Roman"/>
          <w:sz w:val="24"/>
          <w:szCs w:val="24"/>
          <w:lang w:val="en-US"/>
        </w:rPr>
        <w:t xml:space="preserve">9 </w:t>
      </w:r>
      <w:r w:rsidRPr="0024523C">
        <w:rPr>
          <w:rFonts w:ascii="Times New Roman" w:hAnsi="Times New Roman" w:cs="Times New Roman"/>
          <w:sz w:val="24"/>
          <w:szCs w:val="24"/>
          <w:lang w:val="en-US"/>
        </w:rPr>
        <w:t xml:space="preserve">at the Hearing. As a result of the </w:t>
      </w:r>
      <w:r w:rsidRPr="0024523C">
        <w:rPr>
          <w:rFonts w:ascii="Times New Roman" w:hAnsi="Times New Roman" w:cs="Times New Roman"/>
          <w:i/>
          <w:sz w:val="24"/>
          <w:szCs w:val="24"/>
          <w:lang w:val="en-US"/>
        </w:rPr>
        <w:t>Antic</w:t>
      </w:r>
      <w:r w:rsidRPr="0024523C">
        <w:rPr>
          <w:rFonts w:ascii="Times New Roman" w:hAnsi="Times New Roman" w:cs="Times New Roman"/>
          <w:sz w:val="24"/>
          <w:szCs w:val="24"/>
          <w:lang w:val="en-US"/>
        </w:rPr>
        <w:t xml:space="preserve"> decision, Presenting </w:t>
      </w:r>
      <w:r w:rsidR="004F3BF8" w:rsidRPr="0024523C">
        <w:rPr>
          <w:rFonts w:ascii="Times New Roman" w:hAnsi="Times New Roman" w:cs="Times New Roman"/>
          <w:sz w:val="24"/>
          <w:szCs w:val="24"/>
          <w:lang w:val="en-US"/>
        </w:rPr>
        <w:t>C</w:t>
      </w:r>
      <w:r w:rsidRPr="0024523C">
        <w:rPr>
          <w:rFonts w:ascii="Times New Roman" w:hAnsi="Times New Roman" w:cs="Times New Roman"/>
          <w:sz w:val="24"/>
          <w:szCs w:val="24"/>
          <w:lang w:val="en-US"/>
        </w:rPr>
        <w:t>ounsel chose not to proceed on two of the allegations</w:t>
      </w:r>
      <w:r w:rsidR="00EA7A07" w:rsidRPr="0024523C">
        <w:rPr>
          <w:rFonts w:ascii="Times New Roman" w:hAnsi="Times New Roman" w:cs="Times New Roman"/>
          <w:sz w:val="24"/>
          <w:szCs w:val="24"/>
          <w:lang w:val="en-US"/>
        </w:rPr>
        <w:t xml:space="preserve"> contained in the Notice of Hearing</w:t>
      </w:r>
      <w:r w:rsidRPr="0024523C">
        <w:rPr>
          <w:rFonts w:ascii="Times New Roman" w:hAnsi="Times New Roman" w:cs="Times New Roman"/>
          <w:sz w:val="24"/>
          <w:szCs w:val="24"/>
          <w:lang w:val="en-US"/>
        </w:rPr>
        <w:t xml:space="preserve">. </w:t>
      </w:r>
      <w:r w:rsidR="0013025F" w:rsidRPr="0024523C">
        <w:rPr>
          <w:rFonts w:ascii="Times New Roman" w:hAnsi="Times New Roman" w:cs="Times New Roman"/>
          <w:sz w:val="24"/>
          <w:szCs w:val="24"/>
          <w:lang w:val="en-US"/>
        </w:rPr>
        <w:t>The Panel upheld one of the two remaining allegations; the allegation relating to the Article.</w:t>
      </w:r>
    </w:p>
    <w:p w14:paraId="7BF94130" w14:textId="77777777" w:rsidR="00C2212E" w:rsidRPr="0024523C" w:rsidRDefault="00C2212E" w:rsidP="00C2212E">
      <w:pPr>
        <w:pStyle w:val="ListParagraph"/>
        <w:rPr>
          <w:rFonts w:ascii="Times New Roman" w:hAnsi="Times New Roman" w:cs="Times New Roman"/>
          <w:sz w:val="24"/>
          <w:szCs w:val="24"/>
          <w:lang w:val="en-US"/>
        </w:rPr>
      </w:pPr>
    </w:p>
    <w:p w14:paraId="5DBCD062" w14:textId="5F1F12B7" w:rsidR="00C2212E"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Mr. Lamb’s second </w:t>
      </w:r>
      <w:r w:rsidR="0013025F" w:rsidRPr="0024523C">
        <w:rPr>
          <w:rFonts w:ascii="Times New Roman" w:hAnsi="Times New Roman" w:cs="Times New Roman"/>
          <w:sz w:val="24"/>
          <w:szCs w:val="24"/>
          <w:lang w:val="en-US"/>
        </w:rPr>
        <w:t>i</w:t>
      </w:r>
      <w:r w:rsidRPr="0024523C">
        <w:rPr>
          <w:rFonts w:ascii="Times New Roman" w:hAnsi="Times New Roman" w:cs="Times New Roman"/>
          <w:sz w:val="24"/>
          <w:szCs w:val="24"/>
          <w:lang w:val="en-US"/>
        </w:rPr>
        <w:t xml:space="preserve">nvoice covers the six month period from June 2018 to January 2019. It does not include any work he completed at the complaints stage of the proceedings. The total amount sought is $27,450.00 in fees plus HST </w:t>
      </w:r>
      <w:r w:rsidR="00EA7A07" w:rsidRPr="0024523C">
        <w:rPr>
          <w:rFonts w:ascii="Times New Roman" w:hAnsi="Times New Roman" w:cs="Times New Roman"/>
          <w:sz w:val="24"/>
          <w:szCs w:val="24"/>
          <w:lang w:val="en-US"/>
        </w:rPr>
        <w:t xml:space="preserve">on the legal fees </w:t>
      </w:r>
      <w:r w:rsidRPr="0024523C">
        <w:rPr>
          <w:rFonts w:ascii="Times New Roman" w:hAnsi="Times New Roman" w:cs="Times New Roman"/>
          <w:sz w:val="24"/>
          <w:szCs w:val="24"/>
          <w:lang w:val="en-US"/>
        </w:rPr>
        <w:t xml:space="preserve">of $3,568.50 and disbursements of $2,199.43 </w:t>
      </w:r>
      <w:r w:rsidR="00EA7A07" w:rsidRPr="0024523C">
        <w:rPr>
          <w:rFonts w:ascii="Times New Roman" w:hAnsi="Times New Roman" w:cs="Times New Roman"/>
          <w:sz w:val="24"/>
          <w:szCs w:val="24"/>
          <w:lang w:val="en-US"/>
        </w:rPr>
        <w:t xml:space="preserve">plus HST on disbursements in the amount of $285.93 </w:t>
      </w:r>
      <w:r w:rsidRPr="0024523C">
        <w:rPr>
          <w:rFonts w:ascii="Times New Roman" w:hAnsi="Times New Roman" w:cs="Times New Roman"/>
          <w:sz w:val="24"/>
          <w:szCs w:val="24"/>
          <w:lang w:val="en-US"/>
        </w:rPr>
        <w:t>for a total of $33,503.86</w:t>
      </w:r>
      <w:r w:rsidR="004229C5" w:rsidRPr="0024523C">
        <w:rPr>
          <w:rFonts w:ascii="Times New Roman" w:hAnsi="Times New Roman" w:cs="Times New Roman"/>
          <w:sz w:val="24"/>
          <w:szCs w:val="24"/>
          <w:lang w:val="en-US"/>
        </w:rPr>
        <w:t>.</w:t>
      </w:r>
    </w:p>
    <w:p w14:paraId="2F93329E" w14:textId="77777777" w:rsidR="00C2212E" w:rsidRPr="0024523C" w:rsidRDefault="00C2212E" w:rsidP="00C2212E">
      <w:pPr>
        <w:pStyle w:val="ListParagraph"/>
        <w:rPr>
          <w:rFonts w:ascii="Times New Roman" w:hAnsi="Times New Roman" w:cs="Times New Roman"/>
          <w:sz w:val="24"/>
          <w:szCs w:val="24"/>
          <w:lang w:val="en-US"/>
        </w:rPr>
      </w:pPr>
    </w:p>
    <w:p w14:paraId="423BA2C9" w14:textId="0519BAAB" w:rsidR="00C2212E"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Mr. Lamb’s </w:t>
      </w:r>
      <w:r w:rsidR="00DF2B71" w:rsidRPr="0024523C">
        <w:rPr>
          <w:rFonts w:ascii="Times New Roman" w:hAnsi="Times New Roman" w:cs="Times New Roman"/>
          <w:sz w:val="24"/>
          <w:szCs w:val="24"/>
          <w:lang w:val="en-US"/>
        </w:rPr>
        <w:t>i</w:t>
      </w:r>
      <w:r w:rsidRPr="0024523C">
        <w:rPr>
          <w:rFonts w:ascii="Times New Roman" w:hAnsi="Times New Roman" w:cs="Times New Roman"/>
          <w:sz w:val="24"/>
          <w:szCs w:val="24"/>
          <w:lang w:val="en-US"/>
        </w:rPr>
        <w:t xml:space="preserve">nvoice reflects 122 hours of work on the file in the timeframe indicated, approximately 85 hours of which were spent preparing the </w:t>
      </w:r>
      <w:r w:rsidRPr="0024523C">
        <w:rPr>
          <w:rFonts w:ascii="Times New Roman" w:hAnsi="Times New Roman" w:cs="Times New Roman"/>
          <w:i/>
          <w:sz w:val="24"/>
          <w:szCs w:val="24"/>
          <w:lang w:val="en-US"/>
        </w:rPr>
        <w:t>Charter</w:t>
      </w:r>
      <w:r w:rsidRPr="0024523C">
        <w:rPr>
          <w:rFonts w:ascii="Times New Roman" w:hAnsi="Times New Roman" w:cs="Times New Roman"/>
          <w:sz w:val="24"/>
          <w:szCs w:val="24"/>
          <w:lang w:val="en-US"/>
        </w:rPr>
        <w:t xml:space="preserve"> application.</w:t>
      </w:r>
    </w:p>
    <w:p w14:paraId="04E0CD18" w14:textId="77777777" w:rsidR="00C2212E" w:rsidRPr="0024523C" w:rsidRDefault="00C2212E" w:rsidP="00C2212E">
      <w:pPr>
        <w:pStyle w:val="ListParagraph"/>
        <w:rPr>
          <w:rFonts w:ascii="Times New Roman" w:hAnsi="Times New Roman" w:cs="Times New Roman"/>
          <w:sz w:val="24"/>
          <w:szCs w:val="24"/>
          <w:lang w:val="en-US"/>
        </w:rPr>
      </w:pPr>
    </w:p>
    <w:p w14:paraId="16A24776" w14:textId="64D57653" w:rsidR="00654589"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The total amount that </w:t>
      </w:r>
      <w:r w:rsidR="0013025F" w:rsidRPr="0024523C">
        <w:rPr>
          <w:rFonts w:ascii="Times New Roman" w:hAnsi="Times New Roman" w:cs="Times New Roman"/>
          <w:sz w:val="24"/>
          <w:szCs w:val="24"/>
          <w:lang w:val="en-US"/>
        </w:rPr>
        <w:t>Her Worship</w:t>
      </w:r>
      <w:r w:rsidRPr="0024523C">
        <w:rPr>
          <w:rFonts w:ascii="Times New Roman" w:hAnsi="Times New Roman" w:cs="Times New Roman"/>
          <w:sz w:val="24"/>
          <w:szCs w:val="24"/>
          <w:lang w:val="en-US"/>
        </w:rPr>
        <w:t xml:space="preserve"> requests in respect of costs incurred for Mr. Lamb’s legal fees is $56,610 + HST </w:t>
      </w:r>
      <w:r w:rsidR="00761E42" w:rsidRPr="0024523C">
        <w:rPr>
          <w:rFonts w:ascii="Times New Roman" w:hAnsi="Times New Roman" w:cs="Times New Roman"/>
          <w:sz w:val="24"/>
          <w:szCs w:val="24"/>
          <w:lang w:val="en-US"/>
        </w:rPr>
        <w:t xml:space="preserve">on legal fees </w:t>
      </w:r>
      <w:r w:rsidRPr="0024523C">
        <w:rPr>
          <w:rFonts w:ascii="Times New Roman" w:hAnsi="Times New Roman" w:cs="Times New Roman"/>
          <w:sz w:val="24"/>
          <w:szCs w:val="24"/>
          <w:lang w:val="en-US"/>
        </w:rPr>
        <w:t xml:space="preserve">of </w:t>
      </w:r>
      <w:r w:rsidR="004F3BF8" w:rsidRPr="0024523C">
        <w:rPr>
          <w:rFonts w:ascii="Times New Roman" w:hAnsi="Times New Roman" w:cs="Times New Roman"/>
          <w:sz w:val="24"/>
          <w:szCs w:val="24"/>
          <w:lang w:val="en-US"/>
        </w:rPr>
        <w:t>$</w:t>
      </w:r>
      <w:r w:rsidRPr="0024523C">
        <w:rPr>
          <w:rFonts w:ascii="Times New Roman" w:hAnsi="Times New Roman" w:cs="Times New Roman"/>
          <w:sz w:val="24"/>
          <w:szCs w:val="24"/>
          <w:lang w:val="en-US"/>
        </w:rPr>
        <w:t xml:space="preserve">7,359.30 and $2,199.43 in disbursements </w:t>
      </w:r>
      <w:r w:rsidR="00761E42" w:rsidRPr="0024523C">
        <w:rPr>
          <w:rFonts w:ascii="Times New Roman" w:hAnsi="Times New Roman" w:cs="Times New Roman"/>
          <w:sz w:val="24"/>
          <w:szCs w:val="24"/>
          <w:lang w:val="en-US"/>
        </w:rPr>
        <w:t xml:space="preserve">and HST on disbursements of $285.93 </w:t>
      </w:r>
      <w:r w:rsidRPr="0024523C">
        <w:rPr>
          <w:rFonts w:ascii="Times New Roman" w:hAnsi="Times New Roman" w:cs="Times New Roman"/>
          <w:sz w:val="24"/>
          <w:szCs w:val="24"/>
          <w:lang w:val="en-US"/>
        </w:rPr>
        <w:t xml:space="preserve">for a total of </w:t>
      </w:r>
      <w:r w:rsidRPr="0024523C">
        <w:rPr>
          <w:rFonts w:ascii="Times New Roman" w:hAnsi="Times New Roman" w:cs="Times New Roman"/>
          <w:b/>
          <w:sz w:val="24"/>
          <w:szCs w:val="24"/>
          <w:lang w:val="en-US"/>
        </w:rPr>
        <w:t>$66,</w:t>
      </w:r>
      <w:r w:rsidR="00906130" w:rsidRPr="0024523C">
        <w:rPr>
          <w:rFonts w:ascii="Times New Roman" w:hAnsi="Times New Roman" w:cs="Times New Roman"/>
          <w:b/>
          <w:sz w:val="24"/>
          <w:szCs w:val="24"/>
          <w:lang w:val="en-US"/>
        </w:rPr>
        <w:t>454.66</w:t>
      </w:r>
      <w:r w:rsidRPr="0024523C">
        <w:rPr>
          <w:rFonts w:ascii="Times New Roman" w:hAnsi="Times New Roman" w:cs="Times New Roman"/>
          <w:sz w:val="24"/>
          <w:szCs w:val="24"/>
          <w:lang w:val="en-US"/>
        </w:rPr>
        <w:t>.</w:t>
      </w:r>
    </w:p>
    <w:p w14:paraId="0156879F" w14:textId="77777777" w:rsidR="00041D8C" w:rsidRDefault="00041D8C" w:rsidP="00B975FD">
      <w:pPr>
        <w:pStyle w:val="ListParagraph"/>
        <w:spacing w:line="276" w:lineRule="auto"/>
        <w:ind w:left="0"/>
        <w:jc w:val="both"/>
        <w:rPr>
          <w:rFonts w:ascii="Times New Roman" w:hAnsi="Times New Roman" w:cs="Times New Roman"/>
          <w:b/>
          <w:i/>
          <w:sz w:val="24"/>
          <w:szCs w:val="24"/>
          <w:lang w:val="en-US"/>
        </w:rPr>
      </w:pPr>
    </w:p>
    <w:p w14:paraId="0641E699" w14:textId="556791F0" w:rsidR="00DA776B" w:rsidRPr="0024523C" w:rsidRDefault="00DA776B" w:rsidP="00B975FD">
      <w:pPr>
        <w:pStyle w:val="ListParagraph"/>
        <w:spacing w:line="276" w:lineRule="auto"/>
        <w:ind w:left="0"/>
        <w:jc w:val="both"/>
        <w:rPr>
          <w:rFonts w:ascii="Times New Roman" w:hAnsi="Times New Roman" w:cs="Times New Roman"/>
          <w:b/>
          <w:i/>
          <w:sz w:val="24"/>
          <w:szCs w:val="24"/>
          <w:lang w:val="en-US"/>
        </w:rPr>
      </w:pPr>
      <w:r w:rsidRPr="0024523C">
        <w:rPr>
          <w:rFonts w:ascii="Times New Roman" w:hAnsi="Times New Roman" w:cs="Times New Roman"/>
          <w:b/>
          <w:i/>
          <w:sz w:val="24"/>
          <w:szCs w:val="24"/>
          <w:lang w:val="en-US"/>
        </w:rPr>
        <w:t xml:space="preserve">Mr. Greenspon’s Statement of Account </w:t>
      </w:r>
    </w:p>
    <w:p w14:paraId="37BF3A3F" w14:textId="77777777" w:rsidR="00C2212E" w:rsidRPr="0024523C" w:rsidRDefault="00C2212E" w:rsidP="00B975FD">
      <w:pPr>
        <w:pStyle w:val="ListParagraph"/>
        <w:spacing w:line="276" w:lineRule="auto"/>
        <w:ind w:left="360"/>
        <w:jc w:val="both"/>
        <w:rPr>
          <w:rFonts w:ascii="Times New Roman" w:hAnsi="Times New Roman" w:cs="Times New Roman"/>
          <w:sz w:val="26"/>
          <w:szCs w:val="26"/>
          <w:lang w:val="en-US"/>
        </w:rPr>
      </w:pPr>
    </w:p>
    <w:p w14:paraId="69B71E4B" w14:textId="471AEEE3" w:rsidR="00C2212E"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Justice of the Peace Lauzon retained Mr. Greenspon in January of 2019. He represented Her Worship at the Hearing and at the disposition stage, which included </w:t>
      </w:r>
      <w:r w:rsidR="0061553B" w:rsidRPr="0024523C">
        <w:rPr>
          <w:rFonts w:ascii="Times New Roman" w:hAnsi="Times New Roman" w:cs="Times New Roman"/>
          <w:sz w:val="24"/>
          <w:szCs w:val="24"/>
          <w:lang w:val="en-US"/>
        </w:rPr>
        <w:t>seven</w:t>
      </w:r>
      <w:r w:rsidRPr="0024523C">
        <w:rPr>
          <w:rFonts w:ascii="Times New Roman" w:hAnsi="Times New Roman" w:cs="Times New Roman"/>
          <w:sz w:val="24"/>
          <w:szCs w:val="24"/>
          <w:lang w:val="en-US"/>
        </w:rPr>
        <w:t xml:space="preserve"> hearing days</w:t>
      </w:r>
      <w:r w:rsidR="0061553B" w:rsidRPr="0024523C">
        <w:rPr>
          <w:rFonts w:ascii="Times New Roman" w:hAnsi="Times New Roman" w:cs="Times New Roman"/>
          <w:sz w:val="24"/>
          <w:szCs w:val="24"/>
          <w:lang w:val="en-US"/>
        </w:rPr>
        <w:t xml:space="preserve"> in total</w:t>
      </w:r>
      <w:r w:rsidRPr="0024523C">
        <w:rPr>
          <w:rFonts w:ascii="Times New Roman" w:hAnsi="Times New Roman" w:cs="Times New Roman"/>
          <w:sz w:val="24"/>
          <w:szCs w:val="24"/>
          <w:lang w:val="en-US"/>
        </w:rPr>
        <w:t>.</w:t>
      </w:r>
      <w:r w:rsidR="0061553B" w:rsidRPr="0024523C">
        <w:rPr>
          <w:rStyle w:val="FootnoteReference"/>
          <w:rFonts w:ascii="Times New Roman" w:hAnsi="Times New Roman" w:cs="Times New Roman"/>
          <w:sz w:val="24"/>
          <w:szCs w:val="24"/>
          <w:lang w:val="en-US"/>
        </w:rPr>
        <w:footnoteReference w:id="58"/>
      </w:r>
      <w:r w:rsidR="005A0949" w:rsidRPr="0024523C">
        <w:rPr>
          <w:rFonts w:ascii="Times New Roman" w:hAnsi="Times New Roman" w:cs="Times New Roman"/>
          <w:sz w:val="24"/>
          <w:szCs w:val="24"/>
          <w:lang w:val="en-US"/>
        </w:rPr>
        <w:t xml:space="preserve"> The </w:t>
      </w:r>
      <w:r w:rsidR="00FB3E4D" w:rsidRPr="0024523C">
        <w:rPr>
          <w:rFonts w:ascii="Times New Roman" w:hAnsi="Times New Roman" w:cs="Times New Roman"/>
          <w:sz w:val="24"/>
          <w:szCs w:val="24"/>
          <w:lang w:val="en-US"/>
        </w:rPr>
        <w:t xml:space="preserve">disposition hearing which was the </w:t>
      </w:r>
      <w:r w:rsidR="005A0949" w:rsidRPr="0024523C">
        <w:rPr>
          <w:rFonts w:ascii="Times New Roman" w:hAnsi="Times New Roman" w:cs="Times New Roman"/>
          <w:sz w:val="24"/>
          <w:szCs w:val="24"/>
          <w:lang w:val="en-US"/>
        </w:rPr>
        <w:t>last hearing date</w:t>
      </w:r>
      <w:r w:rsidR="00FB3E4D" w:rsidRPr="0024523C">
        <w:rPr>
          <w:rFonts w:ascii="Times New Roman" w:hAnsi="Times New Roman" w:cs="Times New Roman"/>
          <w:sz w:val="24"/>
          <w:szCs w:val="24"/>
          <w:lang w:val="en-US"/>
        </w:rPr>
        <w:t xml:space="preserve"> took place via Zoom on account </w:t>
      </w:r>
      <w:r w:rsidR="00FB3E4D" w:rsidRPr="0024523C">
        <w:rPr>
          <w:rFonts w:ascii="Times New Roman" w:hAnsi="Times New Roman" w:cs="Times New Roman"/>
          <w:sz w:val="24"/>
          <w:szCs w:val="24"/>
          <w:lang w:val="en-US"/>
        </w:rPr>
        <w:lastRenderedPageBreak/>
        <w:t>of the pandemic. Written submissions on compensation were filed following the disposition hearing.</w:t>
      </w:r>
    </w:p>
    <w:p w14:paraId="1BDED2E1" w14:textId="77777777" w:rsidR="00C2212E" w:rsidRPr="0024523C" w:rsidRDefault="00C2212E" w:rsidP="00C2212E">
      <w:pPr>
        <w:pStyle w:val="ListParagraph"/>
        <w:spacing w:line="360" w:lineRule="auto"/>
        <w:ind w:left="360"/>
        <w:jc w:val="both"/>
        <w:rPr>
          <w:rFonts w:ascii="Times New Roman" w:hAnsi="Times New Roman" w:cs="Times New Roman"/>
          <w:sz w:val="24"/>
          <w:szCs w:val="24"/>
          <w:lang w:val="en-US"/>
        </w:rPr>
      </w:pPr>
    </w:p>
    <w:p w14:paraId="738AC735" w14:textId="46EB28B6" w:rsidR="00C2212E"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Mr. Greenspon has submitted a</w:t>
      </w:r>
      <w:r w:rsidR="00FB3E4D" w:rsidRPr="0024523C">
        <w:rPr>
          <w:rFonts w:ascii="Times New Roman" w:hAnsi="Times New Roman" w:cs="Times New Roman"/>
          <w:sz w:val="24"/>
          <w:szCs w:val="24"/>
          <w:lang w:val="en-US"/>
        </w:rPr>
        <w:t xml:space="preserve"> statement of account</w:t>
      </w:r>
      <w:r w:rsidRPr="0024523C">
        <w:rPr>
          <w:rFonts w:ascii="Times New Roman" w:hAnsi="Times New Roman" w:cs="Times New Roman"/>
          <w:sz w:val="24"/>
          <w:szCs w:val="24"/>
          <w:lang w:val="en-US"/>
        </w:rPr>
        <w:t xml:space="preserve"> in the amount of $115, 612.50</w:t>
      </w:r>
      <w:r w:rsidR="00620428" w:rsidRPr="0024523C">
        <w:rPr>
          <w:rFonts w:ascii="Times New Roman" w:hAnsi="Times New Roman" w:cs="Times New Roman"/>
          <w:sz w:val="24"/>
          <w:szCs w:val="24"/>
          <w:lang w:val="en-US"/>
        </w:rPr>
        <w:t>,</w:t>
      </w:r>
      <w:r w:rsidRPr="0024523C">
        <w:rPr>
          <w:rFonts w:ascii="Times New Roman" w:hAnsi="Times New Roman" w:cs="Times New Roman"/>
          <w:sz w:val="24"/>
          <w:szCs w:val="24"/>
          <w:lang w:val="en-US"/>
        </w:rPr>
        <w:t xml:space="preserve"> which reflects his fees and that of two junior associates who worked on the file at different times</w:t>
      </w:r>
      <w:r w:rsidR="00620428" w:rsidRPr="0024523C">
        <w:rPr>
          <w:rFonts w:ascii="Times New Roman" w:hAnsi="Times New Roman" w:cs="Times New Roman"/>
          <w:sz w:val="24"/>
          <w:szCs w:val="24"/>
          <w:lang w:val="en-US"/>
        </w:rPr>
        <w:t>,</w:t>
      </w:r>
      <w:r w:rsidRPr="0024523C">
        <w:rPr>
          <w:rFonts w:ascii="Times New Roman" w:hAnsi="Times New Roman" w:cs="Times New Roman"/>
          <w:sz w:val="24"/>
          <w:szCs w:val="24"/>
          <w:lang w:val="en-US"/>
        </w:rPr>
        <w:t xml:space="preserve"> plus HST </w:t>
      </w:r>
      <w:r w:rsidR="00E85A0A" w:rsidRPr="0024523C">
        <w:rPr>
          <w:rFonts w:ascii="Times New Roman" w:hAnsi="Times New Roman" w:cs="Times New Roman"/>
          <w:sz w:val="24"/>
          <w:szCs w:val="24"/>
          <w:lang w:val="en-US"/>
        </w:rPr>
        <w:t xml:space="preserve">on the legal fees </w:t>
      </w:r>
      <w:r w:rsidRPr="0024523C">
        <w:rPr>
          <w:rFonts w:ascii="Times New Roman" w:hAnsi="Times New Roman" w:cs="Times New Roman"/>
          <w:sz w:val="24"/>
          <w:szCs w:val="24"/>
          <w:lang w:val="en-US"/>
        </w:rPr>
        <w:t>of $15,029.63</w:t>
      </w:r>
      <w:r w:rsidR="00620428" w:rsidRPr="0024523C">
        <w:rPr>
          <w:rFonts w:ascii="Times New Roman" w:hAnsi="Times New Roman" w:cs="Times New Roman"/>
          <w:sz w:val="24"/>
          <w:szCs w:val="24"/>
          <w:lang w:val="en-US"/>
        </w:rPr>
        <w:t xml:space="preserve"> </w:t>
      </w:r>
      <w:r w:rsidRPr="0024523C">
        <w:rPr>
          <w:rFonts w:ascii="Times New Roman" w:hAnsi="Times New Roman" w:cs="Times New Roman"/>
          <w:sz w:val="24"/>
          <w:szCs w:val="24"/>
          <w:lang w:val="en-US"/>
        </w:rPr>
        <w:t xml:space="preserve">and disbursements of $4,811.85 </w:t>
      </w:r>
      <w:r w:rsidR="00E85A0A" w:rsidRPr="0024523C">
        <w:rPr>
          <w:rFonts w:ascii="Times New Roman" w:hAnsi="Times New Roman" w:cs="Times New Roman"/>
          <w:sz w:val="24"/>
          <w:szCs w:val="24"/>
          <w:lang w:val="en-US"/>
        </w:rPr>
        <w:t xml:space="preserve">plus HST on the disbursements of </w:t>
      </w:r>
      <w:r w:rsidRPr="0024523C">
        <w:rPr>
          <w:rFonts w:ascii="Times New Roman" w:hAnsi="Times New Roman" w:cs="Times New Roman"/>
          <w:sz w:val="24"/>
          <w:szCs w:val="24"/>
          <w:lang w:val="en-US"/>
        </w:rPr>
        <w:t xml:space="preserve">$752.67 for HST for a total of </w:t>
      </w:r>
      <w:r w:rsidRPr="0024523C">
        <w:rPr>
          <w:rFonts w:ascii="Times New Roman" w:hAnsi="Times New Roman" w:cs="Times New Roman"/>
          <w:b/>
          <w:sz w:val="24"/>
          <w:szCs w:val="24"/>
          <w:lang w:val="en-US"/>
        </w:rPr>
        <w:t>$136, 026.65</w:t>
      </w:r>
      <w:r w:rsidRPr="0024523C">
        <w:rPr>
          <w:rFonts w:ascii="Times New Roman" w:hAnsi="Times New Roman" w:cs="Times New Roman"/>
          <w:sz w:val="24"/>
          <w:szCs w:val="24"/>
          <w:lang w:val="en-US"/>
        </w:rPr>
        <w:t>.</w:t>
      </w:r>
    </w:p>
    <w:p w14:paraId="2E094167" w14:textId="77777777" w:rsidR="00C2212E" w:rsidRPr="0024523C" w:rsidRDefault="00C2212E" w:rsidP="00C2212E">
      <w:pPr>
        <w:pStyle w:val="ListParagraph"/>
        <w:rPr>
          <w:rFonts w:ascii="Times New Roman" w:hAnsi="Times New Roman" w:cs="Times New Roman"/>
          <w:sz w:val="24"/>
          <w:szCs w:val="24"/>
          <w:lang w:val="en-US"/>
        </w:rPr>
      </w:pPr>
    </w:p>
    <w:p w14:paraId="641CFA83" w14:textId="6F4B6037" w:rsidR="00C2212E"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Mr. Greenspon’s </w:t>
      </w:r>
      <w:r w:rsidR="00FB3E4D" w:rsidRPr="0024523C">
        <w:rPr>
          <w:rFonts w:ascii="Times New Roman" w:hAnsi="Times New Roman" w:cs="Times New Roman"/>
          <w:sz w:val="24"/>
          <w:szCs w:val="24"/>
          <w:lang w:val="en-US"/>
        </w:rPr>
        <w:t>statement</w:t>
      </w:r>
      <w:r w:rsidRPr="0024523C">
        <w:rPr>
          <w:rFonts w:ascii="Times New Roman" w:hAnsi="Times New Roman" w:cs="Times New Roman"/>
          <w:sz w:val="24"/>
          <w:szCs w:val="24"/>
          <w:lang w:val="en-US"/>
        </w:rPr>
        <w:t xml:space="preserve"> reflects an hourly rate of $450.00 for his services, reduced from $550 and $175.00 for his junior associates.</w:t>
      </w:r>
      <w:r w:rsidRPr="0024523C">
        <w:rPr>
          <w:rStyle w:val="FootnoteReference"/>
          <w:rFonts w:ascii="Times New Roman" w:hAnsi="Times New Roman" w:cs="Times New Roman"/>
          <w:sz w:val="24"/>
          <w:szCs w:val="24"/>
          <w:lang w:val="en-US"/>
        </w:rPr>
        <w:footnoteReference w:id="59"/>
      </w:r>
    </w:p>
    <w:p w14:paraId="46C35047" w14:textId="77777777" w:rsidR="00C2212E" w:rsidRPr="0024523C" w:rsidRDefault="00C2212E" w:rsidP="00C2212E">
      <w:pPr>
        <w:pStyle w:val="ListParagraph"/>
        <w:rPr>
          <w:rFonts w:ascii="Times New Roman" w:hAnsi="Times New Roman" w:cs="Times New Roman"/>
          <w:sz w:val="24"/>
          <w:szCs w:val="24"/>
          <w:lang w:val="en-US"/>
        </w:rPr>
      </w:pPr>
    </w:p>
    <w:p w14:paraId="195F833F" w14:textId="77777777" w:rsidR="00C2212E"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Presenting Counsel took no position on whether the Panel should make a recommendation for compensation for costs but submitted that it would be open to the Panel to conclude that either partial or full compensation is appropriate. Presenting Counsel highlighted a number of considerations that could result in a recommendation for partial compensation.</w:t>
      </w:r>
    </w:p>
    <w:p w14:paraId="003AD9CA" w14:textId="77777777" w:rsidR="00C2212E" w:rsidRPr="0024523C" w:rsidRDefault="00C2212E" w:rsidP="00C2212E">
      <w:pPr>
        <w:pStyle w:val="ListParagraph"/>
        <w:rPr>
          <w:rFonts w:ascii="Times New Roman" w:hAnsi="Times New Roman" w:cs="Times New Roman"/>
          <w:sz w:val="24"/>
          <w:szCs w:val="24"/>
          <w:lang w:val="en-US"/>
        </w:rPr>
      </w:pPr>
    </w:p>
    <w:p w14:paraId="2E390D86" w14:textId="4740BB55"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For the reasons explained in this decision, the Panel recommends that Justice of the Peace Lauzon </w:t>
      </w:r>
      <w:r w:rsidR="0012387A" w:rsidRPr="0024523C">
        <w:rPr>
          <w:rFonts w:ascii="Times New Roman" w:hAnsi="Times New Roman" w:cs="Times New Roman"/>
          <w:sz w:val="24"/>
          <w:szCs w:val="24"/>
          <w:lang w:val="en-US"/>
        </w:rPr>
        <w:t>receive partial</w:t>
      </w:r>
      <w:r w:rsidRPr="0024523C">
        <w:rPr>
          <w:rFonts w:ascii="Times New Roman" w:hAnsi="Times New Roman" w:cs="Times New Roman"/>
          <w:sz w:val="24"/>
          <w:szCs w:val="24"/>
          <w:lang w:val="en-US"/>
        </w:rPr>
        <w:t xml:space="preserve"> compensat</w:t>
      </w:r>
      <w:r w:rsidR="0012387A" w:rsidRPr="0024523C">
        <w:rPr>
          <w:rFonts w:ascii="Times New Roman" w:hAnsi="Times New Roman" w:cs="Times New Roman"/>
          <w:sz w:val="24"/>
          <w:szCs w:val="24"/>
          <w:lang w:val="en-US"/>
        </w:rPr>
        <w:t>ion</w:t>
      </w:r>
      <w:r w:rsidRPr="0024523C">
        <w:rPr>
          <w:rFonts w:ascii="Times New Roman" w:hAnsi="Times New Roman" w:cs="Times New Roman"/>
          <w:sz w:val="24"/>
          <w:szCs w:val="24"/>
          <w:lang w:val="en-US"/>
        </w:rPr>
        <w:t xml:space="preserve"> in the amount of</w:t>
      </w:r>
      <w:r w:rsidR="0012387A" w:rsidRPr="0024523C">
        <w:rPr>
          <w:rFonts w:ascii="Times New Roman" w:hAnsi="Times New Roman" w:cs="Times New Roman"/>
          <w:sz w:val="24"/>
          <w:szCs w:val="24"/>
          <w:lang w:val="en-US"/>
        </w:rPr>
        <w:t xml:space="preserve"> $112,011.28 </w:t>
      </w:r>
      <w:r w:rsidRPr="0024523C">
        <w:rPr>
          <w:rFonts w:ascii="Times New Roman" w:hAnsi="Times New Roman" w:cs="Times New Roman"/>
          <w:sz w:val="24"/>
          <w:szCs w:val="24"/>
          <w:lang w:val="en-US"/>
        </w:rPr>
        <w:t xml:space="preserve">for </w:t>
      </w:r>
      <w:r w:rsidR="0012387A" w:rsidRPr="0024523C">
        <w:rPr>
          <w:rFonts w:ascii="Times New Roman" w:hAnsi="Times New Roman" w:cs="Times New Roman"/>
          <w:sz w:val="24"/>
          <w:szCs w:val="24"/>
          <w:lang w:val="en-US"/>
        </w:rPr>
        <w:t xml:space="preserve">all of </w:t>
      </w:r>
      <w:r w:rsidRPr="0024523C">
        <w:rPr>
          <w:rFonts w:ascii="Times New Roman" w:hAnsi="Times New Roman" w:cs="Times New Roman"/>
          <w:sz w:val="24"/>
          <w:szCs w:val="24"/>
          <w:lang w:val="en-US"/>
        </w:rPr>
        <w:t>her legal costs</w:t>
      </w:r>
      <w:r w:rsidR="00FB3E4D" w:rsidRPr="0024523C">
        <w:rPr>
          <w:rFonts w:ascii="Times New Roman" w:hAnsi="Times New Roman" w:cs="Times New Roman"/>
          <w:sz w:val="24"/>
          <w:szCs w:val="24"/>
          <w:lang w:val="en-US"/>
        </w:rPr>
        <w:t xml:space="preserve"> and disbursements</w:t>
      </w:r>
      <w:r w:rsidR="0012387A" w:rsidRPr="0024523C">
        <w:rPr>
          <w:rFonts w:ascii="Times New Roman" w:hAnsi="Times New Roman" w:cs="Times New Roman"/>
          <w:sz w:val="24"/>
          <w:szCs w:val="24"/>
          <w:lang w:val="en-US"/>
        </w:rPr>
        <w:t>,</w:t>
      </w:r>
      <w:r w:rsidR="00FB3E4D" w:rsidRPr="0024523C">
        <w:rPr>
          <w:rFonts w:ascii="Times New Roman" w:hAnsi="Times New Roman" w:cs="Times New Roman"/>
          <w:sz w:val="24"/>
          <w:szCs w:val="24"/>
          <w:lang w:val="en-US"/>
        </w:rPr>
        <w:t xml:space="preserve"> not including HST.</w:t>
      </w:r>
    </w:p>
    <w:p w14:paraId="5DC8947C" w14:textId="77777777" w:rsidR="00DA776B" w:rsidRPr="0024523C" w:rsidRDefault="00DA776B" w:rsidP="00193BBC">
      <w:pPr>
        <w:pStyle w:val="ListParagraph"/>
        <w:spacing w:line="276" w:lineRule="auto"/>
        <w:jc w:val="both"/>
        <w:rPr>
          <w:rFonts w:ascii="Times New Roman" w:hAnsi="Times New Roman" w:cs="Times New Roman"/>
          <w:b/>
          <w:sz w:val="24"/>
          <w:szCs w:val="24"/>
          <w:lang w:val="en-US"/>
        </w:rPr>
      </w:pPr>
    </w:p>
    <w:p w14:paraId="72F54BD6" w14:textId="0C8D1A2D" w:rsidR="00DA776B" w:rsidRPr="0024523C" w:rsidRDefault="00DA776B" w:rsidP="00B975FD">
      <w:pPr>
        <w:pStyle w:val="ListParagraph"/>
        <w:spacing w:line="276" w:lineRule="auto"/>
        <w:ind w:left="0"/>
        <w:jc w:val="both"/>
        <w:rPr>
          <w:rFonts w:ascii="Times New Roman" w:hAnsi="Times New Roman" w:cs="Times New Roman"/>
          <w:b/>
          <w:sz w:val="26"/>
          <w:szCs w:val="26"/>
          <w:lang w:val="en-US"/>
        </w:rPr>
      </w:pPr>
      <w:r w:rsidRPr="0024523C">
        <w:rPr>
          <w:rFonts w:ascii="Times New Roman" w:hAnsi="Times New Roman" w:cs="Times New Roman"/>
          <w:b/>
          <w:sz w:val="26"/>
          <w:szCs w:val="26"/>
          <w:lang w:val="en-US"/>
        </w:rPr>
        <w:t>Background</w:t>
      </w:r>
    </w:p>
    <w:p w14:paraId="1C31DC09" w14:textId="77777777" w:rsidR="00C2212E" w:rsidRPr="0024523C" w:rsidRDefault="00C2212E" w:rsidP="00193BBC">
      <w:pPr>
        <w:pStyle w:val="ListParagraph"/>
        <w:spacing w:line="276" w:lineRule="auto"/>
        <w:jc w:val="both"/>
        <w:rPr>
          <w:rFonts w:ascii="Times New Roman" w:hAnsi="Times New Roman" w:cs="Times New Roman"/>
          <w:b/>
          <w:sz w:val="24"/>
          <w:szCs w:val="24"/>
          <w:lang w:val="en-US"/>
        </w:rPr>
      </w:pPr>
    </w:p>
    <w:p w14:paraId="2FA4E938" w14:textId="5B2BBD1A" w:rsidR="00B975FD"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Initially, there were multiple </w:t>
      </w:r>
      <w:r w:rsidR="006C2781" w:rsidRPr="0024523C">
        <w:rPr>
          <w:rFonts w:ascii="Times New Roman" w:hAnsi="Times New Roman" w:cs="Times New Roman"/>
          <w:sz w:val="24"/>
          <w:szCs w:val="24"/>
          <w:lang w:val="en-US"/>
        </w:rPr>
        <w:t>allegations</w:t>
      </w:r>
      <w:r w:rsidRPr="0024523C">
        <w:rPr>
          <w:rFonts w:ascii="Times New Roman" w:hAnsi="Times New Roman" w:cs="Times New Roman"/>
          <w:sz w:val="24"/>
          <w:szCs w:val="24"/>
          <w:lang w:val="en-US"/>
        </w:rPr>
        <w:t xml:space="preserve"> before the Complaints Committee. However, </w:t>
      </w:r>
      <w:r w:rsidR="006C2781" w:rsidRPr="0024523C">
        <w:rPr>
          <w:rFonts w:ascii="Times New Roman" w:hAnsi="Times New Roman" w:cs="Times New Roman"/>
          <w:sz w:val="24"/>
          <w:szCs w:val="24"/>
          <w:lang w:val="en-US"/>
        </w:rPr>
        <w:t>the Committee conducted an investigation and, based upon the JPRC’s procedural rules and the law, determined which allegations should be ordered to a hearing. T</w:t>
      </w:r>
      <w:r w:rsidRPr="0024523C">
        <w:rPr>
          <w:rFonts w:ascii="Times New Roman" w:hAnsi="Times New Roman" w:cs="Times New Roman"/>
          <w:sz w:val="24"/>
          <w:szCs w:val="24"/>
          <w:lang w:val="en-US"/>
        </w:rPr>
        <w:t xml:space="preserve">he Notice of Hearing set out </w:t>
      </w:r>
      <w:r w:rsidR="00F52FC2">
        <w:rPr>
          <w:rFonts w:ascii="Times New Roman" w:hAnsi="Times New Roman" w:cs="Times New Roman"/>
          <w:sz w:val="24"/>
          <w:szCs w:val="24"/>
          <w:lang w:val="en-US"/>
        </w:rPr>
        <w:t>four</w:t>
      </w:r>
      <w:r w:rsidRPr="0024523C">
        <w:rPr>
          <w:rFonts w:ascii="Times New Roman" w:hAnsi="Times New Roman" w:cs="Times New Roman"/>
          <w:sz w:val="24"/>
          <w:szCs w:val="24"/>
          <w:lang w:val="en-US"/>
        </w:rPr>
        <w:t xml:space="preserve"> allegations. Ultimately, Presenting </w:t>
      </w:r>
      <w:r w:rsidR="006C2781" w:rsidRPr="0024523C">
        <w:rPr>
          <w:rFonts w:ascii="Times New Roman" w:hAnsi="Times New Roman" w:cs="Times New Roman"/>
          <w:sz w:val="24"/>
          <w:szCs w:val="24"/>
          <w:lang w:val="en-US"/>
        </w:rPr>
        <w:t>C</w:t>
      </w:r>
      <w:r w:rsidRPr="0024523C">
        <w:rPr>
          <w:rFonts w:ascii="Times New Roman" w:hAnsi="Times New Roman" w:cs="Times New Roman"/>
          <w:sz w:val="24"/>
          <w:szCs w:val="24"/>
          <w:lang w:val="en-US"/>
        </w:rPr>
        <w:t xml:space="preserve">ounsel only proceeded with two of the allegations.  The circumstances giving rise to the two allegations of misconduct and the Panel’s findings were addressed in our </w:t>
      </w:r>
      <w:r w:rsidRPr="0024523C">
        <w:rPr>
          <w:rFonts w:ascii="Times New Roman" w:hAnsi="Times New Roman" w:cs="Times New Roman"/>
          <w:i/>
          <w:sz w:val="24"/>
          <w:szCs w:val="24"/>
          <w:lang w:val="en-US"/>
        </w:rPr>
        <w:t>Reasons for Decision</w:t>
      </w:r>
      <w:r w:rsidRPr="0024523C">
        <w:rPr>
          <w:rFonts w:ascii="Times New Roman" w:hAnsi="Times New Roman" w:cs="Times New Roman"/>
          <w:sz w:val="24"/>
          <w:szCs w:val="24"/>
          <w:lang w:val="en-US"/>
        </w:rPr>
        <w:t xml:space="preserve"> released on May 7</w:t>
      </w:r>
      <w:r w:rsidRPr="0024523C">
        <w:rPr>
          <w:rFonts w:ascii="Times New Roman" w:hAnsi="Times New Roman" w:cs="Times New Roman"/>
          <w:sz w:val="24"/>
          <w:szCs w:val="24"/>
          <w:vertAlign w:val="superscript"/>
          <w:lang w:val="en-US"/>
        </w:rPr>
        <w:t>th</w:t>
      </w:r>
      <w:r w:rsidRPr="0024523C">
        <w:rPr>
          <w:rFonts w:ascii="Times New Roman" w:hAnsi="Times New Roman" w:cs="Times New Roman"/>
          <w:sz w:val="24"/>
          <w:szCs w:val="24"/>
          <w:lang w:val="en-US"/>
        </w:rPr>
        <w:t>, 2020</w:t>
      </w:r>
      <w:r w:rsidR="0082571E" w:rsidRPr="0024523C">
        <w:rPr>
          <w:rFonts w:ascii="Times New Roman" w:hAnsi="Times New Roman" w:cs="Times New Roman"/>
          <w:sz w:val="24"/>
          <w:szCs w:val="24"/>
          <w:lang w:val="en-US"/>
        </w:rPr>
        <w:t>.</w:t>
      </w:r>
    </w:p>
    <w:p w14:paraId="1845D656" w14:textId="77777777" w:rsidR="00B975FD" w:rsidRPr="0024523C" w:rsidRDefault="00B975FD" w:rsidP="00B975FD">
      <w:pPr>
        <w:pStyle w:val="ListParagraph"/>
        <w:spacing w:line="360" w:lineRule="auto"/>
        <w:ind w:left="360"/>
        <w:jc w:val="both"/>
        <w:rPr>
          <w:rFonts w:ascii="Times New Roman" w:hAnsi="Times New Roman" w:cs="Times New Roman"/>
          <w:sz w:val="24"/>
          <w:szCs w:val="24"/>
          <w:lang w:val="en-US"/>
        </w:rPr>
      </w:pPr>
    </w:p>
    <w:p w14:paraId="3BBAC559" w14:textId="39B71172" w:rsidR="00B975FD"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lastRenderedPageBreak/>
        <w:t xml:space="preserve">The Panel upheld the allegation of misconduct relating to the Article in the </w:t>
      </w:r>
      <w:r w:rsidRPr="0024523C">
        <w:rPr>
          <w:rFonts w:ascii="Times New Roman" w:hAnsi="Times New Roman" w:cs="Times New Roman"/>
          <w:i/>
          <w:sz w:val="24"/>
          <w:szCs w:val="24"/>
          <w:lang w:val="en-US"/>
        </w:rPr>
        <w:t>National Post</w:t>
      </w:r>
      <w:r w:rsidRPr="0024523C">
        <w:rPr>
          <w:rFonts w:ascii="Times New Roman" w:hAnsi="Times New Roman" w:cs="Times New Roman"/>
          <w:sz w:val="24"/>
          <w:szCs w:val="24"/>
          <w:lang w:val="en-US"/>
        </w:rPr>
        <w:t>. The Panel dismissed the second allegation of misconduct. This allegation related to comments Justice of the Peace Lauzon made during a bail hearing about another jurist who had overturned Her Worship’s order for release in another matter.</w:t>
      </w:r>
    </w:p>
    <w:p w14:paraId="0731B004" w14:textId="77777777" w:rsidR="00B975FD" w:rsidRPr="0024523C" w:rsidRDefault="00B975FD" w:rsidP="00B975FD">
      <w:pPr>
        <w:pStyle w:val="ListParagraph"/>
        <w:rPr>
          <w:rFonts w:ascii="Times New Roman" w:hAnsi="Times New Roman" w:cs="Times New Roman"/>
          <w:sz w:val="24"/>
          <w:szCs w:val="24"/>
          <w:lang w:val="en-US"/>
        </w:rPr>
      </w:pPr>
    </w:p>
    <w:p w14:paraId="2EB425AA" w14:textId="28BA2D35" w:rsidR="00B975FD"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The first allegation relating to the Article was the more serious of the two allegations and was the focus of much of the Hearing. Her Worship brought a </w:t>
      </w:r>
      <w:r w:rsidRPr="0024523C">
        <w:rPr>
          <w:rFonts w:ascii="Times New Roman" w:hAnsi="Times New Roman" w:cs="Times New Roman"/>
          <w:i/>
          <w:sz w:val="24"/>
          <w:szCs w:val="24"/>
          <w:lang w:val="en-US"/>
        </w:rPr>
        <w:t>Charter</w:t>
      </w:r>
      <w:r w:rsidRPr="0024523C">
        <w:rPr>
          <w:rFonts w:ascii="Times New Roman" w:hAnsi="Times New Roman" w:cs="Times New Roman"/>
          <w:sz w:val="24"/>
          <w:szCs w:val="24"/>
          <w:lang w:val="en-US"/>
        </w:rPr>
        <w:t xml:space="preserve"> Application on the basis that the complaints process under the JPRC violated her right to Freedom of Expression. That application was unsuccessful. The Panel found the application did not raise any novel issue and the Supreme Court of Canada’s decision in </w:t>
      </w:r>
      <w:r w:rsidRPr="0024523C">
        <w:rPr>
          <w:rFonts w:ascii="Times New Roman" w:hAnsi="Times New Roman" w:cs="Times New Roman"/>
          <w:i/>
          <w:sz w:val="24"/>
          <w:szCs w:val="24"/>
          <w:lang w:val="en-US"/>
        </w:rPr>
        <w:t xml:space="preserve">R. v. </w:t>
      </w:r>
      <w:r w:rsidR="006E2A65" w:rsidRPr="0024523C">
        <w:rPr>
          <w:rFonts w:ascii="Times New Roman" w:hAnsi="Times New Roman" w:cs="Times New Roman"/>
          <w:i/>
          <w:sz w:val="24"/>
          <w:szCs w:val="24"/>
          <w:lang w:val="en-US"/>
        </w:rPr>
        <w:t>Doré</w:t>
      </w:r>
      <w:r w:rsidR="006E2A65" w:rsidRPr="0024523C">
        <w:rPr>
          <w:rFonts w:ascii="Times New Roman" w:hAnsi="Times New Roman" w:cs="Times New Roman"/>
          <w:sz w:val="24"/>
          <w:szCs w:val="24"/>
          <w:lang w:val="en-US"/>
        </w:rPr>
        <w:t xml:space="preserve"> was</w:t>
      </w:r>
      <w:r w:rsidRPr="0024523C">
        <w:rPr>
          <w:rFonts w:ascii="Times New Roman" w:hAnsi="Times New Roman" w:cs="Times New Roman"/>
          <w:sz w:val="24"/>
          <w:szCs w:val="24"/>
          <w:lang w:val="en-US"/>
        </w:rPr>
        <w:t xml:space="preserve"> binding authority on the issue of freedom of expression in the context of ethical obligations that bind lawyers and by extension judicial officers.</w:t>
      </w:r>
    </w:p>
    <w:p w14:paraId="5015BBAE" w14:textId="77777777" w:rsidR="00B975FD" w:rsidRPr="0024523C" w:rsidRDefault="00B975FD" w:rsidP="00B975FD">
      <w:pPr>
        <w:pStyle w:val="ListParagraph"/>
        <w:rPr>
          <w:rFonts w:ascii="Times New Roman" w:hAnsi="Times New Roman" w:cs="Times New Roman"/>
          <w:sz w:val="24"/>
          <w:szCs w:val="24"/>
          <w:lang w:val="en-US"/>
        </w:rPr>
      </w:pPr>
    </w:p>
    <w:p w14:paraId="35BD06F9" w14:textId="0D35813D" w:rsidR="00B975FD"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Justice of the Peace Lauzon also brought an application alleging that the complaint process and the proceedings that followed were an Abuse of Process. That application was also unsuccessful. The Panel found that there was no evidentiary foundation to support the application and it therefore lacked any merit.</w:t>
      </w:r>
    </w:p>
    <w:p w14:paraId="2FC15AB2" w14:textId="77777777" w:rsidR="00B975FD" w:rsidRPr="0024523C" w:rsidRDefault="00B975FD" w:rsidP="00B975FD">
      <w:pPr>
        <w:pStyle w:val="ListParagraph"/>
        <w:rPr>
          <w:rFonts w:ascii="Times New Roman" w:hAnsi="Times New Roman" w:cs="Times New Roman"/>
          <w:sz w:val="24"/>
          <w:szCs w:val="24"/>
          <w:lang w:val="en-US"/>
        </w:rPr>
      </w:pPr>
    </w:p>
    <w:p w14:paraId="455BDCF2" w14:textId="58ABB1F0"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In response to the first allegation, counsel for Justice of the Peace Lauzon filed seven affidavits of </w:t>
      </w:r>
      <w:r w:rsidR="007F0F23" w:rsidRPr="0024523C">
        <w:rPr>
          <w:rFonts w:ascii="Times New Roman" w:hAnsi="Times New Roman" w:cs="Times New Roman"/>
          <w:sz w:val="24"/>
          <w:szCs w:val="24"/>
          <w:lang w:val="en-US"/>
        </w:rPr>
        <w:t>j</w:t>
      </w:r>
      <w:r w:rsidRPr="0024523C">
        <w:rPr>
          <w:rFonts w:ascii="Times New Roman" w:hAnsi="Times New Roman" w:cs="Times New Roman"/>
          <w:sz w:val="24"/>
          <w:szCs w:val="24"/>
          <w:lang w:val="en-US"/>
        </w:rPr>
        <w:t xml:space="preserve">ustices of the </w:t>
      </w:r>
      <w:r w:rsidR="007F0F23" w:rsidRPr="0024523C">
        <w:rPr>
          <w:rFonts w:ascii="Times New Roman" w:hAnsi="Times New Roman" w:cs="Times New Roman"/>
          <w:sz w:val="24"/>
          <w:szCs w:val="24"/>
          <w:lang w:val="en-US"/>
        </w:rPr>
        <w:t>p</w:t>
      </w:r>
      <w:r w:rsidRPr="0024523C">
        <w:rPr>
          <w:rFonts w:ascii="Times New Roman" w:hAnsi="Times New Roman" w:cs="Times New Roman"/>
          <w:sz w:val="24"/>
          <w:szCs w:val="24"/>
          <w:lang w:val="en-US"/>
        </w:rPr>
        <w:t xml:space="preserve">eace and planned to call four of them as witnesses at the Hearing. Presenting </w:t>
      </w:r>
      <w:r w:rsidR="007E34EE" w:rsidRPr="0024523C">
        <w:rPr>
          <w:rFonts w:ascii="Times New Roman" w:hAnsi="Times New Roman" w:cs="Times New Roman"/>
          <w:sz w:val="24"/>
          <w:szCs w:val="24"/>
          <w:lang w:val="en-US"/>
        </w:rPr>
        <w:t>C</w:t>
      </w:r>
      <w:r w:rsidRPr="0024523C">
        <w:rPr>
          <w:rFonts w:ascii="Times New Roman" w:hAnsi="Times New Roman" w:cs="Times New Roman"/>
          <w:sz w:val="24"/>
          <w:szCs w:val="24"/>
          <w:lang w:val="en-US"/>
        </w:rPr>
        <w:t xml:space="preserve">ounsel did not concede the relevance of this testimony but did request that two of the witnesses be available for cross-examination. The Panel heard from three </w:t>
      </w:r>
      <w:r w:rsidR="007F0F23" w:rsidRPr="0024523C">
        <w:rPr>
          <w:rFonts w:ascii="Times New Roman" w:hAnsi="Times New Roman" w:cs="Times New Roman"/>
          <w:sz w:val="24"/>
          <w:szCs w:val="24"/>
          <w:lang w:val="en-US"/>
        </w:rPr>
        <w:t>j</w:t>
      </w:r>
      <w:r w:rsidRPr="0024523C">
        <w:rPr>
          <w:rFonts w:ascii="Times New Roman" w:hAnsi="Times New Roman" w:cs="Times New Roman"/>
          <w:sz w:val="24"/>
          <w:szCs w:val="24"/>
          <w:lang w:val="en-US"/>
        </w:rPr>
        <w:t xml:space="preserve">ustices of the </w:t>
      </w:r>
      <w:r w:rsidR="007F0F23" w:rsidRPr="0024523C">
        <w:rPr>
          <w:rFonts w:ascii="Times New Roman" w:hAnsi="Times New Roman" w:cs="Times New Roman"/>
          <w:sz w:val="24"/>
          <w:szCs w:val="24"/>
          <w:lang w:val="en-US"/>
        </w:rPr>
        <w:t>p</w:t>
      </w:r>
      <w:r w:rsidRPr="0024523C">
        <w:rPr>
          <w:rFonts w:ascii="Times New Roman" w:hAnsi="Times New Roman" w:cs="Times New Roman"/>
          <w:sz w:val="24"/>
          <w:szCs w:val="24"/>
          <w:lang w:val="en-US"/>
        </w:rPr>
        <w:t xml:space="preserve">eace, who testified about their experiences in bail courts in the jurisdictions where they preside. </w:t>
      </w:r>
      <w:r w:rsidR="005041F4" w:rsidRPr="0024523C">
        <w:rPr>
          <w:rFonts w:ascii="Times New Roman" w:hAnsi="Times New Roman" w:cs="Times New Roman"/>
          <w:sz w:val="24"/>
          <w:szCs w:val="24"/>
          <w:lang w:val="en-US"/>
        </w:rPr>
        <w:t xml:space="preserve">This testimony took up the equivalent of a full hearing day. </w:t>
      </w:r>
      <w:r w:rsidRPr="0024523C">
        <w:rPr>
          <w:rFonts w:ascii="Times New Roman" w:hAnsi="Times New Roman" w:cs="Times New Roman"/>
          <w:sz w:val="24"/>
          <w:szCs w:val="24"/>
          <w:lang w:val="en-US"/>
        </w:rPr>
        <w:t xml:space="preserve">In our </w:t>
      </w:r>
      <w:r w:rsidRPr="0024523C">
        <w:rPr>
          <w:rFonts w:ascii="Times New Roman" w:hAnsi="Times New Roman" w:cs="Times New Roman"/>
          <w:i/>
          <w:sz w:val="24"/>
          <w:szCs w:val="24"/>
          <w:lang w:val="en-US"/>
        </w:rPr>
        <w:t>Reasons for Decision</w:t>
      </w:r>
      <w:r w:rsidRPr="0024523C">
        <w:rPr>
          <w:rFonts w:ascii="Times New Roman" w:hAnsi="Times New Roman" w:cs="Times New Roman"/>
          <w:sz w:val="24"/>
          <w:szCs w:val="24"/>
          <w:lang w:val="en-US"/>
        </w:rPr>
        <w:t>, the Panel placed no weight on this evidence on the basis that it was not relevant to the issue before us.</w:t>
      </w:r>
    </w:p>
    <w:p w14:paraId="70380EFF" w14:textId="3485A0E7" w:rsidR="00DA776B" w:rsidRDefault="00DA776B" w:rsidP="00193BBC">
      <w:pPr>
        <w:pStyle w:val="ListParagraph"/>
        <w:spacing w:line="276" w:lineRule="auto"/>
        <w:jc w:val="both"/>
        <w:rPr>
          <w:rFonts w:ascii="Times New Roman" w:hAnsi="Times New Roman" w:cs="Times New Roman"/>
          <w:b/>
          <w:sz w:val="24"/>
          <w:szCs w:val="24"/>
          <w:lang w:val="en-US"/>
        </w:rPr>
      </w:pPr>
    </w:p>
    <w:p w14:paraId="057AA014" w14:textId="77777777" w:rsidR="006047E0" w:rsidRPr="0024523C" w:rsidRDefault="006047E0" w:rsidP="00193BBC">
      <w:pPr>
        <w:pStyle w:val="ListParagraph"/>
        <w:spacing w:line="276" w:lineRule="auto"/>
        <w:jc w:val="both"/>
        <w:rPr>
          <w:rFonts w:ascii="Times New Roman" w:hAnsi="Times New Roman" w:cs="Times New Roman"/>
          <w:b/>
          <w:sz w:val="24"/>
          <w:szCs w:val="24"/>
          <w:lang w:val="en-US"/>
        </w:rPr>
      </w:pPr>
    </w:p>
    <w:p w14:paraId="31A439BC" w14:textId="5972137D" w:rsidR="00DA776B" w:rsidRPr="00041D8C" w:rsidRDefault="00DA776B" w:rsidP="00C62E34">
      <w:pPr>
        <w:pStyle w:val="ListParagraph"/>
        <w:spacing w:before="320" w:line="276" w:lineRule="auto"/>
        <w:ind w:left="0"/>
        <w:jc w:val="both"/>
        <w:rPr>
          <w:rFonts w:ascii="Times New Roman Bold" w:hAnsi="Times New Roman Bold" w:cs="Times New Roman"/>
          <w:b/>
          <w:caps/>
          <w:szCs w:val="28"/>
          <w:lang w:val="en-US"/>
        </w:rPr>
      </w:pPr>
      <w:r w:rsidRPr="00041D8C">
        <w:rPr>
          <w:rFonts w:ascii="Times New Roman Bold" w:hAnsi="Times New Roman Bold" w:cs="Times New Roman"/>
          <w:b/>
          <w:caps/>
          <w:szCs w:val="28"/>
          <w:lang w:val="en-US"/>
        </w:rPr>
        <w:t>Issue on this Application</w:t>
      </w:r>
    </w:p>
    <w:p w14:paraId="25F78AE4" w14:textId="77777777" w:rsidR="00B975FD" w:rsidRPr="0024523C" w:rsidRDefault="00B975FD" w:rsidP="00B975FD">
      <w:pPr>
        <w:pStyle w:val="ListParagraph"/>
        <w:spacing w:line="276" w:lineRule="auto"/>
        <w:ind w:left="1080"/>
        <w:jc w:val="both"/>
        <w:rPr>
          <w:rFonts w:ascii="Times New Roman" w:hAnsi="Times New Roman" w:cs="Times New Roman"/>
          <w:sz w:val="24"/>
          <w:szCs w:val="24"/>
          <w:lang w:val="en-US"/>
        </w:rPr>
      </w:pPr>
    </w:p>
    <w:p w14:paraId="0447A6C2" w14:textId="0B2F05A0"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The narrow issue for this Panel is, having regard to the particular circumstances of this hearing and the context in which the Article was written, whether to recommend that Justice of the Peace Lauzon receive compensation for her legal costs and, if so, in what amount.</w:t>
      </w:r>
    </w:p>
    <w:p w14:paraId="4A9BD018" w14:textId="77777777" w:rsidR="00DA776B" w:rsidRPr="00041D8C" w:rsidRDefault="00DA776B" w:rsidP="00B975FD">
      <w:pPr>
        <w:pStyle w:val="ListParagraph"/>
        <w:spacing w:line="276" w:lineRule="auto"/>
        <w:ind w:left="0"/>
        <w:jc w:val="both"/>
        <w:rPr>
          <w:rFonts w:ascii="Times New Roman Bold" w:hAnsi="Times New Roman Bold" w:cs="Times New Roman"/>
          <w:b/>
          <w:caps/>
          <w:szCs w:val="28"/>
          <w:lang w:val="en-US"/>
        </w:rPr>
      </w:pPr>
      <w:r w:rsidRPr="00041D8C">
        <w:rPr>
          <w:rFonts w:ascii="Times New Roman Bold" w:hAnsi="Times New Roman Bold" w:cs="Times New Roman"/>
          <w:b/>
          <w:caps/>
          <w:szCs w:val="28"/>
          <w:lang w:val="en-US"/>
        </w:rPr>
        <w:lastRenderedPageBreak/>
        <w:t>The Applicable Legal Framework</w:t>
      </w:r>
    </w:p>
    <w:p w14:paraId="029C98F2" w14:textId="77777777" w:rsidR="00B975FD" w:rsidRPr="00041D8C" w:rsidRDefault="00B975FD" w:rsidP="00B975FD">
      <w:pPr>
        <w:pStyle w:val="ListParagraph"/>
        <w:spacing w:line="276" w:lineRule="auto"/>
        <w:ind w:left="1080"/>
        <w:jc w:val="both"/>
        <w:rPr>
          <w:rFonts w:ascii="Times New Roman Bold" w:hAnsi="Times New Roman Bold" w:cs="Times New Roman"/>
          <w:caps/>
          <w:sz w:val="24"/>
          <w:szCs w:val="24"/>
          <w:lang w:val="en-US"/>
        </w:rPr>
      </w:pPr>
    </w:p>
    <w:p w14:paraId="4D75703F" w14:textId="4520169A" w:rsidR="00B975FD"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Under the s. 11.1(17) of the </w:t>
      </w:r>
      <w:r w:rsidRPr="0024523C">
        <w:rPr>
          <w:rFonts w:ascii="Times New Roman" w:hAnsi="Times New Roman" w:cs="Times New Roman"/>
          <w:i/>
          <w:sz w:val="24"/>
          <w:szCs w:val="24"/>
          <w:lang w:val="en-US"/>
        </w:rPr>
        <w:t>Justices of the Peace Act</w:t>
      </w:r>
      <w:r w:rsidRPr="0024523C">
        <w:rPr>
          <w:rFonts w:ascii="Times New Roman" w:hAnsi="Times New Roman" w:cs="Times New Roman"/>
          <w:sz w:val="24"/>
          <w:szCs w:val="24"/>
          <w:lang w:val="en-US"/>
        </w:rPr>
        <w:t xml:space="preserve"> (the “JPA”), a Justice of the Peace, following a hearing before a Hearing Panel, may make an application for a recommendation that there be an order for compensation for legal costs incurred in the complaints process as well as those incurred as a result of the hearing.</w:t>
      </w:r>
    </w:p>
    <w:p w14:paraId="572257BB" w14:textId="77777777" w:rsidR="00B975FD" w:rsidRPr="0024523C" w:rsidRDefault="00B975FD" w:rsidP="00B975FD">
      <w:pPr>
        <w:pStyle w:val="ListParagraph"/>
        <w:spacing w:line="360" w:lineRule="auto"/>
        <w:ind w:left="360"/>
        <w:jc w:val="both"/>
        <w:rPr>
          <w:rFonts w:ascii="Times New Roman" w:hAnsi="Times New Roman" w:cs="Times New Roman"/>
          <w:sz w:val="24"/>
          <w:szCs w:val="24"/>
          <w:lang w:val="en-US"/>
        </w:rPr>
      </w:pPr>
    </w:p>
    <w:p w14:paraId="5298FDBD" w14:textId="62ACBD9B" w:rsidR="00B975FD"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The Panel must consider whether Justice of the Peace Lauzon should be compensated in whole or in part for her costs for legal services incurred in relation to the complaint process, including the Hearing. If the Panel is of the opinion that Justice of the Peace Lauzon should be compensated for her legal costs, it shall make a recommendation to the Attorney General to that effect, indicating the amount of the compensation</w:t>
      </w:r>
      <w:r w:rsidR="007E34EE" w:rsidRPr="0024523C">
        <w:rPr>
          <w:rFonts w:ascii="Times New Roman" w:hAnsi="Times New Roman" w:cs="Times New Roman"/>
          <w:sz w:val="24"/>
          <w:szCs w:val="24"/>
          <w:lang w:val="en-US"/>
        </w:rPr>
        <w:t xml:space="preserve"> recommended</w:t>
      </w:r>
      <w:r w:rsidRPr="0024523C">
        <w:rPr>
          <w:rFonts w:ascii="Times New Roman" w:hAnsi="Times New Roman" w:cs="Times New Roman"/>
          <w:sz w:val="24"/>
          <w:szCs w:val="24"/>
          <w:lang w:val="en-US"/>
        </w:rPr>
        <w:t xml:space="preserve">. The Attorney General </w:t>
      </w:r>
      <w:r w:rsidR="007F0F23" w:rsidRPr="0024523C">
        <w:rPr>
          <w:rFonts w:ascii="Times New Roman" w:hAnsi="Times New Roman" w:cs="Times New Roman"/>
          <w:sz w:val="24"/>
          <w:szCs w:val="24"/>
          <w:lang w:val="en-US"/>
        </w:rPr>
        <w:t xml:space="preserve">has discretion as to whether to </w:t>
      </w:r>
      <w:r w:rsidRPr="0024523C">
        <w:rPr>
          <w:rFonts w:ascii="Times New Roman" w:hAnsi="Times New Roman" w:cs="Times New Roman"/>
          <w:sz w:val="24"/>
          <w:szCs w:val="24"/>
          <w:lang w:val="en-US"/>
        </w:rPr>
        <w:t>pay compensation in accordance with the recommendation.</w:t>
      </w:r>
    </w:p>
    <w:p w14:paraId="524B0CF5" w14:textId="77777777" w:rsidR="00B975FD" w:rsidRPr="0024523C" w:rsidRDefault="00B975FD" w:rsidP="00B975FD">
      <w:pPr>
        <w:pStyle w:val="ListParagraph"/>
        <w:rPr>
          <w:rFonts w:ascii="Times New Roman" w:hAnsi="Times New Roman" w:cs="Times New Roman"/>
          <w:sz w:val="24"/>
          <w:szCs w:val="24"/>
          <w:lang w:val="en-US"/>
        </w:rPr>
      </w:pPr>
    </w:p>
    <w:p w14:paraId="3DDD894B" w14:textId="2F0B9637" w:rsidR="00B975FD"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The guiding case on how this Panel should approach the issue of compensation for costs is </w:t>
      </w:r>
      <w:r w:rsidRPr="0024523C">
        <w:rPr>
          <w:rFonts w:ascii="Times New Roman" w:hAnsi="Times New Roman" w:cs="Times New Roman"/>
          <w:i/>
          <w:sz w:val="24"/>
          <w:szCs w:val="24"/>
          <w:lang w:val="en-US"/>
        </w:rPr>
        <w:t>Massiah v. Justices of the Peace Review Council</w:t>
      </w:r>
      <w:r w:rsidRPr="0024523C">
        <w:rPr>
          <w:rFonts w:ascii="Times New Roman" w:hAnsi="Times New Roman" w:cs="Times New Roman"/>
          <w:sz w:val="24"/>
          <w:szCs w:val="24"/>
          <w:lang w:val="en-US"/>
        </w:rPr>
        <w:t xml:space="preserve">, 2016 ONSC 6191 (Div. Court). However, the Panel has also considered other cases subsequent to </w:t>
      </w:r>
      <w:r w:rsidRPr="0024523C">
        <w:rPr>
          <w:rFonts w:ascii="Times New Roman" w:hAnsi="Times New Roman" w:cs="Times New Roman"/>
          <w:i/>
          <w:sz w:val="24"/>
          <w:szCs w:val="24"/>
          <w:lang w:val="en-US"/>
        </w:rPr>
        <w:t xml:space="preserve">Massiah </w:t>
      </w:r>
      <w:r w:rsidRPr="0024523C">
        <w:rPr>
          <w:rFonts w:ascii="Times New Roman" w:hAnsi="Times New Roman" w:cs="Times New Roman"/>
          <w:sz w:val="24"/>
          <w:szCs w:val="24"/>
          <w:lang w:val="en-US"/>
        </w:rPr>
        <w:t>in which the Panel made recommendations for compensation either partially or in full.</w:t>
      </w:r>
    </w:p>
    <w:p w14:paraId="76E8D7E3" w14:textId="77777777" w:rsidR="00B975FD" w:rsidRPr="0024523C" w:rsidRDefault="00B975FD" w:rsidP="00B975FD">
      <w:pPr>
        <w:pStyle w:val="ListParagraph"/>
        <w:rPr>
          <w:rFonts w:ascii="Times New Roman" w:hAnsi="Times New Roman" w:cs="Times New Roman"/>
          <w:sz w:val="24"/>
          <w:szCs w:val="24"/>
          <w:lang w:val="en-US"/>
        </w:rPr>
      </w:pPr>
    </w:p>
    <w:p w14:paraId="5D0C04D4" w14:textId="7A197657" w:rsidR="00B975FD"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Justice Nordheimer in </w:t>
      </w:r>
      <w:r w:rsidRPr="0024523C">
        <w:rPr>
          <w:rFonts w:ascii="Times New Roman" w:hAnsi="Times New Roman" w:cs="Times New Roman"/>
          <w:i/>
          <w:sz w:val="24"/>
          <w:szCs w:val="24"/>
          <w:lang w:val="en-US"/>
        </w:rPr>
        <w:t xml:space="preserve">Massiah </w:t>
      </w:r>
      <w:r w:rsidRPr="0024523C">
        <w:rPr>
          <w:rFonts w:ascii="Times New Roman" w:hAnsi="Times New Roman" w:cs="Times New Roman"/>
          <w:sz w:val="24"/>
          <w:szCs w:val="24"/>
          <w:lang w:val="en-US"/>
        </w:rPr>
        <w:t>set out a number of guiding principles. The first of these is that the decision maker should start from the premise that the costs of ensuring a fair, full and complete process ought usually to be borne by the public purse. This is because it is the public interest that is being advanced and maintained by the complaint process and because it is in the best interests of the administration of justice that the judicial officer subject to the complaint has the benefit of legal counsel.</w:t>
      </w:r>
    </w:p>
    <w:p w14:paraId="31222D88" w14:textId="77777777" w:rsidR="00B975FD" w:rsidRPr="0024523C" w:rsidRDefault="00B975FD" w:rsidP="00B975FD">
      <w:pPr>
        <w:pStyle w:val="ListParagraph"/>
        <w:rPr>
          <w:rFonts w:ascii="Times New Roman" w:hAnsi="Times New Roman" w:cs="Times New Roman"/>
          <w:sz w:val="24"/>
          <w:szCs w:val="24"/>
          <w:lang w:val="en-US"/>
        </w:rPr>
      </w:pPr>
    </w:p>
    <w:p w14:paraId="57988789" w14:textId="77777777" w:rsidR="00B975FD"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This premise rests on the principle objective of the complaint process, which is to restore and maintain public confidence in the integrity of the judiciary, not to punish the judicial officer holder. The premise also operates irrespective of whether there has been a finding of misconduct.</w:t>
      </w:r>
    </w:p>
    <w:p w14:paraId="11948111" w14:textId="77777777" w:rsidR="00B975FD" w:rsidRPr="0024523C" w:rsidRDefault="00B975FD" w:rsidP="00B975FD">
      <w:pPr>
        <w:pStyle w:val="ListParagraph"/>
        <w:rPr>
          <w:rFonts w:ascii="Times New Roman" w:hAnsi="Times New Roman" w:cs="Times New Roman"/>
          <w:sz w:val="24"/>
          <w:szCs w:val="24"/>
          <w:lang w:val="en-US"/>
        </w:rPr>
      </w:pPr>
    </w:p>
    <w:p w14:paraId="31025FA9" w14:textId="3DDDD261" w:rsidR="00B975FD"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However, the court made it clear in </w:t>
      </w:r>
      <w:r w:rsidRPr="0024523C">
        <w:rPr>
          <w:rFonts w:ascii="Times New Roman" w:hAnsi="Times New Roman" w:cs="Times New Roman"/>
          <w:i/>
          <w:sz w:val="24"/>
          <w:szCs w:val="24"/>
          <w:lang w:val="en-US"/>
        </w:rPr>
        <w:t xml:space="preserve">Massiah </w:t>
      </w:r>
      <w:r w:rsidRPr="0024523C">
        <w:rPr>
          <w:rFonts w:ascii="Times New Roman" w:hAnsi="Times New Roman" w:cs="Times New Roman"/>
          <w:sz w:val="24"/>
          <w:szCs w:val="24"/>
          <w:lang w:val="en-US"/>
        </w:rPr>
        <w:t xml:space="preserve">that compensation for legal costs in cases of successful complaints is not automatic. The decision whether to recommend compensation </w:t>
      </w:r>
      <w:r w:rsidRPr="0024523C">
        <w:rPr>
          <w:rFonts w:ascii="Times New Roman" w:hAnsi="Times New Roman" w:cs="Times New Roman"/>
          <w:sz w:val="24"/>
          <w:szCs w:val="24"/>
          <w:lang w:val="en-US"/>
        </w:rPr>
        <w:lastRenderedPageBreak/>
        <w:t>must be made after due consideration of the particular circumstances of the case, taking into account the objective of the process.</w:t>
      </w:r>
    </w:p>
    <w:p w14:paraId="431CA5F8" w14:textId="77777777" w:rsidR="00B975FD" w:rsidRPr="0024523C" w:rsidRDefault="00B975FD" w:rsidP="00B975FD">
      <w:pPr>
        <w:pStyle w:val="ListParagraph"/>
        <w:rPr>
          <w:rFonts w:ascii="Times New Roman" w:hAnsi="Times New Roman" w:cs="Times New Roman"/>
          <w:sz w:val="24"/>
          <w:szCs w:val="24"/>
          <w:lang w:val="en-US"/>
        </w:rPr>
      </w:pPr>
    </w:p>
    <w:p w14:paraId="72793B74" w14:textId="09E228F3"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The following circumstances or factors are relevant</w:t>
      </w:r>
      <w:r w:rsidR="00A07AE9" w:rsidRPr="0024523C">
        <w:rPr>
          <w:rFonts w:ascii="Times New Roman" w:hAnsi="Times New Roman" w:cs="Times New Roman"/>
          <w:sz w:val="24"/>
          <w:szCs w:val="24"/>
          <w:lang w:val="en-US"/>
        </w:rPr>
        <w:t xml:space="preserve"> when a Panel is considering a recommendation for compensation</w:t>
      </w:r>
      <w:r w:rsidRPr="0024523C">
        <w:rPr>
          <w:rFonts w:ascii="Times New Roman" w:hAnsi="Times New Roman" w:cs="Times New Roman"/>
          <w:sz w:val="24"/>
          <w:szCs w:val="24"/>
          <w:lang w:val="en-US"/>
        </w:rPr>
        <w:t>:</w:t>
      </w:r>
    </w:p>
    <w:p w14:paraId="56ED3FDB" w14:textId="77777777" w:rsidR="00B975FD" w:rsidRPr="0024523C" w:rsidRDefault="00B975FD" w:rsidP="00B975FD">
      <w:pPr>
        <w:pStyle w:val="ListParagraph"/>
        <w:rPr>
          <w:rFonts w:ascii="Times New Roman" w:hAnsi="Times New Roman" w:cs="Times New Roman"/>
          <w:sz w:val="24"/>
          <w:szCs w:val="24"/>
          <w:lang w:val="en-US"/>
        </w:rPr>
      </w:pPr>
    </w:p>
    <w:p w14:paraId="2FEAB386" w14:textId="438C2B64" w:rsidR="00DA776B" w:rsidRPr="0024523C" w:rsidRDefault="00DA776B" w:rsidP="00193BBC">
      <w:pPr>
        <w:pStyle w:val="ListParagraph"/>
        <w:numPr>
          <w:ilvl w:val="0"/>
          <w:numId w:val="40"/>
        </w:numPr>
        <w:spacing w:line="276"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The nature of the misconduct and its connection to the judicial function. Misconduct more directly related to the judicial function may be more deserving of a compensation order than conduct that is less directly related;</w:t>
      </w:r>
    </w:p>
    <w:p w14:paraId="736968FD" w14:textId="77777777" w:rsidR="00B975FD" w:rsidRPr="0024523C" w:rsidRDefault="00B975FD" w:rsidP="00B975FD">
      <w:pPr>
        <w:pStyle w:val="ListParagraph"/>
        <w:spacing w:line="276" w:lineRule="auto"/>
        <w:ind w:left="1800"/>
        <w:jc w:val="both"/>
        <w:rPr>
          <w:rFonts w:ascii="Times New Roman" w:hAnsi="Times New Roman" w:cs="Times New Roman"/>
          <w:sz w:val="24"/>
          <w:szCs w:val="24"/>
          <w:lang w:val="en-US"/>
        </w:rPr>
      </w:pPr>
    </w:p>
    <w:p w14:paraId="59F5E230" w14:textId="2DEDA959" w:rsidR="00DA776B" w:rsidRPr="0024523C" w:rsidRDefault="00DA776B" w:rsidP="00193BBC">
      <w:pPr>
        <w:pStyle w:val="ListParagraph"/>
        <w:numPr>
          <w:ilvl w:val="0"/>
          <w:numId w:val="40"/>
        </w:numPr>
        <w:spacing w:line="276"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  Conduct that any person ought to have known was inappropriate will be less deserving of a compensation decision than would conduct that is only determined to be inappropriate as a result of the ultimate decision in a particular case;</w:t>
      </w:r>
    </w:p>
    <w:p w14:paraId="586CAFBC" w14:textId="77777777" w:rsidR="00B975FD" w:rsidRPr="0024523C" w:rsidRDefault="00B975FD" w:rsidP="00B975FD">
      <w:pPr>
        <w:pStyle w:val="ListParagraph"/>
        <w:spacing w:line="276" w:lineRule="auto"/>
        <w:ind w:left="1800"/>
        <w:jc w:val="both"/>
        <w:rPr>
          <w:rFonts w:ascii="Times New Roman" w:hAnsi="Times New Roman" w:cs="Times New Roman"/>
          <w:sz w:val="24"/>
          <w:szCs w:val="24"/>
          <w:lang w:val="en-US"/>
        </w:rPr>
      </w:pPr>
    </w:p>
    <w:p w14:paraId="48F3225B" w14:textId="2E5044D0" w:rsidR="00DA776B" w:rsidRPr="0024523C" w:rsidRDefault="00DA776B" w:rsidP="00193BBC">
      <w:pPr>
        <w:pStyle w:val="ListParagraph"/>
        <w:numPr>
          <w:ilvl w:val="0"/>
          <w:numId w:val="40"/>
        </w:numPr>
        <w:spacing w:line="276"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Misconduct where there are multiple instances may be less deserving of a compensation recommendation than would a single instance of misconduct;</w:t>
      </w:r>
    </w:p>
    <w:p w14:paraId="4D70CDD9" w14:textId="77777777" w:rsidR="00B975FD" w:rsidRPr="0024523C" w:rsidRDefault="00B975FD" w:rsidP="00B975FD">
      <w:pPr>
        <w:pStyle w:val="ListParagraph"/>
        <w:spacing w:line="276" w:lineRule="auto"/>
        <w:ind w:left="1800"/>
        <w:jc w:val="both"/>
        <w:rPr>
          <w:rFonts w:ascii="Times New Roman" w:hAnsi="Times New Roman" w:cs="Times New Roman"/>
          <w:sz w:val="24"/>
          <w:szCs w:val="24"/>
          <w:lang w:val="en-US"/>
        </w:rPr>
      </w:pPr>
    </w:p>
    <w:p w14:paraId="3279CB82" w14:textId="5C9EA6C5" w:rsidR="00DA776B" w:rsidRPr="0024523C" w:rsidRDefault="00DA776B" w:rsidP="00193BBC">
      <w:pPr>
        <w:pStyle w:val="ListParagraph"/>
        <w:numPr>
          <w:ilvl w:val="0"/>
          <w:numId w:val="40"/>
        </w:numPr>
        <w:spacing w:line="276"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Repeated instances of misconduct may be less deserving of a compensation recommendation than an isolated incident; and</w:t>
      </w:r>
    </w:p>
    <w:p w14:paraId="41039630" w14:textId="77777777" w:rsidR="00B975FD" w:rsidRPr="0024523C" w:rsidRDefault="00B975FD" w:rsidP="00B975FD">
      <w:pPr>
        <w:pStyle w:val="ListParagraph"/>
        <w:spacing w:line="276" w:lineRule="auto"/>
        <w:ind w:left="1800"/>
        <w:jc w:val="both"/>
        <w:rPr>
          <w:rFonts w:ascii="Times New Roman" w:hAnsi="Times New Roman" w:cs="Times New Roman"/>
          <w:sz w:val="24"/>
          <w:szCs w:val="24"/>
          <w:lang w:val="en-US"/>
        </w:rPr>
      </w:pPr>
    </w:p>
    <w:p w14:paraId="05811AE3" w14:textId="7B95E874" w:rsidR="00DA776B" w:rsidRPr="0024523C" w:rsidRDefault="00DA776B" w:rsidP="00193BBC">
      <w:pPr>
        <w:pStyle w:val="ListParagraph"/>
        <w:numPr>
          <w:ilvl w:val="0"/>
          <w:numId w:val="40"/>
        </w:numPr>
        <w:spacing w:line="276"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Costs associated with steps which the decision-maker views unmeritorious or unnecessary.</w:t>
      </w:r>
    </w:p>
    <w:p w14:paraId="44F13614" w14:textId="77777777" w:rsidR="00DA776B" w:rsidRPr="0024523C" w:rsidRDefault="00DA776B" w:rsidP="00193BBC">
      <w:pPr>
        <w:pStyle w:val="ListParagraph"/>
        <w:spacing w:line="276" w:lineRule="auto"/>
        <w:jc w:val="both"/>
        <w:rPr>
          <w:rFonts w:ascii="Times New Roman" w:hAnsi="Times New Roman" w:cs="Times New Roman"/>
          <w:sz w:val="24"/>
          <w:szCs w:val="24"/>
          <w:lang w:val="en-US"/>
        </w:rPr>
      </w:pPr>
    </w:p>
    <w:p w14:paraId="74B47F45" w14:textId="41225806" w:rsidR="00654589"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The success or failure of applications brought before the Panel</w:t>
      </w:r>
      <w:r w:rsidR="007F0F23" w:rsidRPr="0024523C">
        <w:rPr>
          <w:rFonts w:ascii="Times New Roman" w:hAnsi="Times New Roman" w:cs="Times New Roman"/>
          <w:sz w:val="24"/>
          <w:szCs w:val="24"/>
          <w:lang w:val="en-US"/>
        </w:rPr>
        <w:t>,</w:t>
      </w:r>
      <w:r w:rsidRPr="0024523C">
        <w:rPr>
          <w:rFonts w:ascii="Times New Roman" w:hAnsi="Times New Roman" w:cs="Times New Roman"/>
          <w:sz w:val="24"/>
          <w:szCs w:val="24"/>
          <w:lang w:val="en-US"/>
        </w:rPr>
        <w:t xml:space="preserve"> as well as decisions made during the course of the hearing that abbreviated or prolonged the hearing are also relevant to the issue of compensation for legal costs.</w:t>
      </w:r>
    </w:p>
    <w:p w14:paraId="49404F4E" w14:textId="01DCA6F0" w:rsidR="00041D8C" w:rsidRDefault="00041D8C" w:rsidP="00B975FD">
      <w:pPr>
        <w:pStyle w:val="ListParagraph"/>
        <w:spacing w:line="276" w:lineRule="auto"/>
        <w:ind w:left="0"/>
        <w:jc w:val="both"/>
        <w:rPr>
          <w:rFonts w:ascii="Times New Roman" w:hAnsi="Times New Roman" w:cs="Times New Roman"/>
          <w:b/>
          <w:szCs w:val="28"/>
          <w:lang w:val="en-US"/>
        </w:rPr>
      </w:pPr>
    </w:p>
    <w:p w14:paraId="4B836A62" w14:textId="0B369D61" w:rsidR="00DA776B" w:rsidRPr="0024523C" w:rsidRDefault="00DA776B" w:rsidP="00B975FD">
      <w:pPr>
        <w:pStyle w:val="ListParagraph"/>
        <w:spacing w:line="276" w:lineRule="auto"/>
        <w:ind w:left="0"/>
        <w:jc w:val="both"/>
        <w:rPr>
          <w:rFonts w:ascii="Times New Roman" w:hAnsi="Times New Roman" w:cs="Times New Roman"/>
          <w:b/>
          <w:szCs w:val="28"/>
          <w:lang w:val="en-US"/>
        </w:rPr>
      </w:pPr>
      <w:r w:rsidRPr="0024523C">
        <w:rPr>
          <w:rFonts w:ascii="Times New Roman" w:hAnsi="Times New Roman" w:cs="Times New Roman"/>
          <w:b/>
          <w:szCs w:val="28"/>
          <w:lang w:val="en-US"/>
        </w:rPr>
        <w:t xml:space="preserve">Application of the </w:t>
      </w:r>
      <w:r w:rsidRPr="0024523C">
        <w:rPr>
          <w:rFonts w:ascii="Times New Roman" w:hAnsi="Times New Roman" w:cs="Times New Roman"/>
          <w:b/>
          <w:i/>
          <w:szCs w:val="28"/>
          <w:lang w:val="en-US"/>
        </w:rPr>
        <w:t>Massiah</w:t>
      </w:r>
      <w:r w:rsidRPr="0024523C">
        <w:rPr>
          <w:rFonts w:ascii="Times New Roman" w:hAnsi="Times New Roman" w:cs="Times New Roman"/>
          <w:b/>
          <w:szCs w:val="28"/>
          <w:lang w:val="en-US"/>
        </w:rPr>
        <w:t xml:space="preserve"> Factors to this Case</w:t>
      </w:r>
    </w:p>
    <w:p w14:paraId="7008561A" w14:textId="77777777" w:rsidR="00B975FD" w:rsidRPr="0024523C" w:rsidRDefault="00B975FD" w:rsidP="00B975FD">
      <w:pPr>
        <w:pStyle w:val="ListParagraph"/>
        <w:spacing w:line="276" w:lineRule="auto"/>
        <w:ind w:left="0"/>
        <w:jc w:val="both"/>
        <w:rPr>
          <w:rFonts w:ascii="Times New Roman" w:hAnsi="Times New Roman" w:cs="Times New Roman"/>
          <w:b/>
          <w:sz w:val="26"/>
          <w:szCs w:val="26"/>
          <w:lang w:val="en-US"/>
        </w:rPr>
      </w:pPr>
    </w:p>
    <w:p w14:paraId="0B95163C" w14:textId="77777777"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The Panel began with the premise that there should be a recommendation for payment of legal costs incurred.</w:t>
      </w:r>
    </w:p>
    <w:p w14:paraId="7182AD19" w14:textId="77777777" w:rsidR="00DA776B" w:rsidRPr="0024523C" w:rsidRDefault="00DA776B" w:rsidP="00193BBC">
      <w:pPr>
        <w:pStyle w:val="ListParagraph"/>
        <w:spacing w:line="276" w:lineRule="auto"/>
        <w:jc w:val="both"/>
        <w:rPr>
          <w:rFonts w:ascii="Times New Roman" w:hAnsi="Times New Roman" w:cs="Times New Roman"/>
          <w:sz w:val="24"/>
          <w:szCs w:val="24"/>
          <w:lang w:val="en-US"/>
        </w:rPr>
      </w:pPr>
    </w:p>
    <w:p w14:paraId="3D3785DA" w14:textId="5BAD65C7" w:rsidR="00DA776B" w:rsidRPr="0024523C" w:rsidRDefault="00DA776B" w:rsidP="00B975FD">
      <w:pPr>
        <w:pStyle w:val="ListParagraph"/>
        <w:spacing w:line="276" w:lineRule="auto"/>
        <w:ind w:left="360" w:hanging="218"/>
        <w:jc w:val="both"/>
        <w:rPr>
          <w:rFonts w:ascii="Times New Roman" w:hAnsi="Times New Roman" w:cs="Times New Roman"/>
          <w:sz w:val="24"/>
          <w:szCs w:val="24"/>
          <w:lang w:val="en-US"/>
        </w:rPr>
      </w:pPr>
      <w:r w:rsidRPr="0024523C">
        <w:rPr>
          <w:rFonts w:ascii="Times New Roman" w:hAnsi="Times New Roman" w:cs="Times New Roman"/>
          <w:b/>
          <w:sz w:val="26"/>
          <w:szCs w:val="26"/>
          <w:lang w:val="en-US"/>
        </w:rPr>
        <w:t>a) Nature of the misconduct and its connection to the judicial function</w:t>
      </w:r>
    </w:p>
    <w:p w14:paraId="5B4CC72D" w14:textId="77777777" w:rsidR="00B975FD" w:rsidRPr="0024523C" w:rsidRDefault="00B975FD" w:rsidP="00B975FD">
      <w:pPr>
        <w:pStyle w:val="ListParagraph"/>
        <w:spacing w:line="276" w:lineRule="auto"/>
        <w:ind w:left="1080"/>
        <w:jc w:val="both"/>
        <w:rPr>
          <w:rFonts w:ascii="Times New Roman" w:hAnsi="Times New Roman" w:cs="Times New Roman"/>
          <w:sz w:val="24"/>
          <w:szCs w:val="24"/>
          <w:lang w:val="en-US"/>
        </w:rPr>
      </w:pPr>
    </w:p>
    <w:p w14:paraId="4E935BA5" w14:textId="1B99212E" w:rsidR="00B975FD"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The misconduct Justice of the Peace Lauzon engaged in related to writing and publishing the Article in a newspaper with wide reach. The Panel found that the misconduct was a serious </w:t>
      </w:r>
      <w:r w:rsidRPr="0024523C">
        <w:rPr>
          <w:rFonts w:ascii="Times New Roman" w:hAnsi="Times New Roman" w:cs="Times New Roman"/>
          <w:sz w:val="24"/>
          <w:szCs w:val="24"/>
          <w:lang w:val="en-US"/>
        </w:rPr>
        <w:lastRenderedPageBreak/>
        <w:t>breach of the high standard of judicial conduct such that it fell at the most extreme end of the spectrum of available sanctions.</w:t>
      </w:r>
    </w:p>
    <w:p w14:paraId="6F5623DD" w14:textId="77777777" w:rsidR="00B975FD" w:rsidRPr="0024523C" w:rsidRDefault="00B975FD" w:rsidP="00B975FD">
      <w:pPr>
        <w:pStyle w:val="ListParagraph"/>
        <w:spacing w:line="360" w:lineRule="auto"/>
        <w:ind w:left="360"/>
        <w:jc w:val="both"/>
        <w:rPr>
          <w:rFonts w:ascii="Times New Roman" w:hAnsi="Times New Roman" w:cs="Times New Roman"/>
          <w:sz w:val="24"/>
          <w:szCs w:val="24"/>
          <w:lang w:val="en-US"/>
        </w:rPr>
      </w:pPr>
    </w:p>
    <w:p w14:paraId="05B921F6" w14:textId="6B3E4A8B"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The misconduct did not take place in a courtroom, nor did it occur while Justice of the Peace Lauzon was otherwise fulfilling her duties as a judicial officer. However, given the content and context of the Article, Justice of the Peace Lauzon traversed her judicial role</w:t>
      </w:r>
      <w:r w:rsidR="00070F91" w:rsidRPr="0024523C">
        <w:rPr>
          <w:rFonts w:ascii="Times New Roman" w:hAnsi="Times New Roman" w:cs="Times New Roman"/>
          <w:sz w:val="24"/>
          <w:szCs w:val="24"/>
          <w:lang w:val="en-US"/>
        </w:rPr>
        <w:t xml:space="preserve"> into her personal life</w:t>
      </w:r>
      <w:r w:rsidRPr="0024523C">
        <w:rPr>
          <w:rFonts w:ascii="Times New Roman" w:hAnsi="Times New Roman" w:cs="Times New Roman"/>
          <w:sz w:val="24"/>
          <w:szCs w:val="24"/>
          <w:lang w:val="en-US"/>
        </w:rPr>
        <w:t xml:space="preserve">. In this regard, the circumstances of this case </w:t>
      </w:r>
      <w:r w:rsidR="00070F91" w:rsidRPr="0024523C">
        <w:rPr>
          <w:rFonts w:ascii="Times New Roman" w:hAnsi="Times New Roman" w:cs="Times New Roman"/>
          <w:sz w:val="24"/>
          <w:szCs w:val="24"/>
          <w:lang w:val="en-US"/>
        </w:rPr>
        <w:t>have some</w:t>
      </w:r>
      <w:r w:rsidRPr="0024523C">
        <w:rPr>
          <w:rFonts w:ascii="Times New Roman" w:hAnsi="Times New Roman" w:cs="Times New Roman"/>
          <w:sz w:val="24"/>
          <w:szCs w:val="24"/>
          <w:lang w:val="en-US"/>
        </w:rPr>
        <w:t xml:space="preserve"> similar</w:t>
      </w:r>
      <w:r w:rsidR="00070F91" w:rsidRPr="0024523C">
        <w:rPr>
          <w:rFonts w:ascii="Times New Roman" w:hAnsi="Times New Roman" w:cs="Times New Roman"/>
          <w:sz w:val="24"/>
          <w:szCs w:val="24"/>
          <w:lang w:val="en-US"/>
        </w:rPr>
        <w:t>ity with</w:t>
      </w:r>
      <w:r w:rsidRPr="0024523C">
        <w:rPr>
          <w:rFonts w:ascii="Times New Roman" w:hAnsi="Times New Roman" w:cs="Times New Roman"/>
          <w:sz w:val="24"/>
          <w:szCs w:val="24"/>
          <w:lang w:val="en-US"/>
        </w:rPr>
        <w:t xml:space="preserve"> the Ontario Judicial Council’s decision in </w:t>
      </w:r>
      <w:r w:rsidRPr="0024523C">
        <w:rPr>
          <w:rFonts w:ascii="Times New Roman" w:hAnsi="Times New Roman" w:cs="Times New Roman"/>
          <w:i/>
          <w:sz w:val="24"/>
          <w:szCs w:val="24"/>
          <w:lang w:val="en-US"/>
        </w:rPr>
        <w:t>Re</w:t>
      </w:r>
      <w:r w:rsidRPr="0024523C">
        <w:rPr>
          <w:rFonts w:ascii="Times New Roman" w:hAnsi="Times New Roman" w:cs="Times New Roman"/>
          <w:sz w:val="24"/>
          <w:szCs w:val="24"/>
          <w:lang w:val="en-US"/>
        </w:rPr>
        <w:t xml:space="preserve"> </w:t>
      </w:r>
      <w:r w:rsidRPr="0024523C">
        <w:rPr>
          <w:rFonts w:ascii="Times New Roman" w:hAnsi="Times New Roman" w:cs="Times New Roman"/>
          <w:i/>
          <w:sz w:val="24"/>
          <w:szCs w:val="24"/>
          <w:lang w:val="en-US"/>
        </w:rPr>
        <w:t>John Keast</w:t>
      </w:r>
      <w:r w:rsidRPr="0024523C">
        <w:rPr>
          <w:rFonts w:ascii="Times New Roman" w:hAnsi="Times New Roman" w:cs="Times New Roman"/>
          <w:sz w:val="24"/>
          <w:szCs w:val="24"/>
          <w:lang w:val="en-US"/>
        </w:rPr>
        <w:t>.</w:t>
      </w:r>
      <w:r w:rsidRPr="0024523C">
        <w:rPr>
          <w:rStyle w:val="FootnoteReference"/>
          <w:rFonts w:ascii="Times New Roman" w:hAnsi="Times New Roman" w:cs="Times New Roman"/>
          <w:sz w:val="24"/>
          <w:szCs w:val="24"/>
          <w:lang w:val="en-US"/>
        </w:rPr>
        <w:footnoteReference w:id="60"/>
      </w:r>
      <w:r w:rsidRPr="0024523C">
        <w:rPr>
          <w:rFonts w:ascii="Times New Roman" w:hAnsi="Times New Roman" w:cs="Times New Roman"/>
          <w:sz w:val="24"/>
          <w:szCs w:val="24"/>
          <w:lang w:val="en-US"/>
        </w:rPr>
        <w:t xml:space="preserve"> Justice Gillese found that the situation in which the misconduct took place blurred the lines between Justice Keast’s judicial and personal lives. This was because Justice Keast’s personal situation related to a C</w:t>
      </w:r>
      <w:r w:rsidR="00070F91" w:rsidRPr="0024523C">
        <w:rPr>
          <w:rFonts w:ascii="Times New Roman" w:hAnsi="Times New Roman" w:cs="Times New Roman"/>
          <w:sz w:val="24"/>
          <w:szCs w:val="24"/>
          <w:lang w:val="en-US"/>
        </w:rPr>
        <w:t>hildren’s Aid Society (“C</w:t>
      </w:r>
      <w:r w:rsidRPr="0024523C">
        <w:rPr>
          <w:rFonts w:ascii="Times New Roman" w:hAnsi="Times New Roman" w:cs="Times New Roman"/>
          <w:sz w:val="24"/>
          <w:szCs w:val="24"/>
          <w:lang w:val="en-US"/>
        </w:rPr>
        <w:t>AS</w:t>
      </w:r>
      <w:r w:rsidR="00070F91" w:rsidRPr="0024523C">
        <w:rPr>
          <w:rFonts w:ascii="Times New Roman" w:hAnsi="Times New Roman" w:cs="Times New Roman"/>
          <w:sz w:val="24"/>
          <w:szCs w:val="24"/>
          <w:lang w:val="en-US"/>
        </w:rPr>
        <w:t>”)</w:t>
      </w:r>
      <w:r w:rsidRPr="0024523C">
        <w:rPr>
          <w:rFonts w:ascii="Times New Roman" w:hAnsi="Times New Roman" w:cs="Times New Roman"/>
          <w:sz w:val="24"/>
          <w:szCs w:val="24"/>
          <w:lang w:val="en-US"/>
        </w:rPr>
        <w:t xml:space="preserve"> matter and, as a judge, Justice Keast routinely heard CAS matters. This factor makes the application less deserving of compensation.</w:t>
      </w:r>
    </w:p>
    <w:p w14:paraId="2A58950A" w14:textId="77777777" w:rsidR="00DA776B" w:rsidRPr="0024523C" w:rsidRDefault="00DA776B" w:rsidP="00193BBC">
      <w:pPr>
        <w:pStyle w:val="ListParagraph"/>
        <w:spacing w:line="276" w:lineRule="auto"/>
        <w:jc w:val="both"/>
        <w:rPr>
          <w:rFonts w:ascii="Times New Roman" w:hAnsi="Times New Roman" w:cs="Times New Roman"/>
          <w:sz w:val="24"/>
          <w:szCs w:val="24"/>
          <w:lang w:val="en-US"/>
        </w:rPr>
      </w:pPr>
    </w:p>
    <w:p w14:paraId="235A5CBA" w14:textId="77777777" w:rsidR="00DA776B" w:rsidRPr="0024523C" w:rsidRDefault="00DA776B" w:rsidP="00B975FD">
      <w:pPr>
        <w:pStyle w:val="ListParagraph"/>
        <w:spacing w:line="276" w:lineRule="auto"/>
        <w:ind w:left="360" w:hanging="218"/>
        <w:jc w:val="both"/>
        <w:rPr>
          <w:rFonts w:ascii="Times New Roman" w:hAnsi="Times New Roman" w:cs="Times New Roman"/>
          <w:b/>
          <w:sz w:val="26"/>
          <w:szCs w:val="26"/>
          <w:lang w:val="en-US"/>
        </w:rPr>
      </w:pPr>
      <w:r w:rsidRPr="0024523C">
        <w:rPr>
          <w:rFonts w:ascii="Times New Roman" w:hAnsi="Times New Roman" w:cs="Times New Roman"/>
          <w:b/>
          <w:sz w:val="26"/>
          <w:szCs w:val="26"/>
          <w:lang w:val="en-US"/>
        </w:rPr>
        <w:t>b) Patently Inappropriate Conduct</w:t>
      </w:r>
    </w:p>
    <w:p w14:paraId="72F24C66" w14:textId="77777777" w:rsidR="00B975FD" w:rsidRPr="0024523C" w:rsidRDefault="00B975FD" w:rsidP="00B975FD">
      <w:pPr>
        <w:pStyle w:val="ListParagraph"/>
        <w:spacing w:line="276" w:lineRule="auto"/>
        <w:ind w:left="1080"/>
        <w:jc w:val="both"/>
        <w:rPr>
          <w:rFonts w:ascii="Times New Roman" w:hAnsi="Times New Roman" w:cs="Times New Roman"/>
          <w:sz w:val="24"/>
          <w:szCs w:val="24"/>
          <w:lang w:val="en-US"/>
        </w:rPr>
      </w:pPr>
    </w:p>
    <w:p w14:paraId="4F1A8003" w14:textId="005B41ED" w:rsidR="00B975FD"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In our view, any judicial officer who </w:t>
      </w:r>
      <w:r w:rsidR="00070F91" w:rsidRPr="0024523C">
        <w:rPr>
          <w:rFonts w:ascii="Times New Roman" w:hAnsi="Times New Roman" w:cs="Times New Roman"/>
          <w:sz w:val="24"/>
          <w:szCs w:val="24"/>
          <w:lang w:val="en-US"/>
        </w:rPr>
        <w:t xml:space="preserve">was aware of and </w:t>
      </w:r>
      <w:r w:rsidRPr="0024523C">
        <w:rPr>
          <w:rFonts w:ascii="Times New Roman" w:hAnsi="Times New Roman" w:cs="Times New Roman"/>
          <w:sz w:val="24"/>
          <w:szCs w:val="24"/>
          <w:lang w:val="en-US"/>
        </w:rPr>
        <w:t xml:space="preserve">respected her ethical obligations would have known or ought to have known that it was inappropriate for a judicial officer to express her opinions in the manner </w:t>
      </w:r>
      <w:r w:rsidR="007F0F23" w:rsidRPr="0024523C">
        <w:rPr>
          <w:rFonts w:ascii="Times New Roman" w:hAnsi="Times New Roman" w:cs="Times New Roman"/>
          <w:sz w:val="24"/>
          <w:szCs w:val="24"/>
          <w:lang w:val="en-US"/>
        </w:rPr>
        <w:t>Her Worship</w:t>
      </w:r>
      <w:r w:rsidRPr="0024523C">
        <w:rPr>
          <w:rFonts w:ascii="Times New Roman" w:hAnsi="Times New Roman" w:cs="Times New Roman"/>
          <w:sz w:val="24"/>
          <w:szCs w:val="24"/>
          <w:lang w:val="en-US"/>
        </w:rPr>
        <w:t xml:space="preserve"> did and in the forum she chose. The language Justice of the Peace Lauzon used to describe the bail courts was derogatory and eroded public confidence in the</w:t>
      </w:r>
      <w:r w:rsidR="007F0F23" w:rsidRPr="0024523C">
        <w:rPr>
          <w:rFonts w:ascii="Times New Roman" w:hAnsi="Times New Roman" w:cs="Times New Roman"/>
          <w:sz w:val="24"/>
          <w:szCs w:val="24"/>
          <w:lang w:val="en-US"/>
        </w:rPr>
        <w:t xml:space="preserve"> judiciary and the</w:t>
      </w:r>
      <w:r w:rsidRPr="0024523C">
        <w:rPr>
          <w:rFonts w:ascii="Times New Roman" w:hAnsi="Times New Roman" w:cs="Times New Roman"/>
          <w:sz w:val="24"/>
          <w:szCs w:val="24"/>
          <w:lang w:val="en-US"/>
        </w:rPr>
        <w:t xml:space="preserve"> administration of justice. The language she used to describe </w:t>
      </w:r>
      <w:r w:rsidR="007F0F23" w:rsidRPr="0024523C">
        <w:rPr>
          <w:rFonts w:ascii="Times New Roman" w:hAnsi="Times New Roman" w:cs="Times New Roman"/>
          <w:sz w:val="24"/>
          <w:szCs w:val="24"/>
          <w:lang w:val="en-US"/>
        </w:rPr>
        <w:t>C</w:t>
      </w:r>
      <w:r w:rsidRPr="0024523C">
        <w:rPr>
          <w:rFonts w:ascii="Times New Roman" w:hAnsi="Times New Roman" w:cs="Times New Roman"/>
          <w:sz w:val="24"/>
          <w:szCs w:val="24"/>
          <w:lang w:val="en-US"/>
        </w:rPr>
        <w:t xml:space="preserve">rown counsel was insulting, inflammatory and gave the appearance of bias. As Justice Gillese put it in </w:t>
      </w:r>
      <w:r w:rsidRPr="0024523C">
        <w:rPr>
          <w:rFonts w:ascii="Times New Roman" w:hAnsi="Times New Roman" w:cs="Times New Roman"/>
          <w:i/>
          <w:sz w:val="24"/>
          <w:szCs w:val="24"/>
          <w:lang w:val="en-US"/>
        </w:rPr>
        <w:t>Re</w:t>
      </w:r>
      <w:r w:rsidRPr="0024523C">
        <w:rPr>
          <w:rFonts w:ascii="Times New Roman" w:hAnsi="Times New Roman" w:cs="Times New Roman"/>
          <w:sz w:val="24"/>
          <w:szCs w:val="24"/>
          <w:lang w:val="en-US"/>
        </w:rPr>
        <w:t xml:space="preserve"> </w:t>
      </w:r>
      <w:proofErr w:type="spellStart"/>
      <w:r w:rsidRPr="0024523C">
        <w:rPr>
          <w:rFonts w:ascii="Times New Roman" w:hAnsi="Times New Roman" w:cs="Times New Roman"/>
          <w:i/>
          <w:sz w:val="24"/>
          <w:szCs w:val="24"/>
          <w:lang w:val="en-US"/>
        </w:rPr>
        <w:t>Keast</w:t>
      </w:r>
      <w:proofErr w:type="spellEnd"/>
      <w:r w:rsidRPr="0024523C">
        <w:rPr>
          <w:rFonts w:ascii="Times New Roman" w:hAnsi="Times New Roman" w:cs="Times New Roman"/>
          <w:sz w:val="24"/>
          <w:szCs w:val="24"/>
          <w:lang w:val="en-US"/>
        </w:rPr>
        <w:t xml:space="preserve">, </w:t>
      </w:r>
      <w:r w:rsidRPr="0024523C">
        <w:rPr>
          <w:rFonts w:ascii="Times New Roman" w:hAnsi="Times New Roman" w:cs="Times New Roman"/>
          <w:b/>
          <w:sz w:val="24"/>
          <w:szCs w:val="24"/>
          <w:lang w:val="en-US"/>
        </w:rPr>
        <w:t>“[a]</w:t>
      </w:r>
      <w:proofErr w:type="spellStart"/>
      <w:r w:rsidRPr="0024523C">
        <w:rPr>
          <w:rFonts w:ascii="Times New Roman" w:hAnsi="Times New Roman" w:cs="Times New Roman"/>
          <w:b/>
          <w:sz w:val="24"/>
          <w:szCs w:val="24"/>
          <w:lang w:val="en-US"/>
        </w:rPr>
        <w:t>ny</w:t>
      </w:r>
      <w:proofErr w:type="spellEnd"/>
      <w:r w:rsidRPr="0024523C">
        <w:rPr>
          <w:rFonts w:ascii="Times New Roman" w:hAnsi="Times New Roman" w:cs="Times New Roman"/>
          <w:b/>
          <w:sz w:val="24"/>
          <w:szCs w:val="24"/>
          <w:lang w:val="en-US"/>
        </w:rPr>
        <w:t xml:space="preserve"> person ought … to know that it is inappropriate to use derogatory language when describing individuals and institutions.” </w:t>
      </w:r>
      <w:r w:rsidRPr="0024523C">
        <w:rPr>
          <w:rFonts w:ascii="Times New Roman" w:hAnsi="Times New Roman" w:cs="Times New Roman"/>
          <w:sz w:val="24"/>
          <w:szCs w:val="24"/>
          <w:lang w:val="en-US"/>
        </w:rPr>
        <w:t>(Emphasis added)</w:t>
      </w:r>
    </w:p>
    <w:p w14:paraId="159DACFC" w14:textId="77777777" w:rsidR="002C4B7A" w:rsidRPr="0024523C" w:rsidRDefault="002C4B7A" w:rsidP="002C4B7A">
      <w:pPr>
        <w:pStyle w:val="ListParagraph"/>
        <w:spacing w:line="360" w:lineRule="auto"/>
        <w:ind w:left="360"/>
        <w:jc w:val="both"/>
        <w:rPr>
          <w:rFonts w:ascii="Times New Roman" w:hAnsi="Times New Roman" w:cs="Times New Roman"/>
          <w:sz w:val="24"/>
          <w:szCs w:val="24"/>
          <w:lang w:val="en-US"/>
        </w:rPr>
      </w:pPr>
    </w:p>
    <w:p w14:paraId="1E5ED449" w14:textId="3F5557CD" w:rsidR="00A436D0"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In this case, Justice of the Peace Lauzon herself acknowledged in her testimony that she knew that in writing the Article, she would come before the Council, but she still proceeded nonetheless. This factor makes the application less deserving of compensation.</w:t>
      </w:r>
    </w:p>
    <w:p w14:paraId="48163B53" w14:textId="77777777" w:rsidR="00A436D0" w:rsidRDefault="00A436D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0AAFCFF" w14:textId="77777777" w:rsidR="00DA776B" w:rsidRPr="0024523C" w:rsidRDefault="00DA776B" w:rsidP="00B975FD">
      <w:pPr>
        <w:pStyle w:val="ListParagraph"/>
        <w:spacing w:line="276" w:lineRule="auto"/>
        <w:ind w:left="0" w:firstLine="142"/>
        <w:jc w:val="both"/>
        <w:rPr>
          <w:rFonts w:ascii="Times New Roman" w:hAnsi="Times New Roman" w:cs="Times New Roman"/>
          <w:b/>
          <w:sz w:val="26"/>
          <w:szCs w:val="26"/>
          <w:lang w:val="en-US"/>
        </w:rPr>
      </w:pPr>
      <w:r w:rsidRPr="0024523C">
        <w:rPr>
          <w:rFonts w:ascii="Times New Roman" w:hAnsi="Times New Roman" w:cs="Times New Roman"/>
          <w:b/>
          <w:sz w:val="26"/>
          <w:szCs w:val="26"/>
          <w:lang w:val="en-US"/>
        </w:rPr>
        <w:lastRenderedPageBreak/>
        <w:t>c) Single instance or multiple instances</w:t>
      </w:r>
    </w:p>
    <w:p w14:paraId="12CCCCF5" w14:textId="77777777" w:rsidR="00B975FD" w:rsidRPr="0024523C" w:rsidRDefault="00B975FD" w:rsidP="00B975FD">
      <w:pPr>
        <w:pStyle w:val="ListParagraph"/>
        <w:spacing w:line="276" w:lineRule="auto"/>
        <w:ind w:left="1080"/>
        <w:jc w:val="both"/>
        <w:rPr>
          <w:rFonts w:ascii="Times New Roman" w:hAnsi="Times New Roman" w:cs="Times New Roman"/>
          <w:sz w:val="24"/>
          <w:szCs w:val="24"/>
          <w:lang w:val="en-US"/>
        </w:rPr>
      </w:pPr>
    </w:p>
    <w:p w14:paraId="3AB8712B" w14:textId="70495794"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The Article was a single isolated instance</w:t>
      </w:r>
      <w:r w:rsidR="006A563B" w:rsidRPr="0024523C">
        <w:rPr>
          <w:rFonts w:ascii="Times New Roman" w:hAnsi="Times New Roman" w:cs="Times New Roman"/>
          <w:sz w:val="24"/>
          <w:szCs w:val="24"/>
          <w:lang w:val="en-US"/>
        </w:rPr>
        <w:t xml:space="preserve"> of misconduct</w:t>
      </w:r>
      <w:r w:rsidRPr="0024523C">
        <w:rPr>
          <w:rFonts w:ascii="Times New Roman" w:hAnsi="Times New Roman" w:cs="Times New Roman"/>
          <w:sz w:val="24"/>
          <w:szCs w:val="24"/>
          <w:lang w:val="en-US"/>
        </w:rPr>
        <w:t>. This factor makes the application more deserving of compensation.</w:t>
      </w:r>
    </w:p>
    <w:p w14:paraId="50DA50BE" w14:textId="77777777" w:rsidR="00DA776B" w:rsidRPr="0024523C" w:rsidRDefault="00DA776B" w:rsidP="00193BBC">
      <w:pPr>
        <w:pStyle w:val="ListParagraph"/>
        <w:spacing w:line="276" w:lineRule="auto"/>
        <w:jc w:val="both"/>
        <w:rPr>
          <w:rFonts w:ascii="Times New Roman" w:hAnsi="Times New Roman" w:cs="Times New Roman"/>
          <w:sz w:val="24"/>
          <w:szCs w:val="24"/>
          <w:lang w:val="en-US"/>
        </w:rPr>
      </w:pPr>
    </w:p>
    <w:p w14:paraId="62587152" w14:textId="77777777" w:rsidR="00DA776B" w:rsidRPr="0024523C" w:rsidRDefault="00DA776B" w:rsidP="00B975FD">
      <w:pPr>
        <w:pStyle w:val="ListParagraph"/>
        <w:spacing w:line="276" w:lineRule="auto"/>
        <w:ind w:left="0" w:firstLine="142"/>
        <w:jc w:val="both"/>
        <w:rPr>
          <w:rFonts w:ascii="Times New Roman" w:hAnsi="Times New Roman" w:cs="Times New Roman"/>
          <w:b/>
          <w:sz w:val="26"/>
          <w:szCs w:val="26"/>
          <w:lang w:val="en-US"/>
        </w:rPr>
      </w:pPr>
      <w:r w:rsidRPr="0024523C">
        <w:rPr>
          <w:rFonts w:ascii="Times New Roman" w:hAnsi="Times New Roman" w:cs="Times New Roman"/>
          <w:b/>
          <w:sz w:val="26"/>
          <w:szCs w:val="26"/>
          <w:lang w:val="en-US"/>
        </w:rPr>
        <w:t>d) Prior Instances of Misconduct</w:t>
      </w:r>
    </w:p>
    <w:p w14:paraId="1E35618E" w14:textId="77777777" w:rsidR="00B975FD" w:rsidRPr="0024523C" w:rsidRDefault="00B975FD" w:rsidP="00B975FD">
      <w:pPr>
        <w:pStyle w:val="ListParagraph"/>
        <w:spacing w:line="276" w:lineRule="auto"/>
        <w:ind w:left="1080"/>
        <w:jc w:val="both"/>
        <w:rPr>
          <w:rFonts w:ascii="Times New Roman" w:hAnsi="Times New Roman" w:cs="Times New Roman"/>
          <w:sz w:val="24"/>
          <w:szCs w:val="24"/>
          <w:lang w:val="en-US"/>
        </w:rPr>
      </w:pPr>
    </w:p>
    <w:p w14:paraId="760050FE" w14:textId="5F8DC820"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There are no prior findings of misconduct against Her Worship. This factor makes the application more deserving of compensation.</w:t>
      </w:r>
    </w:p>
    <w:p w14:paraId="05302A4C" w14:textId="77777777" w:rsidR="00DA776B" w:rsidRPr="0024523C" w:rsidRDefault="00DA776B" w:rsidP="00193BBC">
      <w:pPr>
        <w:pStyle w:val="ListParagraph"/>
        <w:spacing w:line="276" w:lineRule="auto"/>
        <w:jc w:val="both"/>
        <w:rPr>
          <w:rFonts w:ascii="Times New Roman" w:hAnsi="Times New Roman" w:cs="Times New Roman"/>
          <w:sz w:val="24"/>
          <w:szCs w:val="24"/>
          <w:lang w:val="en-US"/>
        </w:rPr>
      </w:pPr>
    </w:p>
    <w:p w14:paraId="23D34934" w14:textId="77777777" w:rsidR="00DA776B" w:rsidRPr="0024523C" w:rsidRDefault="00DA776B" w:rsidP="00B975FD">
      <w:pPr>
        <w:pStyle w:val="ListParagraph"/>
        <w:spacing w:line="276" w:lineRule="auto"/>
        <w:ind w:left="0" w:firstLine="142"/>
        <w:jc w:val="both"/>
        <w:rPr>
          <w:rFonts w:ascii="Times New Roman" w:hAnsi="Times New Roman" w:cs="Times New Roman"/>
          <w:b/>
          <w:sz w:val="26"/>
          <w:szCs w:val="26"/>
          <w:lang w:val="en-US"/>
        </w:rPr>
      </w:pPr>
      <w:r w:rsidRPr="0024523C">
        <w:rPr>
          <w:rFonts w:ascii="Times New Roman" w:hAnsi="Times New Roman" w:cs="Times New Roman"/>
          <w:b/>
          <w:sz w:val="26"/>
          <w:szCs w:val="26"/>
          <w:lang w:val="en-US"/>
        </w:rPr>
        <w:t>e) Conduct of the Hearing</w:t>
      </w:r>
    </w:p>
    <w:p w14:paraId="64B526C8" w14:textId="77777777" w:rsidR="00B975FD" w:rsidRPr="0024523C" w:rsidRDefault="00B975FD" w:rsidP="00B975FD">
      <w:pPr>
        <w:pStyle w:val="ListParagraph"/>
        <w:spacing w:line="276" w:lineRule="auto"/>
        <w:ind w:left="1080"/>
        <w:jc w:val="both"/>
        <w:rPr>
          <w:rFonts w:ascii="Times New Roman" w:hAnsi="Times New Roman" w:cs="Times New Roman"/>
          <w:sz w:val="24"/>
          <w:szCs w:val="24"/>
          <w:lang w:val="en-US"/>
        </w:rPr>
      </w:pPr>
    </w:p>
    <w:p w14:paraId="6E5578EA" w14:textId="5D436D4F" w:rsidR="00B975FD" w:rsidRPr="0024523C" w:rsidRDefault="006A563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Justice of the Peace Lauzon seeks full compensation for all costs associated with the response her counsel submitted to the Complaints Committee. In that response</w:t>
      </w:r>
      <w:r w:rsidR="002C4B7A" w:rsidRPr="0024523C">
        <w:rPr>
          <w:rFonts w:ascii="Times New Roman" w:hAnsi="Times New Roman" w:cs="Times New Roman"/>
          <w:sz w:val="24"/>
          <w:szCs w:val="24"/>
          <w:lang w:val="en-US"/>
        </w:rPr>
        <w:t>,</w:t>
      </w:r>
      <w:r w:rsidRPr="0024523C">
        <w:rPr>
          <w:rFonts w:ascii="Times New Roman" w:hAnsi="Times New Roman" w:cs="Times New Roman"/>
          <w:sz w:val="24"/>
          <w:szCs w:val="24"/>
          <w:lang w:val="en-US"/>
        </w:rPr>
        <w:t xml:space="preserve"> she expressed some regret for </w:t>
      </w:r>
      <w:r w:rsidR="003F2623" w:rsidRPr="0024523C">
        <w:rPr>
          <w:rFonts w:ascii="Times New Roman" w:hAnsi="Times New Roman" w:cs="Times New Roman"/>
          <w:sz w:val="24"/>
          <w:szCs w:val="24"/>
          <w:lang w:val="en-US"/>
        </w:rPr>
        <w:t xml:space="preserve">expressing herself in the manner she did. </w:t>
      </w:r>
      <w:r w:rsidRPr="0024523C">
        <w:rPr>
          <w:rFonts w:ascii="Times New Roman" w:hAnsi="Times New Roman" w:cs="Times New Roman"/>
          <w:sz w:val="24"/>
          <w:szCs w:val="24"/>
          <w:lang w:val="en-US"/>
        </w:rPr>
        <w:t>Yet, at this Hearing</w:t>
      </w:r>
      <w:r w:rsidR="003F2623" w:rsidRPr="0024523C">
        <w:rPr>
          <w:rFonts w:ascii="Times New Roman" w:hAnsi="Times New Roman" w:cs="Times New Roman"/>
          <w:sz w:val="24"/>
          <w:szCs w:val="24"/>
          <w:lang w:val="en-US"/>
        </w:rPr>
        <w:t>,</w:t>
      </w:r>
      <w:r w:rsidRPr="0024523C">
        <w:rPr>
          <w:rFonts w:ascii="Times New Roman" w:hAnsi="Times New Roman" w:cs="Times New Roman"/>
          <w:sz w:val="24"/>
          <w:szCs w:val="24"/>
          <w:lang w:val="en-US"/>
        </w:rPr>
        <w:t xml:space="preserve"> she </w:t>
      </w:r>
      <w:r w:rsidR="003F2623" w:rsidRPr="0024523C">
        <w:rPr>
          <w:rFonts w:ascii="Times New Roman" w:hAnsi="Times New Roman" w:cs="Times New Roman"/>
          <w:sz w:val="24"/>
          <w:szCs w:val="24"/>
          <w:lang w:val="en-US"/>
        </w:rPr>
        <w:t xml:space="preserve">categorically </w:t>
      </w:r>
      <w:r w:rsidRPr="0024523C">
        <w:rPr>
          <w:rFonts w:ascii="Times New Roman" w:hAnsi="Times New Roman" w:cs="Times New Roman"/>
          <w:sz w:val="24"/>
          <w:szCs w:val="24"/>
          <w:lang w:val="en-US"/>
        </w:rPr>
        <w:t xml:space="preserve">resiled from </w:t>
      </w:r>
      <w:r w:rsidR="003F2623" w:rsidRPr="0024523C">
        <w:rPr>
          <w:rFonts w:ascii="Times New Roman" w:hAnsi="Times New Roman" w:cs="Times New Roman"/>
          <w:sz w:val="24"/>
          <w:szCs w:val="24"/>
          <w:lang w:val="en-US"/>
        </w:rPr>
        <w:t>that expression of regret and claimed that the language in the response is not language she uses, understands or is comfortable with. This is conduct that is less deserving of compensation.</w:t>
      </w:r>
    </w:p>
    <w:p w14:paraId="5F0102BE" w14:textId="77777777" w:rsidR="00B975FD" w:rsidRPr="0024523C" w:rsidRDefault="00B975FD" w:rsidP="00B975FD">
      <w:pPr>
        <w:pStyle w:val="ListParagraph"/>
        <w:spacing w:line="360" w:lineRule="auto"/>
        <w:ind w:left="360"/>
        <w:jc w:val="both"/>
        <w:rPr>
          <w:rFonts w:ascii="Times New Roman" w:hAnsi="Times New Roman" w:cs="Times New Roman"/>
          <w:sz w:val="24"/>
          <w:szCs w:val="24"/>
          <w:lang w:val="en-US"/>
        </w:rPr>
      </w:pPr>
    </w:p>
    <w:p w14:paraId="36AFE154" w14:textId="3EC7AA3E" w:rsidR="00B975FD" w:rsidRPr="0024523C" w:rsidRDefault="003F2623"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The Panel takes into account that s</w:t>
      </w:r>
      <w:r w:rsidR="00DA776B" w:rsidRPr="0024523C">
        <w:rPr>
          <w:rFonts w:ascii="Times New Roman" w:hAnsi="Times New Roman" w:cs="Times New Roman"/>
          <w:sz w:val="24"/>
          <w:szCs w:val="24"/>
          <w:lang w:val="en-US"/>
        </w:rPr>
        <w:t>ome of the steps taken by</w:t>
      </w:r>
      <w:r w:rsidRPr="0024523C">
        <w:rPr>
          <w:rFonts w:ascii="Times New Roman" w:hAnsi="Times New Roman" w:cs="Times New Roman"/>
          <w:sz w:val="24"/>
          <w:szCs w:val="24"/>
          <w:lang w:val="en-US"/>
        </w:rPr>
        <w:t xml:space="preserve"> Mr. Greenspon</w:t>
      </w:r>
      <w:r w:rsidR="00DA776B" w:rsidRPr="0024523C">
        <w:rPr>
          <w:rFonts w:ascii="Times New Roman" w:hAnsi="Times New Roman" w:cs="Times New Roman"/>
          <w:sz w:val="24"/>
          <w:szCs w:val="24"/>
          <w:lang w:val="en-US"/>
        </w:rPr>
        <w:t xml:space="preserve"> had the effect of streamlining or abbreviating the Hearing. However, there were some steps or strategic decisions that undermined those efforts and that had the opposite effect. This factor makes the application less deserving of compensation. </w:t>
      </w:r>
    </w:p>
    <w:p w14:paraId="14642078" w14:textId="77777777" w:rsidR="00B975FD" w:rsidRPr="0024523C" w:rsidRDefault="00B975FD" w:rsidP="00B975FD">
      <w:pPr>
        <w:pStyle w:val="ListParagraph"/>
        <w:rPr>
          <w:rFonts w:ascii="Times New Roman" w:hAnsi="Times New Roman" w:cs="Times New Roman"/>
          <w:sz w:val="24"/>
          <w:szCs w:val="24"/>
          <w:lang w:val="en-US"/>
        </w:rPr>
      </w:pPr>
    </w:p>
    <w:p w14:paraId="576A6DEA" w14:textId="76FF9622" w:rsidR="00B975FD"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For example, in addition to the evidence of Her Worship, counsel for Justice of the Peace Lauzon called three </w:t>
      </w:r>
      <w:r w:rsidR="007F0F23" w:rsidRPr="0024523C">
        <w:rPr>
          <w:rFonts w:ascii="Times New Roman" w:hAnsi="Times New Roman" w:cs="Times New Roman"/>
          <w:sz w:val="24"/>
          <w:szCs w:val="24"/>
          <w:lang w:val="en-US"/>
        </w:rPr>
        <w:t>j</w:t>
      </w:r>
      <w:r w:rsidRPr="0024523C">
        <w:rPr>
          <w:rFonts w:ascii="Times New Roman" w:hAnsi="Times New Roman" w:cs="Times New Roman"/>
          <w:sz w:val="24"/>
          <w:szCs w:val="24"/>
          <w:lang w:val="en-US"/>
        </w:rPr>
        <w:t xml:space="preserve">ustices of the </w:t>
      </w:r>
      <w:r w:rsidR="007F0F23" w:rsidRPr="0024523C">
        <w:rPr>
          <w:rFonts w:ascii="Times New Roman" w:hAnsi="Times New Roman" w:cs="Times New Roman"/>
          <w:sz w:val="24"/>
          <w:szCs w:val="24"/>
          <w:lang w:val="en-US"/>
        </w:rPr>
        <w:t>p</w:t>
      </w:r>
      <w:r w:rsidRPr="0024523C">
        <w:rPr>
          <w:rFonts w:ascii="Times New Roman" w:hAnsi="Times New Roman" w:cs="Times New Roman"/>
          <w:sz w:val="24"/>
          <w:szCs w:val="24"/>
          <w:lang w:val="en-US"/>
        </w:rPr>
        <w:t xml:space="preserve">eace whose evidence occupied the equivalent </w:t>
      </w:r>
      <w:r w:rsidR="002C4B7A" w:rsidRPr="0024523C">
        <w:rPr>
          <w:rFonts w:ascii="Times New Roman" w:hAnsi="Times New Roman" w:cs="Times New Roman"/>
          <w:sz w:val="24"/>
          <w:szCs w:val="24"/>
          <w:lang w:val="en-US"/>
        </w:rPr>
        <w:t xml:space="preserve">of </w:t>
      </w:r>
      <w:r w:rsidRPr="0024523C">
        <w:rPr>
          <w:rFonts w:ascii="Times New Roman" w:hAnsi="Times New Roman" w:cs="Times New Roman"/>
          <w:sz w:val="24"/>
          <w:szCs w:val="24"/>
          <w:lang w:val="en-US"/>
        </w:rPr>
        <w:t xml:space="preserve">a full day’s hearing. Presenting </w:t>
      </w:r>
      <w:r w:rsidR="003A73E6" w:rsidRPr="0024523C">
        <w:rPr>
          <w:rFonts w:ascii="Times New Roman" w:hAnsi="Times New Roman" w:cs="Times New Roman"/>
          <w:sz w:val="24"/>
          <w:szCs w:val="24"/>
          <w:lang w:val="en-US"/>
        </w:rPr>
        <w:t>C</w:t>
      </w:r>
      <w:r w:rsidRPr="0024523C">
        <w:rPr>
          <w:rFonts w:ascii="Times New Roman" w:hAnsi="Times New Roman" w:cs="Times New Roman"/>
          <w:sz w:val="24"/>
          <w:szCs w:val="24"/>
          <w:lang w:val="en-US"/>
        </w:rPr>
        <w:t>ounsel did not admit the relevance of the evidence. Instead of obtaining a decision on the admissibility of the evidence</w:t>
      </w:r>
      <w:r w:rsidR="003F2623" w:rsidRPr="0024523C">
        <w:rPr>
          <w:rFonts w:ascii="Times New Roman" w:hAnsi="Times New Roman" w:cs="Times New Roman"/>
          <w:sz w:val="24"/>
          <w:szCs w:val="24"/>
          <w:lang w:val="en-US"/>
        </w:rPr>
        <w:t xml:space="preserve"> in advance</w:t>
      </w:r>
      <w:r w:rsidRPr="0024523C">
        <w:rPr>
          <w:rFonts w:ascii="Times New Roman" w:hAnsi="Times New Roman" w:cs="Times New Roman"/>
          <w:sz w:val="24"/>
          <w:szCs w:val="24"/>
          <w:lang w:val="en-US"/>
        </w:rPr>
        <w:t>, counsel chose to lead it subject to the Panel’s determination at</w:t>
      </w:r>
      <w:r w:rsidR="002C4B7A" w:rsidRPr="0024523C">
        <w:rPr>
          <w:rFonts w:ascii="Times New Roman" w:hAnsi="Times New Roman" w:cs="Times New Roman"/>
          <w:sz w:val="24"/>
          <w:szCs w:val="24"/>
          <w:lang w:val="en-US"/>
        </w:rPr>
        <w:t xml:space="preserve"> a</w:t>
      </w:r>
      <w:r w:rsidRPr="0024523C">
        <w:rPr>
          <w:rFonts w:ascii="Times New Roman" w:hAnsi="Times New Roman" w:cs="Times New Roman"/>
          <w:sz w:val="24"/>
          <w:szCs w:val="24"/>
          <w:lang w:val="en-US"/>
        </w:rPr>
        <w:t xml:space="preserve"> later time. Each of the </w:t>
      </w:r>
      <w:r w:rsidR="002C4B7A" w:rsidRPr="0024523C">
        <w:rPr>
          <w:rFonts w:ascii="Times New Roman" w:hAnsi="Times New Roman" w:cs="Times New Roman"/>
          <w:sz w:val="24"/>
          <w:szCs w:val="24"/>
          <w:lang w:val="en-US"/>
        </w:rPr>
        <w:t>j</w:t>
      </w:r>
      <w:r w:rsidR="00D918F7" w:rsidRPr="0024523C">
        <w:rPr>
          <w:rFonts w:ascii="Times New Roman" w:hAnsi="Times New Roman" w:cs="Times New Roman"/>
          <w:sz w:val="24"/>
          <w:szCs w:val="24"/>
          <w:lang w:val="en-US"/>
        </w:rPr>
        <w:t xml:space="preserve">ustices of the </w:t>
      </w:r>
      <w:r w:rsidR="002C4B7A" w:rsidRPr="0024523C">
        <w:rPr>
          <w:rFonts w:ascii="Times New Roman" w:hAnsi="Times New Roman" w:cs="Times New Roman"/>
          <w:sz w:val="24"/>
          <w:szCs w:val="24"/>
          <w:lang w:val="en-US"/>
        </w:rPr>
        <w:t>p</w:t>
      </w:r>
      <w:r w:rsidR="00D918F7" w:rsidRPr="0024523C">
        <w:rPr>
          <w:rFonts w:ascii="Times New Roman" w:hAnsi="Times New Roman" w:cs="Times New Roman"/>
          <w:sz w:val="24"/>
          <w:szCs w:val="24"/>
          <w:lang w:val="en-US"/>
        </w:rPr>
        <w:t>eace</w:t>
      </w:r>
      <w:r w:rsidRPr="0024523C">
        <w:rPr>
          <w:rFonts w:ascii="Times New Roman" w:hAnsi="Times New Roman" w:cs="Times New Roman"/>
          <w:sz w:val="24"/>
          <w:szCs w:val="24"/>
          <w:lang w:val="en-US"/>
        </w:rPr>
        <w:t xml:space="preserve"> who testified recounted their </w:t>
      </w:r>
      <w:r w:rsidR="00D918F7" w:rsidRPr="0024523C">
        <w:rPr>
          <w:rFonts w:ascii="Times New Roman" w:hAnsi="Times New Roman" w:cs="Times New Roman"/>
          <w:sz w:val="24"/>
          <w:szCs w:val="24"/>
          <w:lang w:val="en-US"/>
        </w:rPr>
        <w:t xml:space="preserve">backgrounds and </w:t>
      </w:r>
      <w:r w:rsidRPr="0024523C">
        <w:rPr>
          <w:rFonts w:ascii="Times New Roman" w:hAnsi="Times New Roman" w:cs="Times New Roman"/>
          <w:sz w:val="24"/>
          <w:szCs w:val="24"/>
          <w:lang w:val="en-US"/>
        </w:rPr>
        <w:t>own personal experiences in bail court in various jurisdictions in Ontario</w:t>
      </w:r>
      <w:r w:rsidR="00D918F7" w:rsidRPr="0024523C">
        <w:rPr>
          <w:rFonts w:ascii="Times New Roman" w:hAnsi="Times New Roman" w:cs="Times New Roman"/>
          <w:sz w:val="24"/>
          <w:szCs w:val="24"/>
          <w:lang w:val="en-US"/>
        </w:rPr>
        <w:t>, some in considerable detail</w:t>
      </w:r>
      <w:r w:rsidRPr="0024523C">
        <w:rPr>
          <w:rFonts w:ascii="Times New Roman" w:hAnsi="Times New Roman" w:cs="Times New Roman"/>
          <w:sz w:val="24"/>
          <w:szCs w:val="24"/>
          <w:lang w:val="en-US"/>
        </w:rPr>
        <w:t xml:space="preserve">. None of the </w:t>
      </w:r>
      <w:r w:rsidR="002C4B7A" w:rsidRPr="0024523C">
        <w:rPr>
          <w:rFonts w:ascii="Times New Roman" w:hAnsi="Times New Roman" w:cs="Times New Roman"/>
          <w:sz w:val="24"/>
          <w:szCs w:val="24"/>
          <w:lang w:val="en-US"/>
        </w:rPr>
        <w:t>j</w:t>
      </w:r>
      <w:r w:rsidR="00D918F7" w:rsidRPr="0024523C">
        <w:rPr>
          <w:rFonts w:ascii="Times New Roman" w:hAnsi="Times New Roman" w:cs="Times New Roman"/>
          <w:sz w:val="24"/>
          <w:szCs w:val="24"/>
          <w:lang w:val="en-US"/>
        </w:rPr>
        <w:t xml:space="preserve">ustices of the </w:t>
      </w:r>
      <w:r w:rsidR="002C4B7A" w:rsidRPr="0024523C">
        <w:rPr>
          <w:rFonts w:ascii="Times New Roman" w:hAnsi="Times New Roman" w:cs="Times New Roman"/>
          <w:sz w:val="24"/>
          <w:szCs w:val="24"/>
          <w:lang w:val="en-US"/>
        </w:rPr>
        <w:t>p</w:t>
      </w:r>
      <w:r w:rsidR="00D918F7" w:rsidRPr="0024523C">
        <w:rPr>
          <w:rFonts w:ascii="Times New Roman" w:hAnsi="Times New Roman" w:cs="Times New Roman"/>
          <w:sz w:val="24"/>
          <w:szCs w:val="24"/>
          <w:lang w:val="en-US"/>
        </w:rPr>
        <w:t xml:space="preserve">eace </w:t>
      </w:r>
      <w:r w:rsidRPr="0024523C">
        <w:rPr>
          <w:rFonts w:ascii="Times New Roman" w:hAnsi="Times New Roman" w:cs="Times New Roman"/>
          <w:sz w:val="24"/>
          <w:szCs w:val="24"/>
          <w:lang w:val="en-US"/>
        </w:rPr>
        <w:t xml:space="preserve">assisted in writing the Article, nor did they have any input whatsoever. Ultimately, the </w:t>
      </w:r>
      <w:r w:rsidR="003A73E6" w:rsidRPr="0024523C">
        <w:rPr>
          <w:rFonts w:ascii="Times New Roman" w:hAnsi="Times New Roman" w:cs="Times New Roman"/>
          <w:sz w:val="24"/>
          <w:szCs w:val="24"/>
          <w:lang w:val="en-US"/>
        </w:rPr>
        <w:t>P</w:t>
      </w:r>
      <w:r w:rsidRPr="0024523C">
        <w:rPr>
          <w:rFonts w:ascii="Times New Roman" w:hAnsi="Times New Roman" w:cs="Times New Roman"/>
          <w:sz w:val="24"/>
          <w:szCs w:val="24"/>
          <w:lang w:val="en-US"/>
        </w:rPr>
        <w:t xml:space="preserve">anel placed no weight on the affidavit material, or the testimony of the three </w:t>
      </w:r>
      <w:r w:rsidR="002C4B7A" w:rsidRPr="0024523C">
        <w:rPr>
          <w:rFonts w:ascii="Times New Roman" w:hAnsi="Times New Roman" w:cs="Times New Roman"/>
          <w:sz w:val="24"/>
          <w:szCs w:val="24"/>
          <w:lang w:val="en-US"/>
        </w:rPr>
        <w:t>j</w:t>
      </w:r>
      <w:r w:rsidRPr="0024523C">
        <w:rPr>
          <w:rFonts w:ascii="Times New Roman" w:hAnsi="Times New Roman" w:cs="Times New Roman"/>
          <w:sz w:val="24"/>
          <w:szCs w:val="24"/>
          <w:lang w:val="en-US"/>
        </w:rPr>
        <w:t xml:space="preserve">ustices of the </w:t>
      </w:r>
      <w:r w:rsidR="002C4B7A" w:rsidRPr="0024523C">
        <w:rPr>
          <w:rFonts w:ascii="Times New Roman" w:hAnsi="Times New Roman" w:cs="Times New Roman"/>
          <w:sz w:val="24"/>
          <w:szCs w:val="24"/>
          <w:lang w:val="en-US"/>
        </w:rPr>
        <w:t>p</w:t>
      </w:r>
      <w:r w:rsidRPr="0024523C">
        <w:rPr>
          <w:rFonts w:ascii="Times New Roman" w:hAnsi="Times New Roman" w:cs="Times New Roman"/>
          <w:sz w:val="24"/>
          <w:szCs w:val="24"/>
          <w:lang w:val="en-US"/>
        </w:rPr>
        <w:t>eace</w:t>
      </w:r>
      <w:r w:rsidR="00D918F7" w:rsidRPr="0024523C">
        <w:rPr>
          <w:rFonts w:ascii="Times New Roman" w:hAnsi="Times New Roman" w:cs="Times New Roman"/>
          <w:sz w:val="24"/>
          <w:szCs w:val="24"/>
          <w:lang w:val="en-US"/>
        </w:rPr>
        <w:t xml:space="preserve"> who testified.</w:t>
      </w:r>
      <w:r w:rsidRPr="0024523C">
        <w:rPr>
          <w:rFonts w:ascii="Times New Roman" w:hAnsi="Times New Roman" w:cs="Times New Roman"/>
          <w:sz w:val="24"/>
          <w:szCs w:val="24"/>
          <w:lang w:val="en-US"/>
        </w:rPr>
        <w:t xml:space="preserve">  </w:t>
      </w:r>
      <w:r w:rsidRPr="0024523C">
        <w:rPr>
          <w:rFonts w:ascii="Times New Roman" w:hAnsi="Times New Roman" w:cs="Times New Roman"/>
          <w:sz w:val="24"/>
          <w:szCs w:val="24"/>
          <w:lang w:val="en-US"/>
        </w:rPr>
        <w:lastRenderedPageBreak/>
        <w:t>The Panel finds that calling these witnesses unnecessarily prolonged the Hearing by at least one full day.</w:t>
      </w:r>
    </w:p>
    <w:p w14:paraId="29079455" w14:textId="77777777" w:rsidR="00B975FD" w:rsidRPr="0024523C" w:rsidRDefault="00B975FD" w:rsidP="00B975FD">
      <w:pPr>
        <w:pStyle w:val="ListParagraph"/>
        <w:rPr>
          <w:rFonts w:ascii="Times New Roman" w:hAnsi="Times New Roman" w:cs="Times New Roman"/>
          <w:sz w:val="24"/>
          <w:szCs w:val="24"/>
          <w:lang w:val="en-US"/>
        </w:rPr>
      </w:pPr>
    </w:p>
    <w:p w14:paraId="2948694E" w14:textId="7EC548EF"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A great deal of the submissions in this matter were devoted to the </w:t>
      </w:r>
      <w:r w:rsidRPr="0024523C">
        <w:rPr>
          <w:rFonts w:ascii="Times New Roman" w:hAnsi="Times New Roman" w:cs="Times New Roman"/>
          <w:i/>
          <w:sz w:val="24"/>
          <w:szCs w:val="24"/>
          <w:lang w:val="en-US"/>
        </w:rPr>
        <w:t>Charter</w:t>
      </w:r>
      <w:r w:rsidRPr="0024523C">
        <w:rPr>
          <w:rFonts w:ascii="Times New Roman" w:hAnsi="Times New Roman" w:cs="Times New Roman"/>
          <w:sz w:val="24"/>
          <w:szCs w:val="24"/>
          <w:lang w:val="en-US"/>
        </w:rPr>
        <w:t xml:space="preserve"> argument as well as the Abuse of process application. The </w:t>
      </w:r>
      <w:r w:rsidRPr="0024523C">
        <w:rPr>
          <w:rFonts w:ascii="Times New Roman" w:hAnsi="Times New Roman" w:cs="Times New Roman"/>
          <w:i/>
          <w:sz w:val="24"/>
          <w:szCs w:val="24"/>
          <w:lang w:val="en-US"/>
        </w:rPr>
        <w:t>Charter</w:t>
      </w:r>
      <w:r w:rsidRPr="0024523C">
        <w:rPr>
          <w:rFonts w:ascii="Times New Roman" w:hAnsi="Times New Roman" w:cs="Times New Roman"/>
          <w:sz w:val="24"/>
          <w:szCs w:val="24"/>
          <w:lang w:val="en-US"/>
        </w:rPr>
        <w:t xml:space="preserve"> application failed. The Panel found that the case of </w:t>
      </w:r>
      <w:r w:rsidRPr="0024523C">
        <w:rPr>
          <w:rFonts w:ascii="Times New Roman" w:hAnsi="Times New Roman" w:cs="Times New Roman"/>
          <w:i/>
          <w:sz w:val="24"/>
          <w:szCs w:val="24"/>
          <w:lang w:val="en-US"/>
        </w:rPr>
        <w:t>Doré</w:t>
      </w:r>
      <w:r w:rsidRPr="0024523C">
        <w:rPr>
          <w:rFonts w:ascii="Times New Roman" w:hAnsi="Times New Roman" w:cs="Times New Roman"/>
          <w:sz w:val="24"/>
          <w:szCs w:val="24"/>
          <w:lang w:val="en-US"/>
        </w:rPr>
        <w:t xml:space="preserve"> was dispositive of the issue. The Abuse application had no evidentiary foundation, it lacked merit and was dismissed on that basis. </w:t>
      </w:r>
      <w:r w:rsidR="002C4B7A" w:rsidRPr="0024523C">
        <w:rPr>
          <w:rFonts w:ascii="Times New Roman" w:hAnsi="Times New Roman" w:cs="Times New Roman"/>
          <w:sz w:val="24"/>
          <w:szCs w:val="24"/>
          <w:lang w:val="en-US"/>
        </w:rPr>
        <w:t>These steps prolonged the hearing and make the application less deserving of  compensation.</w:t>
      </w:r>
    </w:p>
    <w:p w14:paraId="47EE9980" w14:textId="04B5A917" w:rsidR="0091565B" w:rsidRPr="0024523C" w:rsidRDefault="0091565B" w:rsidP="00A436D0">
      <w:pPr>
        <w:spacing w:before="160" w:line="276" w:lineRule="auto"/>
        <w:jc w:val="both"/>
        <w:rPr>
          <w:rFonts w:ascii="Times New Roman" w:hAnsi="Times New Roman" w:cs="Times New Roman"/>
          <w:b/>
          <w:sz w:val="26"/>
          <w:szCs w:val="26"/>
          <w:lang w:val="en-US"/>
        </w:rPr>
      </w:pPr>
      <w:r w:rsidRPr="0024523C">
        <w:rPr>
          <w:rFonts w:ascii="Times New Roman" w:hAnsi="Times New Roman" w:cs="Times New Roman"/>
          <w:b/>
          <w:sz w:val="26"/>
          <w:szCs w:val="26"/>
          <w:lang w:val="en-US"/>
        </w:rPr>
        <w:t>Change in Counsel and Impact on Costs</w:t>
      </w:r>
    </w:p>
    <w:p w14:paraId="0FD905ED" w14:textId="3A3ECB5C" w:rsidR="0091565B" w:rsidRPr="0024523C" w:rsidRDefault="0091565B" w:rsidP="00A436D0">
      <w:pPr>
        <w:pStyle w:val="ListParagraph"/>
        <w:numPr>
          <w:ilvl w:val="0"/>
          <w:numId w:val="3"/>
        </w:numPr>
        <w:spacing w:before="160" w:line="360" w:lineRule="auto"/>
        <w:ind w:left="357" w:hanging="357"/>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This is a factor that does not appear to have </w:t>
      </w:r>
      <w:r w:rsidR="009D11F3" w:rsidRPr="0024523C">
        <w:rPr>
          <w:rFonts w:ascii="Times New Roman" w:hAnsi="Times New Roman" w:cs="Times New Roman"/>
          <w:sz w:val="24"/>
          <w:szCs w:val="24"/>
          <w:lang w:val="en-US"/>
        </w:rPr>
        <w:t>arisen or considered by previous Panels.</w:t>
      </w:r>
      <w:r w:rsidRPr="0024523C">
        <w:rPr>
          <w:rFonts w:ascii="Times New Roman" w:hAnsi="Times New Roman" w:cs="Times New Roman"/>
          <w:sz w:val="24"/>
          <w:szCs w:val="24"/>
          <w:lang w:val="en-US"/>
        </w:rPr>
        <w:t xml:space="preserve"> The Panel recognizes that solicitor and client relationships sometimes break down. No fault can or should be assigned, however, the decision to change counsel on the eve of a hearing can have a significant impact on the legal costs of a proceeding. In this case, Mr. Lamb’s second invoice was primarily devoted to preparation of the </w:t>
      </w:r>
      <w:r w:rsidRPr="0024523C">
        <w:rPr>
          <w:rFonts w:ascii="Times New Roman" w:hAnsi="Times New Roman" w:cs="Times New Roman"/>
          <w:i/>
          <w:sz w:val="24"/>
          <w:szCs w:val="24"/>
          <w:lang w:val="en-US"/>
        </w:rPr>
        <w:t>Charter</w:t>
      </w:r>
      <w:r w:rsidRPr="0024523C">
        <w:rPr>
          <w:rFonts w:ascii="Times New Roman" w:hAnsi="Times New Roman" w:cs="Times New Roman"/>
          <w:sz w:val="24"/>
          <w:szCs w:val="24"/>
          <w:lang w:val="en-US"/>
        </w:rPr>
        <w:t xml:space="preserve"> argument</w:t>
      </w:r>
      <w:r w:rsidR="00F158CB" w:rsidRPr="0024523C">
        <w:rPr>
          <w:rFonts w:ascii="Times New Roman" w:hAnsi="Times New Roman" w:cs="Times New Roman"/>
          <w:sz w:val="24"/>
          <w:szCs w:val="24"/>
          <w:lang w:val="en-US"/>
        </w:rPr>
        <w:t xml:space="preserve"> that was ultimately argued by Mr. Greenspon</w:t>
      </w:r>
      <w:r w:rsidRPr="0024523C">
        <w:rPr>
          <w:rFonts w:ascii="Times New Roman" w:hAnsi="Times New Roman" w:cs="Times New Roman"/>
          <w:sz w:val="24"/>
          <w:szCs w:val="24"/>
          <w:lang w:val="en-US"/>
        </w:rPr>
        <w:t xml:space="preserve">. Mr. Greenspon </w:t>
      </w:r>
      <w:r w:rsidR="00F158CB" w:rsidRPr="0024523C">
        <w:rPr>
          <w:rFonts w:ascii="Times New Roman" w:hAnsi="Times New Roman" w:cs="Times New Roman"/>
          <w:sz w:val="24"/>
          <w:szCs w:val="24"/>
          <w:lang w:val="en-US"/>
        </w:rPr>
        <w:t xml:space="preserve">naturally </w:t>
      </w:r>
      <w:r w:rsidRPr="0024523C">
        <w:rPr>
          <w:rFonts w:ascii="Times New Roman" w:hAnsi="Times New Roman" w:cs="Times New Roman"/>
          <w:sz w:val="24"/>
          <w:szCs w:val="24"/>
          <w:lang w:val="en-US"/>
        </w:rPr>
        <w:t xml:space="preserve">had to familiarize himself with the file and some of the Mr. Lamb’s </w:t>
      </w:r>
      <w:r w:rsidR="00F158CB" w:rsidRPr="0024523C">
        <w:rPr>
          <w:rFonts w:ascii="Times New Roman" w:hAnsi="Times New Roman" w:cs="Times New Roman"/>
          <w:sz w:val="24"/>
          <w:szCs w:val="24"/>
          <w:lang w:val="en-US"/>
        </w:rPr>
        <w:t>efforts</w:t>
      </w:r>
      <w:r w:rsidRPr="0024523C">
        <w:rPr>
          <w:rFonts w:ascii="Times New Roman" w:hAnsi="Times New Roman" w:cs="Times New Roman"/>
          <w:sz w:val="24"/>
          <w:szCs w:val="24"/>
          <w:lang w:val="en-US"/>
        </w:rPr>
        <w:t xml:space="preserve"> had to be duplicated. This is a factor that in the Panel’s view makes the application somewhat less deserving of compensation.</w:t>
      </w:r>
    </w:p>
    <w:p w14:paraId="59FC9819" w14:textId="77777777" w:rsidR="00DA776B" w:rsidRPr="0024523C" w:rsidRDefault="00DA776B" w:rsidP="00193BBC">
      <w:pPr>
        <w:pStyle w:val="ListParagraph"/>
        <w:spacing w:line="276" w:lineRule="auto"/>
        <w:jc w:val="both"/>
        <w:rPr>
          <w:rFonts w:ascii="Times New Roman" w:hAnsi="Times New Roman" w:cs="Times New Roman"/>
          <w:sz w:val="24"/>
          <w:szCs w:val="24"/>
          <w:lang w:val="en-US"/>
        </w:rPr>
      </w:pPr>
    </w:p>
    <w:p w14:paraId="4A63CADA" w14:textId="77777777" w:rsidR="00DA776B" w:rsidRPr="00041D8C" w:rsidRDefault="00DA776B" w:rsidP="00B975FD">
      <w:pPr>
        <w:pStyle w:val="ListParagraph"/>
        <w:spacing w:line="276" w:lineRule="auto"/>
        <w:ind w:left="0"/>
        <w:jc w:val="both"/>
        <w:rPr>
          <w:rFonts w:ascii="Times New Roman Bold" w:hAnsi="Times New Roman Bold" w:cs="Times New Roman"/>
          <w:b/>
          <w:caps/>
          <w:szCs w:val="28"/>
          <w:lang w:val="en-US"/>
        </w:rPr>
      </w:pPr>
      <w:r w:rsidRPr="00041D8C">
        <w:rPr>
          <w:rFonts w:ascii="Times New Roman Bold" w:hAnsi="Times New Roman Bold" w:cs="Times New Roman"/>
          <w:b/>
          <w:caps/>
          <w:szCs w:val="28"/>
          <w:lang w:val="en-US"/>
        </w:rPr>
        <w:t>Conclusion</w:t>
      </w:r>
    </w:p>
    <w:p w14:paraId="63CCC207" w14:textId="77777777" w:rsidR="00B975FD" w:rsidRPr="0024523C" w:rsidRDefault="00B975FD" w:rsidP="00B975FD">
      <w:pPr>
        <w:pStyle w:val="ListParagraph"/>
        <w:spacing w:line="276" w:lineRule="auto"/>
        <w:ind w:left="1080"/>
        <w:jc w:val="both"/>
        <w:rPr>
          <w:rFonts w:ascii="Times New Roman" w:hAnsi="Times New Roman" w:cs="Times New Roman"/>
          <w:sz w:val="24"/>
          <w:szCs w:val="24"/>
          <w:lang w:val="en-US"/>
        </w:rPr>
      </w:pPr>
    </w:p>
    <w:p w14:paraId="7169E9E1" w14:textId="4AFD0D23" w:rsidR="00DA776B" w:rsidRPr="0024523C" w:rsidRDefault="0091565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The </w:t>
      </w:r>
      <w:r w:rsidR="00DA776B" w:rsidRPr="0024523C">
        <w:rPr>
          <w:rFonts w:ascii="Times New Roman" w:hAnsi="Times New Roman" w:cs="Times New Roman"/>
          <w:sz w:val="24"/>
          <w:szCs w:val="24"/>
          <w:lang w:val="en-US"/>
        </w:rPr>
        <w:t>Panel started with premise that the public ought to bear the costs of ensuring a full, fair and complete complain</w:t>
      </w:r>
      <w:r w:rsidR="00D918F7" w:rsidRPr="0024523C">
        <w:rPr>
          <w:rFonts w:ascii="Times New Roman" w:hAnsi="Times New Roman" w:cs="Times New Roman"/>
          <w:sz w:val="24"/>
          <w:szCs w:val="24"/>
          <w:lang w:val="en-US"/>
        </w:rPr>
        <w:t>t</w:t>
      </w:r>
      <w:r w:rsidR="00DA776B" w:rsidRPr="0024523C">
        <w:rPr>
          <w:rFonts w:ascii="Times New Roman" w:hAnsi="Times New Roman" w:cs="Times New Roman"/>
          <w:sz w:val="24"/>
          <w:szCs w:val="24"/>
          <w:lang w:val="en-US"/>
        </w:rPr>
        <w:t xml:space="preserve"> process for the reasons articulated in Re </w:t>
      </w:r>
      <w:r w:rsidR="00DA776B" w:rsidRPr="0024523C">
        <w:rPr>
          <w:rFonts w:ascii="Times New Roman" w:hAnsi="Times New Roman" w:cs="Times New Roman"/>
          <w:i/>
          <w:sz w:val="24"/>
          <w:szCs w:val="24"/>
          <w:lang w:val="en-US"/>
        </w:rPr>
        <w:t>Massiah</w:t>
      </w:r>
      <w:r w:rsidR="00DA776B" w:rsidRPr="0024523C">
        <w:rPr>
          <w:rFonts w:ascii="Times New Roman" w:hAnsi="Times New Roman" w:cs="Times New Roman"/>
          <w:sz w:val="24"/>
          <w:szCs w:val="24"/>
          <w:lang w:val="en-US"/>
        </w:rPr>
        <w:t xml:space="preserve">. However, having considered the context in which Article came about, and weighing the circumstances of this case against the objective of the process and the factors identified in the caselaw, we have determined </w:t>
      </w:r>
      <w:r w:rsidR="00DA776B" w:rsidRPr="00DB667E">
        <w:rPr>
          <w:rFonts w:ascii="Times New Roman" w:hAnsi="Times New Roman" w:cs="Times New Roman"/>
          <w:color w:val="000000" w:themeColor="text1"/>
          <w:sz w:val="24"/>
          <w:szCs w:val="24"/>
          <w:lang w:val="en-US"/>
        </w:rPr>
        <w:t xml:space="preserve">that </w:t>
      </w:r>
      <w:r w:rsidR="006C3297" w:rsidRPr="00DB667E">
        <w:rPr>
          <w:rFonts w:ascii="Times New Roman" w:hAnsi="Times New Roman" w:cs="Times New Roman"/>
          <w:color w:val="000000" w:themeColor="text1"/>
          <w:sz w:val="24"/>
          <w:szCs w:val="24"/>
          <w:lang w:val="en-US"/>
        </w:rPr>
        <w:t xml:space="preserve">the </w:t>
      </w:r>
      <w:r w:rsidR="00DA776B" w:rsidRPr="00DB667E">
        <w:rPr>
          <w:rFonts w:ascii="Times New Roman" w:hAnsi="Times New Roman" w:cs="Times New Roman"/>
          <w:color w:val="000000" w:themeColor="text1"/>
          <w:sz w:val="24"/>
          <w:szCs w:val="24"/>
          <w:lang w:val="en-US"/>
        </w:rPr>
        <w:t xml:space="preserve">following </w:t>
      </w:r>
      <w:r w:rsidR="00DA776B" w:rsidRPr="0024523C">
        <w:rPr>
          <w:rFonts w:ascii="Times New Roman" w:hAnsi="Times New Roman" w:cs="Times New Roman"/>
          <w:sz w:val="24"/>
          <w:szCs w:val="24"/>
          <w:lang w:val="en-US"/>
        </w:rPr>
        <w:t>factors</w:t>
      </w:r>
      <w:r w:rsidRPr="0024523C">
        <w:rPr>
          <w:rFonts w:ascii="Times New Roman" w:hAnsi="Times New Roman" w:cs="Times New Roman"/>
          <w:sz w:val="24"/>
          <w:szCs w:val="24"/>
          <w:lang w:val="en-US"/>
        </w:rPr>
        <w:t>, and the first three in particular,</w:t>
      </w:r>
      <w:r w:rsidR="00DA776B" w:rsidRPr="0024523C">
        <w:rPr>
          <w:rFonts w:ascii="Times New Roman" w:hAnsi="Times New Roman" w:cs="Times New Roman"/>
          <w:sz w:val="24"/>
          <w:szCs w:val="24"/>
          <w:lang w:val="en-US"/>
        </w:rPr>
        <w:t xml:space="preserve"> militate against a recommendation for a full compensation of the legal costs: </w:t>
      </w:r>
    </w:p>
    <w:p w14:paraId="073E5108" w14:textId="5298F458" w:rsidR="00DA776B" w:rsidRPr="0024523C" w:rsidRDefault="00DA776B" w:rsidP="00193BBC">
      <w:pPr>
        <w:pStyle w:val="ListParagraph"/>
        <w:numPr>
          <w:ilvl w:val="0"/>
          <w:numId w:val="41"/>
        </w:numPr>
        <w:spacing w:line="276"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The nature and seriousness of the conduct and Her Worship’s acknowledgment that she knew she was crossing an ethical line for which she could face disciplinary consequences;</w:t>
      </w:r>
    </w:p>
    <w:p w14:paraId="50E2ACC2" w14:textId="77777777" w:rsidR="00B975FD" w:rsidRPr="0024523C" w:rsidRDefault="00B975FD" w:rsidP="00B975FD">
      <w:pPr>
        <w:pStyle w:val="ListParagraph"/>
        <w:spacing w:line="276" w:lineRule="auto"/>
        <w:ind w:left="1800"/>
        <w:jc w:val="both"/>
        <w:rPr>
          <w:rFonts w:ascii="Times New Roman" w:hAnsi="Times New Roman" w:cs="Times New Roman"/>
          <w:sz w:val="24"/>
          <w:szCs w:val="24"/>
          <w:lang w:val="en-US"/>
        </w:rPr>
      </w:pPr>
    </w:p>
    <w:p w14:paraId="7CB74FC8" w14:textId="27B2F9BC" w:rsidR="00DA776B" w:rsidRPr="0024523C" w:rsidRDefault="00DA776B" w:rsidP="00193BBC">
      <w:pPr>
        <w:pStyle w:val="ListParagraph"/>
        <w:numPr>
          <w:ilvl w:val="0"/>
          <w:numId w:val="41"/>
        </w:numPr>
        <w:spacing w:line="276"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The </w:t>
      </w:r>
      <w:r w:rsidR="00CB6122" w:rsidRPr="0024523C">
        <w:rPr>
          <w:rFonts w:ascii="Times New Roman" w:hAnsi="Times New Roman" w:cs="Times New Roman"/>
          <w:sz w:val="24"/>
          <w:szCs w:val="24"/>
          <w:lang w:val="en-US"/>
        </w:rPr>
        <w:t xml:space="preserve">Article was </w:t>
      </w:r>
      <w:r w:rsidR="002C6791" w:rsidRPr="0024523C">
        <w:rPr>
          <w:rFonts w:ascii="Times New Roman" w:hAnsi="Times New Roman" w:cs="Times New Roman"/>
          <w:sz w:val="24"/>
          <w:szCs w:val="24"/>
          <w:lang w:val="en-US"/>
        </w:rPr>
        <w:t xml:space="preserve">not directly </w:t>
      </w:r>
      <w:r w:rsidRPr="0024523C">
        <w:rPr>
          <w:rFonts w:ascii="Times New Roman" w:hAnsi="Times New Roman" w:cs="Times New Roman"/>
          <w:sz w:val="24"/>
          <w:szCs w:val="24"/>
          <w:lang w:val="en-US"/>
        </w:rPr>
        <w:t>connect</w:t>
      </w:r>
      <w:r w:rsidR="002C6791" w:rsidRPr="0024523C">
        <w:rPr>
          <w:rFonts w:ascii="Times New Roman" w:hAnsi="Times New Roman" w:cs="Times New Roman"/>
          <w:sz w:val="24"/>
          <w:szCs w:val="24"/>
          <w:lang w:val="en-US"/>
        </w:rPr>
        <w:t xml:space="preserve">ed </w:t>
      </w:r>
      <w:r w:rsidRPr="0024523C">
        <w:rPr>
          <w:rFonts w:ascii="Times New Roman" w:hAnsi="Times New Roman" w:cs="Times New Roman"/>
          <w:sz w:val="24"/>
          <w:szCs w:val="24"/>
          <w:lang w:val="en-US"/>
        </w:rPr>
        <w:t xml:space="preserve">to </w:t>
      </w:r>
      <w:r w:rsidR="002C6791" w:rsidRPr="0024523C">
        <w:rPr>
          <w:rFonts w:ascii="Times New Roman" w:hAnsi="Times New Roman" w:cs="Times New Roman"/>
          <w:sz w:val="24"/>
          <w:szCs w:val="24"/>
          <w:lang w:val="en-US"/>
        </w:rPr>
        <w:t>Justice of the Peace Lauzon’s</w:t>
      </w:r>
      <w:r w:rsidRPr="0024523C">
        <w:rPr>
          <w:rFonts w:ascii="Times New Roman" w:hAnsi="Times New Roman" w:cs="Times New Roman"/>
          <w:sz w:val="24"/>
          <w:szCs w:val="24"/>
          <w:lang w:val="en-US"/>
        </w:rPr>
        <w:t xml:space="preserve"> judicial function</w:t>
      </w:r>
      <w:r w:rsidR="002C6791" w:rsidRPr="0024523C">
        <w:rPr>
          <w:rFonts w:ascii="Times New Roman" w:hAnsi="Times New Roman" w:cs="Times New Roman"/>
          <w:sz w:val="24"/>
          <w:szCs w:val="24"/>
          <w:lang w:val="en-US"/>
        </w:rPr>
        <w:t xml:space="preserve"> in that she was not in court or performing the ordinary functions of her </w:t>
      </w:r>
      <w:r w:rsidR="002C6791" w:rsidRPr="0024523C">
        <w:rPr>
          <w:rFonts w:ascii="Times New Roman" w:hAnsi="Times New Roman" w:cs="Times New Roman"/>
          <w:sz w:val="24"/>
          <w:szCs w:val="24"/>
          <w:lang w:val="en-US"/>
        </w:rPr>
        <w:lastRenderedPageBreak/>
        <w:t xml:space="preserve">office. By writing about bail court in a national newspaper, </w:t>
      </w:r>
      <w:r w:rsidR="00A20088" w:rsidRPr="0024523C">
        <w:rPr>
          <w:rFonts w:ascii="Times New Roman" w:hAnsi="Times New Roman" w:cs="Times New Roman"/>
          <w:sz w:val="24"/>
          <w:szCs w:val="24"/>
          <w:lang w:val="en-US"/>
        </w:rPr>
        <w:t xml:space="preserve">however, </w:t>
      </w:r>
      <w:r w:rsidR="002C6791" w:rsidRPr="0024523C">
        <w:rPr>
          <w:rFonts w:ascii="Times New Roman" w:hAnsi="Times New Roman" w:cs="Times New Roman"/>
          <w:sz w:val="24"/>
          <w:szCs w:val="24"/>
          <w:lang w:val="en-US"/>
        </w:rPr>
        <w:t xml:space="preserve">she chose to </w:t>
      </w:r>
      <w:r w:rsidRPr="0024523C">
        <w:rPr>
          <w:rFonts w:ascii="Times New Roman" w:hAnsi="Times New Roman" w:cs="Times New Roman"/>
          <w:sz w:val="24"/>
          <w:szCs w:val="24"/>
          <w:lang w:val="en-US"/>
        </w:rPr>
        <w:t>blur</w:t>
      </w:r>
      <w:r w:rsidR="002C6791" w:rsidRPr="0024523C">
        <w:rPr>
          <w:rFonts w:ascii="Times New Roman" w:hAnsi="Times New Roman" w:cs="Times New Roman"/>
          <w:sz w:val="24"/>
          <w:szCs w:val="24"/>
          <w:lang w:val="en-US"/>
        </w:rPr>
        <w:t xml:space="preserve"> the </w:t>
      </w:r>
      <w:r w:rsidRPr="0024523C">
        <w:rPr>
          <w:rFonts w:ascii="Times New Roman" w:hAnsi="Times New Roman" w:cs="Times New Roman"/>
          <w:sz w:val="24"/>
          <w:szCs w:val="24"/>
          <w:lang w:val="en-US"/>
        </w:rPr>
        <w:t>lines</w:t>
      </w:r>
      <w:r w:rsidR="002C6791" w:rsidRPr="0024523C">
        <w:rPr>
          <w:rFonts w:ascii="Times New Roman" w:hAnsi="Times New Roman" w:cs="Times New Roman"/>
          <w:sz w:val="24"/>
          <w:szCs w:val="24"/>
          <w:lang w:val="en-US"/>
        </w:rPr>
        <w:t xml:space="preserve"> between the professional and personal spheres of her life</w:t>
      </w:r>
      <w:r w:rsidRPr="0024523C">
        <w:rPr>
          <w:rFonts w:ascii="Times New Roman" w:hAnsi="Times New Roman" w:cs="Times New Roman"/>
          <w:sz w:val="24"/>
          <w:szCs w:val="24"/>
          <w:lang w:val="en-US"/>
        </w:rPr>
        <w:t xml:space="preserve">; and </w:t>
      </w:r>
    </w:p>
    <w:p w14:paraId="49D4F5CE" w14:textId="77777777" w:rsidR="00B975FD" w:rsidRPr="0024523C" w:rsidRDefault="00B975FD" w:rsidP="00B975FD">
      <w:pPr>
        <w:pStyle w:val="ListParagraph"/>
        <w:rPr>
          <w:rFonts w:ascii="Times New Roman" w:hAnsi="Times New Roman" w:cs="Times New Roman"/>
          <w:sz w:val="24"/>
          <w:szCs w:val="24"/>
          <w:lang w:val="en-US"/>
        </w:rPr>
      </w:pPr>
    </w:p>
    <w:p w14:paraId="1F7CAE7C" w14:textId="22BF3055" w:rsidR="00DA776B" w:rsidRPr="0024523C" w:rsidRDefault="00DA776B" w:rsidP="00193BBC">
      <w:pPr>
        <w:pStyle w:val="ListParagraph"/>
        <w:numPr>
          <w:ilvl w:val="0"/>
          <w:numId w:val="41"/>
        </w:numPr>
        <w:spacing w:line="276"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The conduct of the hearing, in particular</w:t>
      </w:r>
      <w:r w:rsidR="00A20088" w:rsidRPr="0024523C">
        <w:rPr>
          <w:rFonts w:ascii="Times New Roman" w:hAnsi="Times New Roman" w:cs="Times New Roman"/>
          <w:sz w:val="24"/>
          <w:szCs w:val="24"/>
          <w:lang w:val="en-US"/>
        </w:rPr>
        <w:t>:</w:t>
      </w:r>
      <w:r w:rsidRPr="0024523C">
        <w:rPr>
          <w:rFonts w:ascii="Times New Roman" w:hAnsi="Times New Roman" w:cs="Times New Roman"/>
          <w:sz w:val="24"/>
          <w:szCs w:val="24"/>
          <w:lang w:val="en-US"/>
        </w:rPr>
        <w:t xml:space="preserve"> </w:t>
      </w:r>
      <w:r w:rsidR="002C6791" w:rsidRPr="0024523C">
        <w:rPr>
          <w:rFonts w:ascii="Times New Roman" w:hAnsi="Times New Roman" w:cs="Times New Roman"/>
          <w:sz w:val="24"/>
          <w:szCs w:val="24"/>
          <w:lang w:val="en-US"/>
        </w:rPr>
        <w:t xml:space="preserve">Her Worship resiling from the position she initially took in her response to the Complaints </w:t>
      </w:r>
      <w:r w:rsidR="00A20088" w:rsidRPr="0024523C">
        <w:rPr>
          <w:rFonts w:ascii="Times New Roman" w:hAnsi="Times New Roman" w:cs="Times New Roman"/>
          <w:sz w:val="24"/>
          <w:szCs w:val="24"/>
          <w:lang w:val="en-US"/>
        </w:rPr>
        <w:t>C</w:t>
      </w:r>
      <w:r w:rsidR="002C6791" w:rsidRPr="0024523C">
        <w:rPr>
          <w:rFonts w:ascii="Times New Roman" w:hAnsi="Times New Roman" w:cs="Times New Roman"/>
          <w:sz w:val="24"/>
          <w:szCs w:val="24"/>
          <w:lang w:val="en-US"/>
        </w:rPr>
        <w:t xml:space="preserve">ommittee and the prolonged, but appropriate, cross-examination arising from that, </w:t>
      </w:r>
      <w:r w:rsidRPr="0024523C">
        <w:rPr>
          <w:rFonts w:ascii="Times New Roman" w:hAnsi="Times New Roman" w:cs="Times New Roman"/>
          <w:sz w:val="24"/>
          <w:szCs w:val="24"/>
          <w:lang w:val="en-US"/>
        </w:rPr>
        <w:t xml:space="preserve">the unsuccessful </w:t>
      </w:r>
      <w:r w:rsidRPr="0024523C">
        <w:rPr>
          <w:rFonts w:ascii="Times New Roman" w:hAnsi="Times New Roman" w:cs="Times New Roman"/>
          <w:i/>
          <w:sz w:val="24"/>
          <w:szCs w:val="24"/>
          <w:lang w:val="en-US"/>
        </w:rPr>
        <w:t>Charter</w:t>
      </w:r>
      <w:r w:rsidRPr="0024523C">
        <w:rPr>
          <w:rFonts w:ascii="Times New Roman" w:hAnsi="Times New Roman" w:cs="Times New Roman"/>
          <w:sz w:val="24"/>
          <w:szCs w:val="24"/>
          <w:lang w:val="en-US"/>
        </w:rPr>
        <w:t xml:space="preserve"> application, the unmeritorious Abuse application and </w:t>
      </w:r>
      <w:r w:rsidR="002C6791" w:rsidRPr="0024523C">
        <w:rPr>
          <w:rFonts w:ascii="Times New Roman" w:hAnsi="Times New Roman" w:cs="Times New Roman"/>
          <w:sz w:val="24"/>
          <w:szCs w:val="24"/>
          <w:lang w:val="en-US"/>
        </w:rPr>
        <w:t xml:space="preserve">the preparation and </w:t>
      </w:r>
      <w:r w:rsidRPr="0024523C">
        <w:rPr>
          <w:rFonts w:ascii="Times New Roman" w:hAnsi="Times New Roman" w:cs="Times New Roman"/>
          <w:sz w:val="24"/>
          <w:szCs w:val="24"/>
          <w:lang w:val="en-US"/>
        </w:rPr>
        <w:t>filing</w:t>
      </w:r>
      <w:r w:rsidR="002C6791" w:rsidRPr="0024523C">
        <w:rPr>
          <w:rFonts w:ascii="Times New Roman" w:hAnsi="Times New Roman" w:cs="Times New Roman"/>
          <w:sz w:val="24"/>
          <w:szCs w:val="24"/>
          <w:lang w:val="en-US"/>
        </w:rPr>
        <w:t xml:space="preserve"> of</w:t>
      </w:r>
      <w:r w:rsidRPr="0024523C">
        <w:rPr>
          <w:rFonts w:ascii="Times New Roman" w:hAnsi="Times New Roman" w:cs="Times New Roman"/>
          <w:sz w:val="24"/>
          <w:szCs w:val="24"/>
          <w:lang w:val="en-US"/>
        </w:rPr>
        <w:t xml:space="preserve"> seven affidavits and </w:t>
      </w:r>
      <w:r w:rsidR="002C6791" w:rsidRPr="0024523C">
        <w:rPr>
          <w:rFonts w:ascii="Times New Roman" w:hAnsi="Times New Roman" w:cs="Times New Roman"/>
          <w:sz w:val="24"/>
          <w:szCs w:val="24"/>
          <w:lang w:val="en-US"/>
        </w:rPr>
        <w:t xml:space="preserve">the </w:t>
      </w:r>
      <w:r w:rsidR="002C6791" w:rsidRPr="0024523C">
        <w:rPr>
          <w:rFonts w:ascii="Times New Roman" w:hAnsi="Times New Roman" w:cs="Times New Roman"/>
          <w:i/>
          <w:sz w:val="24"/>
          <w:szCs w:val="24"/>
          <w:lang w:val="en-US"/>
        </w:rPr>
        <w:t>viva voce</w:t>
      </w:r>
      <w:r w:rsidR="002C6791" w:rsidRPr="0024523C">
        <w:rPr>
          <w:rFonts w:ascii="Times New Roman" w:hAnsi="Times New Roman" w:cs="Times New Roman"/>
          <w:sz w:val="24"/>
          <w:szCs w:val="24"/>
          <w:lang w:val="en-US"/>
        </w:rPr>
        <w:t xml:space="preserve"> testimony of </w:t>
      </w:r>
      <w:r w:rsidRPr="0024523C">
        <w:rPr>
          <w:rFonts w:ascii="Times New Roman" w:hAnsi="Times New Roman" w:cs="Times New Roman"/>
          <w:sz w:val="24"/>
          <w:szCs w:val="24"/>
          <w:lang w:val="en-US"/>
        </w:rPr>
        <w:t xml:space="preserve">three </w:t>
      </w:r>
      <w:r w:rsidR="002C6791" w:rsidRPr="0024523C">
        <w:rPr>
          <w:rFonts w:ascii="Times New Roman" w:hAnsi="Times New Roman" w:cs="Times New Roman"/>
          <w:sz w:val="24"/>
          <w:szCs w:val="24"/>
          <w:lang w:val="en-US"/>
        </w:rPr>
        <w:t xml:space="preserve">of the affiants </w:t>
      </w:r>
      <w:r w:rsidRPr="0024523C">
        <w:rPr>
          <w:rFonts w:ascii="Times New Roman" w:hAnsi="Times New Roman" w:cs="Times New Roman"/>
          <w:sz w:val="24"/>
          <w:szCs w:val="24"/>
          <w:lang w:val="en-US"/>
        </w:rPr>
        <w:t>whose evidence the Panel found was not relevant to the finding of misconduct</w:t>
      </w:r>
      <w:r w:rsidR="0091565B" w:rsidRPr="0024523C">
        <w:rPr>
          <w:rFonts w:ascii="Times New Roman" w:hAnsi="Times New Roman" w:cs="Times New Roman"/>
          <w:sz w:val="24"/>
          <w:szCs w:val="24"/>
          <w:lang w:val="en-US"/>
        </w:rPr>
        <w:t>, and finally</w:t>
      </w:r>
      <w:r w:rsidR="00A20088" w:rsidRPr="0024523C">
        <w:rPr>
          <w:rFonts w:ascii="Times New Roman" w:hAnsi="Times New Roman" w:cs="Times New Roman"/>
          <w:sz w:val="24"/>
          <w:szCs w:val="24"/>
          <w:lang w:val="en-US"/>
        </w:rPr>
        <w:t>;</w:t>
      </w:r>
    </w:p>
    <w:p w14:paraId="1EB84433" w14:textId="77777777" w:rsidR="00B975FD" w:rsidRPr="0024523C" w:rsidRDefault="00B975FD" w:rsidP="00B975FD">
      <w:pPr>
        <w:pStyle w:val="ListParagraph"/>
        <w:rPr>
          <w:rFonts w:ascii="Times New Roman" w:hAnsi="Times New Roman" w:cs="Times New Roman"/>
          <w:sz w:val="24"/>
          <w:szCs w:val="24"/>
          <w:lang w:val="en-US"/>
        </w:rPr>
      </w:pPr>
    </w:p>
    <w:p w14:paraId="4E1FAB31" w14:textId="2CFE8A7B" w:rsidR="0091565B" w:rsidRPr="0024523C" w:rsidRDefault="0091565B" w:rsidP="00193BBC">
      <w:pPr>
        <w:pStyle w:val="ListParagraph"/>
        <w:numPr>
          <w:ilvl w:val="0"/>
          <w:numId w:val="41"/>
        </w:numPr>
        <w:spacing w:line="276"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The change in counsel and timing thereof that increased the legal costs incurred. </w:t>
      </w:r>
    </w:p>
    <w:p w14:paraId="0D3E8438" w14:textId="77777777" w:rsidR="00DA776B" w:rsidRPr="0024523C" w:rsidRDefault="00DA776B" w:rsidP="00193BBC">
      <w:pPr>
        <w:pStyle w:val="ListParagraph"/>
        <w:spacing w:line="276" w:lineRule="auto"/>
        <w:ind w:left="1800"/>
        <w:jc w:val="both"/>
        <w:rPr>
          <w:rFonts w:ascii="Times New Roman" w:hAnsi="Times New Roman" w:cs="Times New Roman"/>
          <w:sz w:val="24"/>
          <w:szCs w:val="24"/>
          <w:lang w:val="en-US"/>
        </w:rPr>
      </w:pPr>
    </w:p>
    <w:p w14:paraId="32632286" w14:textId="1BADE2AE" w:rsidR="00DA776B"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Finally, we also weighed these factors against Justice of the Peace Lauzon’s </w:t>
      </w:r>
      <w:r w:rsidR="00A20088" w:rsidRPr="0024523C">
        <w:rPr>
          <w:rFonts w:ascii="Times New Roman" w:hAnsi="Times New Roman" w:cs="Times New Roman"/>
          <w:sz w:val="24"/>
          <w:szCs w:val="24"/>
          <w:lang w:val="en-US"/>
        </w:rPr>
        <w:t xml:space="preserve">unblemished </w:t>
      </w:r>
      <w:r w:rsidRPr="0024523C">
        <w:rPr>
          <w:rFonts w:ascii="Times New Roman" w:hAnsi="Times New Roman" w:cs="Times New Roman"/>
          <w:sz w:val="24"/>
          <w:szCs w:val="24"/>
          <w:lang w:val="en-US"/>
        </w:rPr>
        <w:t>judicial record.</w:t>
      </w:r>
    </w:p>
    <w:p w14:paraId="203041C7" w14:textId="77777777" w:rsidR="00DA776B" w:rsidRPr="0024523C" w:rsidRDefault="00DA776B" w:rsidP="00193BBC">
      <w:pPr>
        <w:pStyle w:val="ListParagraph"/>
        <w:spacing w:line="276" w:lineRule="auto"/>
        <w:jc w:val="both"/>
        <w:rPr>
          <w:rFonts w:ascii="Times New Roman" w:hAnsi="Times New Roman" w:cs="Times New Roman"/>
          <w:sz w:val="24"/>
          <w:szCs w:val="24"/>
          <w:lang w:val="en-US"/>
        </w:rPr>
      </w:pPr>
    </w:p>
    <w:p w14:paraId="765833A0" w14:textId="697CCDCB" w:rsidR="00DA776B" w:rsidRPr="00041D8C" w:rsidRDefault="00DA776B" w:rsidP="00B62B83">
      <w:pPr>
        <w:rPr>
          <w:rFonts w:ascii="Times New Roman Bold" w:hAnsi="Times New Roman Bold" w:cs="Times New Roman"/>
          <w:b/>
          <w:caps/>
          <w:szCs w:val="28"/>
          <w:lang w:val="en-US"/>
        </w:rPr>
      </w:pPr>
      <w:r w:rsidRPr="00041D8C">
        <w:rPr>
          <w:rFonts w:ascii="Times New Roman Bold" w:hAnsi="Times New Roman Bold" w:cs="Times New Roman"/>
          <w:b/>
          <w:caps/>
          <w:szCs w:val="28"/>
          <w:lang w:val="en-US"/>
        </w:rPr>
        <w:t>Recommendation</w:t>
      </w:r>
    </w:p>
    <w:p w14:paraId="2338F4F3" w14:textId="77777777" w:rsidR="00B975FD" w:rsidRPr="00041D8C" w:rsidRDefault="00B975FD" w:rsidP="00193BBC">
      <w:pPr>
        <w:pStyle w:val="ListParagraph"/>
        <w:spacing w:line="276" w:lineRule="auto"/>
        <w:jc w:val="both"/>
        <w:rPr>
          <w:rFonts w:ascii="Times New Roman Bold" w:hAnsi="Times New Roman Bold" w:cs="Times New Roman"/>
          <w:b/>
          <w:caps/>
          <w:sz w:val="24"/>
          <w:szCs w:val="24"/>
          <w:lang w:val="en-US"/>
        </w:rPr>
      </w:pPr>
    </w:p>
    <w:p w14:paraId="3D6CC2D1" w14:textId="23C8DD41" w:rsidR="00B975FD" w:rsidRPr="0024523C" w:rsidRDefault="00DA776B"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 xml:space="preserve">For these reasons, the Panel recommends to the Attorney General that Justice of the Peace Lauzon </w:t>
      </w:r>
      <w:r w:rsidR="004C02D4" w:rsidRPr="0024523C">
        <w:rPr>
          <w:rFonts w:ascii="Times New Roman" w:hAnsi="Times New Roman" w:cs="Times New Roman"/>
          <w:sz w:val="24"/>
          <w:szCs w:val="24"/>
          <w:lang w:val="en-US"/>
        </w:rPr>
        <w:t>receive partial</w:t>
      </w:r>
      <w:r w:rsidRPr="0024523C">
        <w:rPr>
          <w:rFonts w:ascii="Times New Roman" w:hAnsi="Times New Roman" w:cs="Times New Roman"/>
          <w:sz w:val="24"/>
          <w:szCs w:val="24"/>
          <w:lang w:val="en-US"/>
        </w:rPr>
        <w:t xml:space="preserve"> compensat</w:t>
      </w:r>
      <w:r w:rsidR="004C02D4" w:rsidRPr="0024523C">
        <w:rPr>
          <w:rFonts w:ascii="Times New Roman" w:hAnsi="Times New Roman" w:cs="Times New Roman"/>
          <w:sz w:val="24"/>
          <w:szCs w:val="24"/>
          <w:lang w:val="en-US"/>
        </w:rPr>
        <w:t>ion</w:t>
      </w:r>
      <w:r w:rsidRPr="0024523C">
        <w:rPr>
          <w:rFonts w:ascii="Times New Roman" w:hAnsi="Times New Roman" w:cs="Times New Roman"/>
          <w:sz w:val="24"/>
          <w:szCs w:val="24"/>
          <w:lang w:val="en-US"/>
        </w:rPr>
        <w:t xml:space="preserve"> for </w:t>
      </w:r>
      <w:r w:rsidR="004C02D4" w:rsidRPr="0024523C">
        <w:rPr>
          <w:rFonts w:ascii="Times New Roman" w:hAnsi="Times New Roman" w:cs="Times New Roman"/>
          <w:sz w:val="24"/>
          <w:szCs w:val="24"/>
          <w:lang w:val="en-US"/>
        </w:rPr>
        <w:t xml:space="preserve">her </w:t>
      </w:r>
      <w:r w:rsidRPr="0024523C">
        <w:rPr>
          <w:rFonts w:ascii="Times New Roman" w:hAnsi="Times New Roman" w:cs="Times New Roman"/>
          <w:sz w:val="24"/>
          <w:szCs w:val="24"/>
          <w:lang w:val="en-US"/>
        </w:rPr>
        <w:t xml:space="preserve">legal costs </w:t>
      </w:r>
      <w:r w:rsidR="003F3368" w:rsidRPr="0024523C">
        <w:rPr>
          <w:rFonts w:ascii="Times New Roman" w:hAnsi="Times New Roman" w:cs="Times New Roman"/>
          <w:sz w:val="24"/>
          <w:szCs w:val="24"/>
          <w:lang w:val="en-US"/>
        </w:rPr>
        <w:t>and disbursement</w:t>
      </w:r>
      <w:r w:rsidR="00A20088" w:rsidRPr="0024523C">
        <w:rPr>
          <w:rFonts w:ascii="Times New Roman" w:hAnsi="Times New Roman" w:cs="Times New Roman"/>
          <w:sz w:val="24"/>
          <w:szCs w:val="24"/>
          <w:lang w:val="en-US"/>
        </w:rPr>
        <w:t>s</w:t>
      </w:r>
      <w:r w:rsidR="003F3368" w:rsidRPr="0024523C">
        <w:rPr>
          <w:rFonts w:ascii="Times New Roman" w:hAnsi="Times New Roman" w:cs="Times New Roman"/>
          <w:sz w:val="24"/>
          <w:szCs w:val="24"/>
          <w:lang w:val="en-US"/>
        </w:rPr>
        <w:t xml:space="preserve"> </w:t>
      </w:r>
      <w:r w:rsidRPr="0024523C">
        <w:rPr>
          <w:rFonts w:ascii="Times New Roman" w:hAnsi="Times New Roman" w:cs="Times New Roman"/>
          <w:sz w:val="24"/>
          <w:szCs w:val="24"/>
          <w:lang w:val="en-US"/>
        </w:rPr>
        <w:t xml:space="preserve">in the amount of </w:t>
      </w:r>
      <w:r w:rsidR="00F6560A" w:rsidRPr="0024523C">
        <w:rPr>
          <w:rFonts w:ascii="Times New Roman" w:hAnsi="Times New Roman" w:cs="Times New Roman"/>
          <w:sz w:val="24"/>
          <w:szCs w:val="24"/>
          <w:lang w:val="en-US"/>
        </w:rPr>
        <w:t>$112,0</w:t>
      </w:r>
      <w:r w:rsidR="005E2A9E" w:rsidRPr="0024523C">
        <w:rPr>
          <w:rFonts w:ascii="Times New Roman" w:hAnsi="Times New Roman" w:cs="Times New Roman"/>
          <w:sz w:val="24"/>
          <w:szCs w:val="24"/>
          <w:lang w:val="en-US"/>
        </w:rPr>
        <w:t>10.68</w:t>
      </w:r>
      <w:r w:rsidR="003F3368" w:rsidRPr="0024523C">
        <w:rPr>
          <w:rFonts w:ascii="Times New Roman" w:hAnsi="Times New Roman" w:cs="Times New Roman"/>
          <w:sz w:val="24"/>
          <w:szCs w:val="24"/>
          <w:lang w:val="en-US"/>
        </w:rPr>
        <w:t xml:space="preserve">, </w:t>
      </w:r>
      <w:r w:rsidR="00E33D46" w:rsidRPr="0024523C">
        <w:rPr>
          <w:rFonts w:ascii="Times New Roman" w:hAnsi="Times New Roman" w:cs="Times New Roman"/>
          <w:sz w:val="24"/>
          <w:szCs w:val="24"/>
          <w:lang w:val="en-US"/>
        </w:rPr>
        <w:t>plus</w:t>
      </w:r>
      <w:r w:rsidR="003F3368" w:rsidRPr="0024523C">
        <w:rPr>
          <w:rFonts w:ascii="Times New Roman" w:hAnsi="Times New Roman" w:cs="Times New Roman"/>
          <w:sz w:val="24"/>
          <w:szCs w:val="24"/>
          <w:lang w:val="en-US"/>
        </w:rPr>
        <w:t xml:space="preserve"> HST.</w:t>
      </w:r>
    </w:p>
    <w:p w14:paraId="49E03CC6" w14:textId="77777777" w:rsidR="00B975FD" w:rsidRPr="0024523C" w:rsidRDefault="00B975FD" w:rsidP="00B975FD">
      <w:pPr>
        <w:pStyle w:val="ListParagraph"/>
        <w:spacing w:line="360" w:lineRule="auto"/>
        <w:ind w:left="360"/>
        <w:jc w:val="both"/>
        <w:rPr>
          <w:rFonts w:ascii="Times New Roman" w:hAnsi="Times New Roman" w:cs="Times New Roman"/>
          <w:sz w:val="24"/>
          <w:szCs w:val="24"/>
          <w:lang w:val="en-US"/>
        </w:rPr>
      </w:pPr>
    </w:p>
    <w:p w14:paraId="3001DC94" w14:textId="6BDCB97D" w:rsidR="00936565" w:rsidRDefault="002D590D" w:rsidP="007406EF">
      <w:pPr>
        <w:pStyle w:val="ListParagraph"/>
        <w:numPr>
          <w:ilvl w:val="0"/>
          <w:numId w:val="3"/>
        </w:numPr>
        <w:spacing w:line="360" w:lineRule="auto"/>
        <w:jc w:val="both"/>
        <w:rPr>
          <w:rFonts w:ascii="Times New Roman" w:hAnsi="Times New Roman" w:cs="Times New Roman"/>
          <w:sz w:val="24"/>
          <w:szCs w:val="24"/>
          <w:lang w:val="en-US"/>
        </w:rPr>
      </w:pPr>
      <w:r w:rsidRPr="0024523C">
        <w:rPr>
          <w:rFonts w:ascii="Times New Roman" w:hAnsi="Times New Roman" w:cs="Times New Roman"/>
          <w:sz w:val="24"/>
          <w:szCs w:val="24"/>
          <w:lang w:val="en-US"/>
        </w:rPr>
        <w:t>T</w:t>
      </w:r>
      <w:r w:rsidR="004C02D4" w:rsidRPr="0024523C">
        <w:rPr>
          <w:rFonts w:ascii="Times New Roman" w:hAnsi="Times New Roman" w:cs="Times New Roman"/>
          <w:sz w:val="24"/>
          <w:szCs w:val="24"/>
          <w:lang w:val="en-US"/>
        </w:rPr>
        <w:t xml:space="preserve">he Panel recommends that </w:t>
      </w:r>
      <w:r w:rsidR="003F3368" w:rsidRPr="0024523C">
        <w:rPr>
          <w:rFonts w:ascii="Times New Roman" w:hAnsi="Times New Roman" w:cs="Times New Roman"/>
          <w:sz w:val="24"/>
          <w:szCs w:val="24"/>
          <w:lang w:val="en-US"/>
        </w:rPr>
        <w:t xml:space="preserve">$47,199.43 </w:t>
      </w:r>
      <w:r w:rsidR="00E33D46" w:rsidRPr="0024523C">
        <w:rPr>
          <w:rFonts w:ascii="Times New Roman" w:hAnsi="Times New Roman" w:cs="Times New Roman"/>
          <w:sz w:val="24"/>
          <w:szCs w:val="24"/>
          <w:lang w:val="en-US"/>
        </w:rPr>
        <w:t xml:space="preserve">including </w:t>
      </w:r>
      <w:r w:rsidR="003A73E6" w:rsidRPr="0024523C">
        <w:rPr>
          <w:rFonts w:ascii="Times New Roman" w:hAnsi="Times New Roman" w:cs="Times New Roman"/>
          <w:sz w:val="24"/>
          <w:szCs w:val="24"/>
          <w:lang w:val="en-US"/>
        </w:rPr>
        <w:t xml:space="preserve">legal fees and </w:t>
      </w:r>
      <w:r w:rsidR="00E33D46" w:rsidRPr="0024523C">
        <w:rPr>
          <w:rFonts w:ascii="Times New Roman" w:hAnsi="Times New Roman" w:cs="Times New Roman"/>
          <w:sz w:val="24"/>
          <w:szCs w:val="24"/>
          <w:lang w:val="en-US"/>
        </w:rPr>
        <w:t>disbursement</w:t>
      </w:r>
      <w:r w:rsidRPr="0024523C">
        <w:rPr>
          <w:rFonts w:ascii="Times New Roman" w:hAnsi="Times New Roman" w:cs="Times New Roman"/>
          <w:sz w:val="24"/>
          <w:szCs w:val="24"/>
          <w:lang w:val="en-US"/>
        </w:rPr>
        <w:t>s,</w:t>
      </w:r>
      <w:r w:rsidR="003F3368" w:rsidRPr="0024523C">
        <w:rPr>
          <w:rFonts w:ascii="Times New Roman" w:hAnsi="Times New Roman" w:cs="Times New Roman"/>
          <w:sz w:val="24"/>
          <w:szCs w:val="24"/>
          <w:lang w:val="en-US"/>
        </w:rPr>
        <w:t xml:space="preserve"> </w:t>
      </w:r>
      <w:r w:rsidR="00E33D46" w:rsidRPr="0024523C">
        <w:rPr>
          <w:rFonts w:ascii="Times New Roman" w:hAnsi="Times New Roman" w:cs="Times New Roman"/>
          <w:sz w:val="24"/>
          <w:szCs w:val="24"/>
          <w:lang w:val="en-US"/>
        </w:rPr>
        <w:t xml:space="preserve">plus HST </w:t>
      </w:r>
      <w:r w:rsidR="00873AB5" w:rsidRPr="0024523C">
        <w:rPr>
          <w:rFonts w:ascii="Times New Roman" w:hAnsi="Times New Roman" w:cs="Times New Roman"/>
          <w:sz w:val="24"/>
          <w:szCs w:val="24"/>
          <w:lang w:val="en-US"/>
        </w:rPr>
        <w:t xml:space="preserve">incurred by Her Worship </w:t>
      </w:r>
      <w:r w:rsidR="003F3368" w:rsidRPr="0024523C">
        <w:rPr>
          <w:rFonts w:ascii="Times New Roman" w:hAnsi="Times New Roman" w:cs="Times New Roman"/>
          <w:sz w:val="24"/>
          <w:szCs w:val="24"/>
          <w:lang w:val="en-US"/>
        </w:rPr>
        <w:t xml:space="preserve">be </w:t>
      </w:r>
      <w:r w:rsidR="00F603C4" w:rsidRPr="0024523C">
        <w:rPr>
          <w:rFonts w:ascii="Times New Roman" w:hAnsi="Times New Roman" w:cs="Times New Roman"/>
          <w:sz w:val="24"/>
          <w:szCs w:val="24"/>
          <w:lang w:val="en-US"/>
        </w:rPr>
        <w:t xml:space="preserve">allocated </w:t>
      </w:r>
      <w:r w:rsidR="004A50D9" w:rsidRPr="0024523C">
        <w:rPr>
          <w:rFonts w:ascii="Times New Roman" w:hAnsi="Times New Roman" w:cs="Times New Roman"/>
          <w:sz w:val="24"/>
          <w:szCs w:val="24"/>
          <w:lang w:val="en-US"/>
        </w:rPr>
        <w:t>in</w:t>
      </w:r>
      <w:r w:rsidR="00F603C4" w:rsidRPr="0024523C">
        <w:rPr>
          <w:rFonts w:ascii="Times New Roman" w:hAnsi="Times New Roman" w:cs="Times New Roman"/>
          <w:sz w:val="24"/>
          <w:szCs w:val="24"/>
          <w:lang w:val="en-US"/>
        </w:rPr>
        <w:t xml:space="preserve"> </w:t>
      </w:r>
      <w:r w:rsidR="003F3368" w:rsidRPr="0024523C">
        <w:rPr>
          <w:rFonts w:ascii="Times New Roman" w:hAnsi="Times New Roman" w:cs="Times New Roman"/>
          <w:sz w:val="24"/>
          <w:szCs w:val="24"/>
          <w:lang w:val="en-US"/>
        </w:rPr>
        <w:t>compensat</w:t>
      </w:r>
      <w:r w:rsidR="00F603C4" w:rsidRPr="0024523C">
        <w:rPr>
          <w:rFonts w:ascii="Times New Roman" w:hAnsi="Times New Roman" w:cs="Times New Roman"/>
          <w:sz w:val="24"/>
          <w:szCs w:val="24"/>
          <w:lang w:val="en-US"/>
        </w:rPr>
        <w:t>ion</w:t>
      </w:r>
      <w:r w:rsidR="003F3368" w:rsidRPr="0024523C">
        <w:rPr>
          <w:rFonts w:ascii="Times New Roman" w:hAnsi="Times New Roman" w:cs="Times New Roman"/>
          <w:sz w:val="24"/>
          <w:szCs w:val="24"/>
          <w:lang w:val="en-US"/>
        </w:rPr>
        <w:t xml:space="preserve"> </w:t>
      </w:r>
      <w:r w:rsidR="00873AB5" w:rsidRPr="0024523C">
        <w:rPr>
          <w:rFonts w:ascii="Times New Roman" w:hAnsi="Times New Roman" w:cs="Times New Roman"/>
          <w:sz w:val="24"/>
          <w:szCs w:val="24"/>
          <w:lang w:val="en-US"/>
        </w:rPr>
        <w:t xml:space="preserve">for </w:t>
      </w:r>
      <w:r w:rsidR="003F3368" w:rsidRPr="0024523C">
        <w:rPr>
          <w:rFonts w:ascii="Times New Roman" w:hAnsi="Times New Roman" w:cs="Times New Roman"/>
          <w:sz w:val="24"/>
          <w:szCs w:val="24"/>
          <w:lang w:val="en-US"/>
        </w:rPr>
        <w:t xml:space="preserve">Mr. </w:t>
      </w:r>
      <w:r w:rsidR="004C02D4" w:rsidRPr="0024523C">
        <w:rPr>
          <w:rFonts w:ascii="Times New Roman" w:hAnsi="Times New Roman" w:cs="Times New Roman"/>
          <w:sz w:val="24"/>
          <w:szCs w:val="24"/>
          <w:lang w:val="en-US"/>
        </w:rPr>
        <w:t xml:space="preserve">Domenic </w:t>
      </w:r>
      <w:r w:rsidR="003F3368" w:rsidRPr="0024523C">
        <w:rPr>
          <w:rFonts w:ascii="Times New Roman" w:hAnsi="Times New Roman" w:cs="Times New Roman"/>
          <w:sz w:val="24"/>
          <w:szCs w:val="24"/>
          <w:lang w:val="en-US"/>
        </w:rPr>
        <w:t>Lamb</w:t>
      </w:r>
      <w:r w:rsidR="00873AB5" w:rsidRPr="0024523C">
        <w:rPr>
          <w:rFonts w:ascii="Times New Roman" w:hAnsi="Times New Roman" w:cs="Times New Roman"/>
          <w:sz w:val="24"/>
          <w:szCs w:val="24"/>
          <w:lang w:val="en-US"/>
        </w:rPr>
        <w:t xml:space="preserve">’s </w:t>
      </w:r>
      <w:r w:rsidR="004A50D9" w:rsidRPr="0024523C">
        <w:rPr>
          <w:rFonts w:ascii="Times New Roman" w:hAnsi="Times New Roman" w:cs="Times New Roman"/>
          <w:sz w:val="24"/>
          <w:szCs w:val="24"/>
          <w:lang w:val="en-US"/>
        </w:rPr>
        <w:t>legal services and disbursements</w:t>
      </w:r>
      <w:r w:rsidR="00936565" w:rsidRPr="0024523C">
        <w:rPr>
          <w:rFonts w:ascii="Times New Roman" w:hAnsi="Times New Roman" w:cs="Times New Roman"/>
          <w:sz w:val="24"/>
          <w:szCs w:val="24"/>
          <w:lang w:val="en-US"/>
        </w:rPr>
        <w:t>. The remaining</w:t>
      </w:r>
      <w:r w:rsidR="00F603C4" w:rsidRPr="0024523C">
        <w:rPr>
          <w:rFonts w:ascii="Times New Roman" w:hAnsi="Times New Roman" w:cs="Times New Roman"/>
          <w:sz w:val="24"/>
          <w:szCs w:val="24"/>
          <w:lang w:val="en-US"/>
        </w:rPr>
        <w:t xml:space="preserve"> balance of </w:t>
      </w:r>
      <w:r w:rsidR="00936565" w:rsidRPr="0024523C">
        <w:rPr>
          <w:rFonts w:ascii="Times New Roman" w:hAnsi="Times New Roman" w:cs="Times New Roman"/>
          <w:sz w:val="24"/>
          <w:szCs w:val="24"/>
          <w:lang w:val="en-US"/>
        </w:rPr>
        <w:t xml:space="preserve">$64, 811.25 </w:t>
      </w:r>
      <w:r w:rsidR="00E33D46" w:rsidRPr="0024523C">
        <w:rPr>
          <w:rFonts w:ascii="Times New Roman" w:hAnsi="Times New Roman" w:cs="Times New Roman"/>
          <w:sz w:val="24"/>
          <w:szCs w:val="24"/>
          <w:lang w:val="en-US"/>
        </w:rPr>
        <w:t xml:space="preserve">plus HST </w:t>
      </w:r>
      <w:r w:rsidR="004C02D4" w:rsidRPr="0024523C">
        <w:rPr>
          <w:rFonts w:ascii="Times New Roman" w:hAnsi="Times New Roman" w:cs="Times New Roman"/>
          <w:sz w:val="24"/>
          <w:szCs w:val="24"/>
          <w:lang w:val="en-US"/>
        </w:rPr>
        <w:t xml:space="preserve">are </w:t>
      </w:r>
      <w:r w:rsidR="00936565" w:rsidRPr="0024523C">
        <w:rPr>
          <w:rFonts w:ascii="Times New Roman" w:hAnsi="Times New Roman" w:cs="Times New Roman"/>
          <w:sz w:val="24"/>
          <w:szCs w:val="24"/>
          <w:lang w:val="en-US"/>
        </w:rPr>
        <w:t xml:space="preserve">for costs incurred </w:t>
      </w:r>
      <w:r w:rsidR="00E33D46" w:rsidRPr="0024523C">
        <w:rPr>
          <w:rFonts w:ascii="Times New Roman" w:hAnsi="Times New Roman" w:cs="Times New Roman"/>
          <w:sz w:val="24"/>
          <w:szCs w:val="24"/>
          <w:lang w:val="en-US"/>
        </w:rPr>
        <w:t>for</w:t>
      </w:r>
      <w:r w:rsidR="00936565" w:rsidRPr="0024523C">
        <w:rPr>
          <w:rFonts w:ascii="Times New Roman" w:hAnsi="Times New Roman" w:cs="Times New Roman"/>
          <w:sz w:val="24"/>
          <w:szCs w:val="24"/>
          <w:lang w:val="en-US"/>
        </w:rPr>
        <w:t xml:space="preserve"> Mr. </w:t>
      </w:r>
      <w:r w:rsidR="004C02D4" w:rsidRPr="0024523C">
        <w:rPr>
          <w:rFonts w:ascii="Times New Roman" w:hAnsi="Times New Roman" w:cs="Times New Roman"/>
          <w:sz w:val="24"/>
          <w:szCs w:val="24"/>
          <w:lang w:val="en-US"/>
        </w:rPr>
        <w:t xml:space="preserve">Lawrence </w:t>
      </w:r>
      <w:r w:rsidR="00936565" w:rsidRPr="0024523C">
        <w:rPr>
          <w:rFonts w:ascii="Times New Roman" w:hAnsi="Times New Roman" w:cs="Times New Roman"/>
          <w:sz w:val="24"/>
          <w:szCs w:val="24"/>
          <w:lang w:val="en-US"/>
        </w:rPr>
        <w:t>Greenspon</w:t>
      </w:r>
      <w:r w:rsidR="00E33D46" w:rsidRPr="0024523C">
        <w:rPr>
          <w:rFonts w:ascii="Times New Roman" w:hAnsi="Times New Roman" w:cs="Times New Roman"/>
          <w:sz w:val="24"/>
          <w:szCs w:val="24"/>
          <w:lang w:val="en-US"/>
        </w:rPr>
        <w:t xml:space="preserve">’s </w:t>
      </w:r>
      <w:r w:rsidR="008E4A99" w:rsidRPr="0024523C">
        <w:rPr>
          <w:rFonts w:ascii="Times New Roman" w:hAnsi="Times New Roman" w:cs="Times New Roman"/>
          <w:sz w:val="24"/>
          <w:szCs w:val="24"/>
          <w:lang w:val="en-US"/>
        </w:rPr>
        <w:t xml:space="preserve">legal </w:t>
      </w:r>
      <w:r w:rsidR="00E33D46" w:rsidRPr="0024523C">
        <w:rPr>
          <w:rFonts w:ascii="Times New Roman" w:hAnsi="Times New Roman" w:cs="Times New Roman"/>
          <w:sz w:val="24"/>
          <w:szCs w:val="24"/>
          <w:lang w:val="en-US"/>
        </w:rPr>
        <w:t xml:space="preserve">services and the </w:t>
      </w:r>
      <w:r w:rsidR="008E4A99" w:rsidRPr="0024523C">
        <w:rPr>
          <w:rFonts w:ascii="Times New Roman" w:hAnsi="Times New Roman" w:cs="Times New Roman"/>
          <w:sz w:val="24"/>
          <w:szCs w:val="24"/>
          <w:lang w:val="en-US"/>
        </w:rPr>
        <w:t xml:space="preserve">related </w:t>
      </w:r>
      <w:r w:rsidR="00E33D46" w:rsidRPr="0024523C">
        <w:rPr>
          <w:rFonts w:ascii="Times New Roman" w:hAnsi="Times New Roman" w:cs="Times New Roman"/>
          <w:sz w:val="24"/>
          <w:szCs w:val="24"/>
          <w:lang w:val="en-US"/>
        </w:rPr>
        <w:t>disbursements.</w:t>
      </w:r>
    </w:p>
    <w:p w14:paraId="3777996F" w14:textId="3D77142B" w:rsidR="008B3F63" w:rsidRPr="008B3F63" w:rsidRDefault="008B3F63" w:rsidP="00A436D0">
      <w:pPr>
        <w:spacing w:before="480" w:line="360" w:lineRule="auto"/>
        <w:ind w:left="357"/>
        <w:jc w:val="both"/>
        <w:rPr>
          <w:rFonts w:ascii="Times New Roman" w:hAnsi="Times New Roman" w:cs="Times New Roman"/>
          <w:sz w:val="24"/>
          <w:szCs w:val="24"/>
          <w:lang w:val="en-US"/>
        </w:rPr>
      </w:pPr>
      <w:r w:rsidRPr="008B3F63">
        <w:rPr>
          <w:rFonts w:ascii="Times New Roman" w:hAnsi="Times New Roman" w:cs="Times New Roman"/>
          <w:sz w:val="24"/>
          <w:szCs w:val="24"/>
          <w:lang w:val="en-US"/>
        </w:rPr>
        <w:t xml:space="preserve">Dated at the </w:t>
      </w:r>
      <w:r w:rsidR="00930781">
        <w:rPr>
          <w:rFonts w:ascii="Times New Roman" w:hAnsi="Times New Roman" w:cs="Times New Roman"/>
          <w:sz w:val="24"/>
          <w:szCs w:val="24"/>
          <w:lang w:val="en-US"/>
        </w:rPr>
        <w:t>C</w:t>
      </w:r>
      <w:r w:rsidRPr="008B3F63">
        <w:rPr>
          <w:rFonts w:ascii="Times New Roman" w:hAnsi="Times New Roman" w:cs="Times New Roman"/>
          <w:sz w:val="24"/>
          <w:szCs w:val="24"/>
          <w:lang w:val="en-US"/>
        </w:rPr>
        <w:t xml:space="preserve">ity of Toronto in the Province of Ontario, </w:t>
      </w:r>
      <w:r>
        <w:rPr>
          <w:rFonts w:ascii="Times New Roman" w:hAnsi="Times New Roman" w:cs="Times New Roman"/>
          <w:sz w:val="24"/>
          <w:szCs w:val="24"/>
          <w:lang w:val="en-US"/>
        </w:rPr>
        <w:t>November 27</w:t>
      </w:r>
      <w:r w:rsidRPr="008B3F63">
        <w:rPr>
          <w:rFonts w:ascii="Times New Roman" w:hAnsi="Times New Roman" w:cs="Times New Roman"/>
          <w:sz w:val="24"/>
          <w:szCs w:val="24"/>
          <w:lang w:val="en-US"/>
        </w:rPr>
        <w:t>, 2020.</w:t>
      </w:r>
    </w:p>
    <w:p w14:paraId="5543E779" w14:textId="77777777" w:rsidR="008B3F63" w:rsidRPr="007406EF" w:rsidRDefault="008B3F63" w:rsidP="008B3F63">
      <w:pPr>
        <w:spacing w:line="360" w:lineRule="auto"/>
        <w:ind w:left="360"/>
        <w:jc w:val="both"/>
        <w:rPr>
          <w:rFonts w:ascii="Times New Roman" w:hAnsi="Times New Roman" w:cs="Times New Roman"/>
          <w:b/>
          <w:szCs w:val="28"/>
          <w:lang w:val="en-US"/>
        </w:rPr>
      </w:pPr>
      <w:r w:rsidRPr="007406EF">
        <w:rPr>
          <w:rFonts w:ascii="Times New Roman" w:hAnsi="Times New Roman" w:cs="Times New Roman"/>
          <w:b/>
          <w:szCs w:val="28"/>
          <w:lang w:val="en-US"/>
        </w:rPr>
        <w:t>HEARING PANEL:</w:t>
      </w:r>
    </w:p>
    <w:p w14:paraId="2913E4C7" w14:textId="77777777" w:rsidR="008B3F63" w:rsidRPr="008B3F63" w:rsidRDefault="008B3F63" w:rsidP="008B3F63">
      <w:pPr>
        <w:spacing w:line="360" w:lineRule="auto"/>
        <w:ind w:left="360"/>
        <w:jc w:val="both"/>
        <w:rPr>
          <w:rFonts w:ascii="Times New Roman" w:hAnsi="Times New Roman" w:cs="Times New Roman"/>
          <w:sz w:val="24"/>
          <w:szCs w:val="24"/>
          <w:lang w:val="en-US"/>
        </w:rPr>
      </w:pPr>
      <w:r w:rsidRPr="008B3F63">
        <w:rPr>
          <w:rFonts w:ascii="Times New Roman" w:hAnsi="Times New Roman" w:cs="Times New Roman"/>
          <w:sz w:val="24"/>
          <w:szCs w:val="24"/>
          <w:lang w:val="en-US"/>
        </w:rPr>
        <w:t>The Honourable Justice Feroza Bhabha, Chair</w:t>
      </w:r>
    </w:p>
    <w:p w14:paraId="7B3C6C46" w14:textId="77777777" w:rsidR="008B3F63" w:rsidRPr="008B3F63" w:rsidRDefault="008B3F63" w:rsidP="008B3F63">
      <w:pPr>
        <w:spacing w:line="360" w:lineRule="auto"/>
        <w:ind w:left="360"/>
        <w:jc w:val="both"/>
        <w:rPr>
          <w:rFonts w:ascii="Times New Roman" w:hAnsi="Times New Roman" w:cs="Times New Roman"/>
          <w:sz w:val="24"/>
          <w:szCs w:val="24"/>
          <w:lang w:val="en-US"/>
        </w:rPr>
      </w:pPr>
      <w:r w:rsidRPr="008B3F63">
        <w:rPr>
          <w:rFonts w:ascii="Times New Roman" w:hAnsi="Times New Roman" w:cs="Times New Roman"/>
          <w:sz w:val="24"/>
          <w:szCs w:val="24"/>
          <w:lang w:val="en-US"/>
        </w:rPr>
        <w:t>Regional Senior Justice of the Peace Thomas Stinson, Justice of the Peace Member</w:t>
      </w:r>
    </w:p>
    <w:p w14:paraId="55299D93" w14:textId="507D8602" w:rsidR="001637A3" w:rsidRPr="0024523C" w:rsidRDefault="008B3F63" w:rsidP="00B62B83">
      <w:pPr>
        <w:spacing w:line="360" w:lineRule="auto"/>
        <w:ind w:left="360"/>
        <w:jc w:val="both"/>
        <w:rPr>
          <w:rFonts w:ascii="Times New Roman" w:hAnsi="Times New Roman" w:cs="Times New Roman"/>
          <w:sz w:val="24"/>
          <w:szCs w:val="24"/>
          <w:lang w:val="en-US"/>
        </w:rPr>
      </w:pPr>
      <w:r w:rsidRPr="008B3F63">
        <w:rPr>
          <w:rFonts w:ascii="Times New Roman" w:hAnsi="Times New Roman" w:cs="Times New Roman"/>
          <w:sz w:val="24"/>
          <w:szCs w:val="24"/>
          <w:lang w:val="en-US"/>
        </w:rPr>
        <w:t>Margot Blight, Lawyer Member</w:t>
      </w:r>
    </w:p>
    <w:sectPr w:rsidR="001637A3" w:rsidRPr="002452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3704" w16cex:dateUtc="2020-11-20T17:37:00Z"/>
  <w16cex:commentExtensible w16cex:durableId="235E6EBA" w16cex:dateUtc="2020-11-17T20:46:00Z"/>
  <w16cex:commentExtensible w16cex:durableId="2362377F" w16cex:dateUtc="2020-11-20T17:39:00Z"/>
  <w16cex:commentExtensible w16cex:durableId="235E6F96" w16cex:dateUtc="2020-11-17T20:49:00Z"/>
  <w16cex:commentExtensible w16cex:durableId="236237F3" w16cex:dateUtc="2020-11-20T1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01A8" w14:textId="77777777" w:rsidR="00AA3DB3" w:rsidRDefault="00AA3DB3" w:rsidP="0015313B">
      <w:pPr>
        <w:spacing w:after="0" w:line="240" w:lineRule="auto"/>
      </w:pPr>
      <w:r>
        <w:separator/>
      </w:r>
    </w:p>
  </w:endnote>
  <w:endnote w:type="continuationSeparator" w:id="0">
    <w:p w14:paraId="30209E7A" w14:textId="77777777" w:rsidR="00AA3DB3" w:rsidRDefault="00AA3DB3" w:rsidP="0015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6BC2" w14:textId="77777777" w:rsidR="00E859A6" w:rsidRDefault="00E85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605826"/>
      <w:docPartObj>
        <w:docPartGallery w:val="Page Numbers (Bottom of Page)"/>
        <w:docPartUnique/>
      </w:docPartObj>
    </w:sdtPr>
    <w:sdtEndPr>
      <w:rPr>
        <w:rFonts w:ascii="Times New Roman" w:hAnsi="Times New Roman" w:cs="Times New Roman"/>
        <w:noProof/>
      </w:rPr>
    </w:sdtEndPr>
    <w:sdtContent>
      <w:p w14:paraId="6D6E7DAE" w14:textId="02C2C75F" w:rsidR="00E859A6" w:rsidRPr="006B62DC" w:rsidRDefault="00E859A6">
        <w:pPr>
          <w:pStyle w:val="Footer"/>
          <w:jc w:val="right"/>
          <w:rPr>
            <w:rFonts w:ascii="Times New Roman" w:hAnsi="Times New Roman" w:cs="Times New Roman"/>
            <w:sz w:val="24"/>
            <w:szCs w:val="24"/>
          </w:rPr>
        </w:pPr>
        <w:r w:rsidRPr="006B62DC">
          <w:rPr>
            <w:rFonts w:ascii="Times New Roman" w:hAnsi="Times New Roman" w:cs="Times New Roman"/>
            <w:sz w:val="24"/>
            <w:szCs w:val="24"/>
          </w:rPr>
          <w:fldChar w:fldCharType="begin"/>
        </w:r>
        <w:r w:rsidRPr="006B62DC">
          <w:rPr>
            <w:rFonts w:ascii="Times New Roman" w:hAnsi="Times New Roman" w:cs="Times New Roman"/>
            <w:sz w:val="24"/>
            <w:szCs w:val="24"/>
          </w:rPr>
          <w:instrText xml:space="preserve"> PAGE   \* MERGEFORMAT </w:instrText>
        </w:r>
        <w:r w:rsidRPr="006B62DC">
          <w:rPr>
            <w:rFonts w:ascii="Times New Roman" w:hAnsi="Times New Roman" w:cs="Times New Roman"/>
            <w:sz w:val="24"/>
            <w:szCs w:val="24"/>
          </w:rPr>
          <w:fldChar w:fldCharType="separate"/>
        </w:r>
        <w:r w:rsidRPr="006B62DC">
          <w:rPr>
            <w:rFonts w:ascii="Times New Roman" w:hAnsi="Times New Roman" w:cs="Times New Roman"/>
            <w:noProof/>
            <w:sz w:val="24"/>
            <w:szCs w:val="24"/>
          </w:rPr>
          <w:t>2</w:t>
        </w:r>
        <w:r w:rsidRPr="006B62DC">
          <w:rPr>
            <w:rFonts w:ascii="Times New Roman" w:hAnsi="Times New Roman" w:cs="Times New Roman"/>
            <w:noProof/>
            <w:sz w:val="24"/>
            <w:szCs w:val="24"/>
          </w:rPr>
          <w:fldChar w:fldCharType="end"/>
        </w:r>
      </w:p>
    </w:sdtContent>
  </w:sdt>
  <w:p w14:paraId="33B2CCFE" w14:textId="77777777" w:rsidR="00E859A6" w:rsidRDefault="00E85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F62E" w14:textId="77777777" w:rsidR="00E859A6" w:rsidRDefault="00E8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0C550" w14:textId="77777777" w:rsidR="00AA3DB3" w:rsidRDefault="00AA3DB3" w:rsidP="0015313B">
      <w:pPr>
        <w:spacing w:after="0" w:line="240" w:lineRule="auto"/>
      </w:pPr>
      <w:r>
        <w:separator/>
      </w:r>
    </w:p>
  </w:footnote>
  <w:footnote w:type="continuationSeparator" w:id="0">
    <w:p w14:paraId="72316988" w14:textId="77777777" w:rsidR="00AA3DB3" w:rsidRDefault="00AA3DB3" w:rsidP="0015313B">
      <w:pPr>
        <w:spacing w:after="0" w:line="240" w:lineRule="auto"/>
      </w:pPr>
      <w:r>
        <w:continuationSeparator/>
      </w:r>
    </w:p>
  </w:footnote>
  <w:footnote w:id="1">
    <w:p w14:paraId="2D3DB1C9" w14:textId="1C9F3A34" w:rsidR="00E859A6" w:rsidRPr="00E01B2A" w:rsidRDefault="00E859A6" w:rsidP="004762F0">
      <w:pPr>
        <w:pStyle w:val="FootnoteText"/>
      </w:pPr>
      <w:r>
        <w:rPr>
          <w:rStyle w:val="FootnoteReference"/>
        </w:rPr>
        <w:footnoteRef/>
      </w:r>
      <w:r w:rsidRPr="00565F1C">
        <w:rPr>
          <w:lang w:val="fr-FR"/>
        </w:rPr>
        <w:t xml:space="preserve"> </w:t>
      </w:r>
      <w:r w:rsidRPr="005E6DFC">
        <w:rPr>
          <w:rFonts w:ascii="Times New Roman" w:hAnsi="Times New Roman" w:cs="Times New Roman"/>
          <w:lang w:val="fr-FR"/>
        </w:rPr>
        <w:t>See</w:t>
      </w:r>
      <w:r>
        <w:rPr>
          <w:lang w:val="fr-FR"/>
        </w:rPr>
        <w:t xml:space="preserve"> :</w:t>
      </w:r>
      <w:r w:rsidRPr="00565F1C">
        <w:rPr>
          <w:lang w:val="fr-FR"/>
        </w:rPr>
        <w:t xml:space="preserve"> </w:t>
      </w:r>
      <w:r w:rsidRPr="00A400C8">
        <w:rPr>
          <w:rFonts w:ascii="Times New Roman" w:hAnsi="Times New Roman" w:cs="Times New Roman"/>
          <w:i/>
          <w:lang w:val="fr-FR"/>
        </w:rPr>
        <w:t>Ruffo v. Conseil de la magistrature</w:t>
      </w:r>
      <w:r w:rsidRPr="005E6DFC">
        <w:rPr>
          <w:rFonts w:ascii="Times New Roman" w:hAnsi="Times New Roman" w:cs="Times New Roman"/>
          <w:lang w:val="fr-FR"/>
        </w:rPr>
        <w:t xml:space="preserve">, [1995] 4 S.C.R. 267 at para.68 ; </w:t>
      </w:r>
      <w:r w:rsidRPr="00A400C8">
        <w:rPr>
          <w:rFonts w:ascii="Times New Roman" w:hAnsi="Times New Roman" w:cs="Times New Roman"/>
          <w:i/>
          <w:lang w:val="fr-FR"/>
        </w:rPr>
        <w:t>Re Barroilhet</w:t>
      </w:r>
      <w:r>
        <w:rPr>
          <w:rFonts w:ascii="Times New Roman" w:hAnsi="Times New Roman" w:cs="Times New Roman"/>
          <w:i/>
          <w:lang w:val="fr-FR"/>
        </w:rPr>
        <w:t xml:space="preserve"> (2009) </w:t>
      </w:r>
      <w:r w:rsidRPr="00DB0861">
        <w:rPr>
          <w:rFonts w:ascii="Times New Roman" w:hAnsi="Times New Roman" w:cs="Times New Roman"/>
          <w:lang w:val="fr-FR"/>
        </w:rPr>
        <w:t>at</w:t>
      </w:r>
      <w:r>
        <w:rPr>
          <w:rFonts w:ascii="Times New Roman" w:hAnsi="Times New Roman" w:cs="Times New Roman"/>
          <w:i/>
          <w:lang w:val="fr-FR"/>
        </w:rPr>
        <w:t xml:space="preserve"> </w:t>
      </w:r>
      <w:r w:rsidRPr="00DB0861">
        <w:rPr>
          <w:rFonts w:ascii="Times New Roman" w:hAnsi="Times New Roman" w:cs="Times New Roman"/>
          <w:lang w:val="fr-FR"/>
        </w:rPr>
        <w:t xml:space="preserve">paras. </w:t>
      </w:r>
      <w:r w:rsidRPr="00E01B2A">
        <w:rPr>
          <w:rFonts w:ascii="Times New Roman" w:hAnsi="Times New Roman" w:cs="Times New Roman"/>
        </w:rPr>
        <w:t>9-10</w:t>
      </w:r>
    </w:p>
  </w:footnote>
  <w:footnote w:id="2">
    <w:p w14:paraId="354C97BC" w14:textId="77777777" w:rsidR="00E859A6" w:rsidRPr="005554C6" w:rsidRDefault="00E859A6" w:rsidP="006047E0">
      <w:pPr>
        <w:pStyle w:val="FootnoteText"/>
      </w:pPr>
      <w:r w:rsidRPr="005911D5">
        <w:rPr>
          <w:rStyle w:val="Style5Char"/>
          <w:sz w:val="18"/>
          <w:szCs w:val="18"/>
        </w:rPr>
        <w:footnoteRef/>
      </w:r>
      <w:r w:rsidRPr="005911D5">
        <w:rPr>
          <w:rStyle w:val="Style5Char"/>
          <w:sz w:val="18"/>
          <w:szCs w:val="18"/>
        </w:rPr>
        <w:t xml:space="preserve"> </w:t>
      </w:r>
      <w:r w:rsidRPr="00DE4EB2">
        <w:rPr>
          <w:rStyle w:val="Style5Char"/>
        </w:rPr>
        <w:t xml:space="preserve">In the Matter of a Hearing Ordered Under S. 11.1 of the </w:t>
      </w:r>
      <w:r w:rsidRPr="00D7236B">
        <w:rPr>
          <w:rStyle w:val="Style5Char"/>
          <w:i/>
        </w:rPr>
        <w:t>Justices of the Peace Act</w:t>
      </w:r>
      <w:r w:rsidRPr="00DE4EB2">
        <w:rPr>
          <w:rStyle w:val="Style5Char"/>
        </w:rPr>
        <w:t>, R.S.O. 1990, c. J.4, re J</w:t>
      </w:r>
      <w:r>
        <w:rPr>
          <w:rStyle w:val="Style5Char"/>
        </w:rPr>
        <w:t>ustice of the Peace</w:t>
      </w:r>
      <w:r w:rsidRPr="00DE4EB2">
        <w:rPr>
          <w:rStyle w:val="Style5Char"/>
        </w:rPr>
        <w:t xml:space="preserve"> Donna Phillips</w:t>
      </w:r>
      <w:r>
        <w:t xml:space="preserve">, </w:t>
      </w:r>
      <w:r w:rsidRPr="00E45EC6">
        <w:rPr>
          <w:rFonts w:ascii="Times New Roman" w:hAnsi="Times New Roman" w:cs="Times New Roman"/>
        </w:rPr>
        <w:t>at para. 17</w:t>
      </w:r>
    </w:p>
  </w:footnote>
  <w:footnote w:id="3">
    <w:p w14:paraId="015D0490" w14:textId="2B618C8B" w:rsidR="00E859A6" w:rsidRPr="00657356" w:rsidRDefault="00E859A6">
      <w:pPr>
        <w:pStyle w:val="FootnoteText"/>
        <w:rPr>
          <w:rFonts w:ascii="Times New Roman" w:hAnsi="Times New Roman" w:cs="Times New Roman"/>
        </w:rPr>
      </w:pPr>
      <w:r w:rsidRPr="00657356">
        <w:rPr>
          <w:rStyle w:val="FootnoteReference"/>
          <w:rFonts w:ascii="Times New Roman" w:hAnsi="Times New Roman" w:cs="Times New Roman"/>
        </w:rPr>
        <w:footnoteRef/>
      </w:r>
      <w:r w:rsidRPr="00657356">
        <w:rPr>
          <w:rFonts w:ascii="Times New Roman" w:hAnsi="Times New Roman" w:cs="Times New Roman"/>
        </w:rPr>
        <w:t xml:space="preserve"> </w:t>
      </w:r>
      <w:r w:rsidRPr="00657356">
        <w:rPr>
          <w:rFonts w:ascii="Times New Roman" w:hAnsi="Times New Roman" w:cs="Times New Roman"/>
          <w:lang w:val="en-US"/>
        </w:rPr>
        <w:t xml:space="preserve">See: </w:t>
      </w:r>
      <w:r w:rsidRPr="00657356">
        <w:rPr>
          <w:rFonts w:ascii="Times New Roman" w:hAnsi="Times New Roman" w:cs="Times New Roman"/>
          <w:i/>
          <w:lang w:val="en-US"/>
        </w:rPr>
        <w:t>Re</w:t>
      </w:r>
      <w:r w:rsidRPr="00657356">
        <w:rPr>
          <w:rFonts w:ascii="Times New Roman" w:hAnsi="Times New Roman" w:cs="Times New Roman"/>
          <w:lang w:val="en-US"/>
        </w:rPr>
        <w:t xml:space="preserve"> </w:t>
      </w:r>
      <w:r w:rsidRPr="00657356">
        <w:rPr>
          <w:rFonts w:ascii="Times New Roman" w:hAnsi="Times New Roman" w:cs="Times New Roman"/>
          <w:i/>
          <w:lang w:val="en-US"/>
        </w:rPr>
        <w:t>Welsh 2009</w:t>
      </w:r>
      <w:r w:rsidRPr="00657356">
        <w:rPr>
          <w:rFonts w:ascii="Times New Roman" w:hAnsi="Times New Roman" w:cs="Times New Roman"/>
          <w:lang w:val="en-US"/>
        </w:rPr>
        <w:t xml:space="preserve">, </w:t>
      </w:r>
      <w:bookmarkStart w:id="3" w:name="_Hlk56887474"/>
      <w:r w:rsidRPr="00657356">
        <w:rPr>
          <w:rFonts w:ascii="Times New Roman" w:hAnsi="Times New Roman" w:cs="Times New Roman"/>
          <w:i/>
          <w:lang w:val="en-US"/>
        </w:rPr>
        <w:t>Re</w:t>
      </w:r>
      <w:r w:rsidRPr="00657356">
        <w:rPr>
          <w:rFonts w:ascii="Times New Roman" w:hAnsi="Times New Roman" w:cs="Times New Roman"/>
          <w:lang w:val="en-US"/>
        </w:rPr>
        <w:t xml:space="preserve"> </w:t>
      </w:r>
      <w:r w:rsidRPr="00657356">
        <w:rPr>
          <w:rFonts w:ascii="Times New Roman" w:hAnsi="Times New Roman" w:cs="Times New Roman"/>
          <w:i/>
          <w:lang w:val="en-US"/>
        </w:rPr>
        <w:t>Massiah</w:t>
      </w:r>
      <w:r w:rsidRPr="00657356">
        <w:rPr>
          <w:rFonts w:ascii="Times New Roman" w:hAnsi="Times New Roman" w:cs="Times New Roman"/>
          <w:lang w:val="en-US"/>
        </w:rPr>
        <w:t xml:space="preserve"> 2012</w:t>
      </w:r>
      <w:bookmarkEnd w:id="3"/>
      <w:r w:rsidRPr="00657356">
        <w:rPr>
          <w:rFonts w:ascii="Times New Roman" w:hAnsi="Times New Roman" w:cs="Times New Roman"/>
          <w:lang w:val="en-US"/>
        </w:rPr>
        <w:t xml:space="preserve">; </w:t>
      </w:r>
      <w:r w:rsidRPr="00657356">
        <w:rPr>
          <w:rFonts w:ascii="Times New Roman" w:hAnsi="Times New Roman" w:cs="Times New Roman"/>
          <w:i/>
          <w:lang w:val="en-US"/>
        </w:rPr>
        <w:t>Re Phillips</w:t>
      </w:r>
      <w:r w:rsidRPr="00657356">
        <w:rPr>
          <w:rFonts w:ascii="Times New Roman" w:hAnsi="Times New Roman" w:cs="Times New Roman"/>
          <w:lang w:val="en-US"/>
        </w:rPr>
        <w:t xml:space="preserve">, </w:t>
      </w:r>
      <w:r w:rsidRPr="00657356">
        <w:rPr>
          <w:rFonts w:ascii="Times New Roman" w:hAnsi="Times New Roman" w:cs="Times New Roman"/>
          <w:i/>
          <w:lang w:val="en-US"/>
        </w:rPr>
        <w:t>supra</w:t>
      </w:r>
      <w:r w:rsidRPr="00657356">
        <w:rPr>
          <w:rFonts w:ascii="Times New Roman" w:hAnsi="Times New Roman" w:cs="Times New Roman"/>
          <w:lang w:val="en-US"/>
        </w:rPr>
        <w:t xml:space="preserve">, and  </w:t>
      </w:r>
    </w:p>
  </w:footnote>
  <w:footnote w:id="4">
    <w:p w14:paraId="29355203" w14:textId="4BDA53C9" w:rsidR="00E859A6" w:rsidRPr="00657356" w:rsidRDefault="00E859A6">
      <w:pPr>
        <w:pStyle w:val="FootnoteText"/>
        <w:rPr>
          <w:rFonts w:ascii="Times New Roman" w:hAnsi="Times New Roman" w:cs="Times New Roman"/>
        </w:rPr>
      </w:pPr>
      <w:r w:rsidRPr="00657356">
        <w:rPr>
          <w:rStyle w:val="FootnoteReference"/>
          <w:rFonts w:ascii="Times New Roman" w:hAnsi="Times New Roman" w:cs="Times New Roman"/>
        </w:rPr>
        <w:footnoteRef/>
      </w:r>
      <w:r w:rsidRPr="00657356">
        <w:rPr>
          <w:rFonts w:ascii="Times New Roman" w:hAnsi="Times New Roman" w:cs="Times New Roman"/>
        </w:rPr>
        <w:t xml:space="preserve"> </w:t>
      </w:r>
      <w:r w:rsidRPr="00657356">
        <w:rPr>
          <w:rFonts w:ascii="Times New Roman" w:hAnsi="Times New Roman" w:cs="Times New Roman"/>
          <w:i/>
        </w:rPr>
        <w:t>Re Douglas</w:t>
      </w:r>
      <w:r w:rsidRPr="00657356">
        <w:rPr>
          <w:rFonts w:ascii="Times New Roman" w:hAnsi="Times New Roman" w:cs="Times New Roman"/>
        </w:rPr>
        <w:t xml:space="preserve"> (OCJ 2006) at paras. 8-9</w:t>
      </w:r>
    </w:p>
  </w:footnote>
  <w:footnote w:id="5">
    <w:p w14:paraId="17381E31" w14:textId="3BE700DB" w:rsidR="00E859A6" w:rsidRPr="00F92A55" w:rsidRDefault="00E859A6">
      <w:pPr>
        <w:pStyle w:val="FootnoteText"/>
        <w:rPr>
          <w:rFonts w:ascii="Times New Roman" w:hAnsi="Times New Roman" w:cs="Times New Roman"/>
          <w:lang w:val="en-US"/>
        </w:rPr>
      </w:pPr>
      <w:r>
        <w:rPr>
          <w:rStyle w:val="FootnoteReference"/>
        </w:rPr>
        <w:footnoteRef/>
      </w:r>
      <w:r>
        <w:t xml:space="preserve"> </w:t>
      </w:r>
      <w:r w:rsidRPr="00F92A55">
        <w:rPr>
          <w:rFonts w:ascii="Times New Roman" w:hAnsi="Times New Roman" w:cs="Times New Roman"/>
        </w:rPr>
        <w:t>Submissions by Mr. Greenspon,</w:t>
      </w:r>
      <w:r>
        <w:t xml:space="preserve"> </w:t>
      </w:r>
      <w:r w:rsidRPr="00F92A55">
        <w:rPr>
          <w:rFonts w:ascii="Times New Roman" w:hAnsi="Times New Roman" w:cs="Times New Roman"/>
          <w:lang w:val="en-US"/>
        </w:rPr>
        <w:t>Transcript of July 16, 2020 at pg. 144, L.3 to L. 12</w:t>
      </w:r>
    </w:p>
  </w:footnote>
  <w:footnote w:id="6">
    <w:p w14:paraId="04C93265" w14:textId="0B567739" w:rsidR="00E859A6" w:rsidRPr="001530CB" w:rsidRDefault="00E859A6">
      <w:pPr>
        <w:pStyle w:val="FootnoteText"/>
        <w:rPr>
          <w:rFonts w:ascii="Times New Roman" w:hAnsi="Times New Roman" w:cs="Times New Roman"/>
        </w:rPr>
      </w:pPr>
      <w:r w:rsidRPr="001530CB">
        <w:rPr>
          <w:rStyle w:val="FootnoteReference"/>
          <w:rFonts w:ascii="Times New Roman" w:hAnsi="Times New Roman" w:cs="Times New Roman"/>
        </w:rPr>
        <w:footnoteRef/>
      </w:r>
      <w:r w:rsidRPr="001530CB">
        <w:rPr>
          <w:rFonts w:ascii="Times New Roman" w:hAnsi="Times New Roman" w:cs="Times New Roman"/>
        </w:rPr>
        <w:t xml:space="preserve"> Evidence of J</w:t>
      </w:r>
      <w:r>
        <w:rPr>
          <w:rFonts w:ascii="Times New Roman" w:hAnsi="Times New Roman" w:cs="Times New Roman"/>
        </w:rPr>
        <w:t>ustice of the Peace</w:t>
      </w:r>
      <w:r w:rsidRPr="001530CB">
        <w:rPr>
          <w:rFonts w:ascii="Times New Roman" w:hAnsi="Times New Roman" w:cs="Times New Roman"/>
        </w:rPr>
        <w:t xml:space="preserve"> Lauzon, Transcript, September 1</w:t>
      </w:r>
      <w:r>
        <w:rPr>
          <w:rFonts w:ascii="Times New Roman" w:hAnsi="Times New Roman" w:cs="Times New Roman"/>
        </w:rPr>
        <w:t>8</w:t>
      </w:r>
      <w:r w:rsidRPr="00A27B04">
        <w:rPr>
          <w:rFonts w:ascii="Times New Roman" w:hAnsi="Times New Roman" w:cs="Times New Roman"/>
          <w:vertAlign w:val="superscript"/>
        </w:rPr>
        <w:t>th</w:t>
      </w:r>
      <w:r>
        <w:rPr>
          <w:rFonts w:ascii="Times New Roman" w:hAnsi="Times New Roman" w:cs="Times New Roman"/>
        </w:rPr>
        <w:t xml:space="preserve"> ,</w:t>
      </w:r>
      <w:r w:rsidRPr="001530CB">
        <w:rPr>
          <w:rFonts w:ascii="Times New Roman" w:hAnsi="Times New Roman" w:cs="Times New Roman"/>
        </w:rPr>
        <w:t xml:space="preserve"> 2019, at p.</w:t>
      </w:r>
      <w:r>
        <w:rPr>
          <w:rFonts w:ascii="Times New Roman" w:hAnsi="Times New Roman" w:cs="Times New Roman"/>
        </w:rPr>
        <w:t xml:space="preserve"> 57, l. 9 to p. 58, l. 22, and September 17</w:t>
      </w:r>
      <w:r w:rsidRPr="009D26BF">
        <w:rPr>
          <w:rFonts w:ascii="Times New Roman" w:hAnsi="Times New Roman" w:cs="Times New Roman"/>
          <w:vertAlign w:val="superscript"/>
        </w:rPr>
        <w:t>th</w:t>
      </w:r>
      <w:r>
        <w:rPr>
          <w:rFonts w:ascii="Times New Roman" w:hAnsi="Times New Roman" w:cs="Times New Roman"/>
        </w:rPr>
        <w:t xml:space="preserve">, 2019, at p. 94, ll. 8-11,  </w:t>
      </w:r>
    </w:p>
  </w:footnote>
  <w:footnote w:id="7">
    <w:p w14:paraId="2C124C69" w14:textId="69176360" w:rsidR="00E859A6" w:rsidRPr="00193BBC" w:rsidRDefault="00E859A6">
      <w:pPr>
        <w:pStyle w:val="FootnoteText"/>
        <w:rPr>
          <w:rFonts w:ascii="Times New Roman" w:hAnsi="Times New Roman" w:cs="Times New Roman"/>
        </w:rPr>
      </w:pPr>
      <w:r w:rsidRPr="00193BBC">
        <w:rPr>
          <w:rStyle w:val="FootnoteReference"/>
          <w:rFonts w:ascii="Times New Roman" w:hAnsi="Times New Roman" w:cs="Times New Roman"/>
        </w:rPr>
        <w:footnoteRef/>
      </w:r>
      <w:r w:rsidRPr="00193BBC">
        <w:rPr>
          <w:rFonts w:ascii="Times New Roman" w:hAnsi="Times New Roman" w:cs="Times New Roman"/>
        </w:rPr>
        <w:t xml:space="preserve"> Ibid, at p. 8, l. 5 to p. 9, l. 5</w:t>
      </w:r>
      <w:r>
        <w:rPr>
          <w:rFonts w:ascii="Times New Roman" w:hAnsi="Times New Roman" w:cs="Times New Roman"/>
        </w:rPr>
        <w:t>, p. 18, ll. 19- 24</w:t>
      </w:r>
    </w:p>
  </w:footnote>
  <w:footnote w:id="8">
    <w:p w14:paraId="62AFBF07" w14:textId="359B2E2B" w:rsidR="00E859A6" w:rsidRPr="0037533D" w:rsidRDefault="00E859A6" w:rsidP="00915595">
      <w:pPr>
        <w:pStyle w:val="Style5"/>
      </w:pPr>
      <w:r>
        <w:rPr>
          <w:rStyle w:val="FootnoteReference"/>
        </w:rPr>
        <w:footnoteRef/>
      </w:r>
      <w:r>
        <w:t xml:space="preserve">  Evidence of Justice of the Peace Lauzon, Transcript, September 17</w:t>
      </w:r>
      <w:r w:rsidRPr="0010276C">
        <w:rPr>
          <w:vertAlign w:val="superscript"/>
        </w:rPr>
        <w:t>th</w:t>
      </w:r>
      <w:r>
        <w:t>, 2019 p. 149, ll. 6-8 and Transcript September 18</w:t>
      </w:r>
      <w:r w:rsidRPr="00665603">
        <w:rPr>
          <w:vertAlign w:val="superscript"/>
        </w:rPr>
        <w:t>th</w:t>
      </w:r>
      <w:r>
        <w:t>, 2019 at p. 140, ll. 11 to 19;</w:t>
      </w:r>
      <w:r w:rsidRPr="0089426F">
        <w:rPr>
          <w:rStyle w:val="FootnotestyleChar"/>
        </w:rPr>
        <w:t xml:space="preserve"> </w:t>
      </w:r>
      <w:r>
        <w:rPr>
          <w:rStyle w:val="FootnotestyleChar"/>
        </w:rPr>
        <w:t xml:space="preserve">p. 142, l. 21 to p. 143, l. 143 </w:t>
      </w:r>
    </w:p>
  </w:footnote>
  <w:footnote w:id="9">
    <w:p w14:paraId="03F8BFF7" w14:textId="1D46FE51" w:rsidR="00E859A6" w:rsidRPr="003A62CC" w:rsidRDefault="00E859A6">
      <w:pPr>
        <w:pStyle w:val="FootnoteText"/>
        <w:rPr>
          <w:lang w:val="en-US"/>
        </w:rPr>
      </w:pPr>
      <w:r>
        <w:rPr>
          <w:rStyle w:val="FootnoteReference"/>
        </w:rPr>
        <w:footnoteRef/>
      </w:r>
      <w:r>
        <w:t xml:space="preserve"> </w:t>
      </w:r>
      <w:r w:rsidRPr="00F6591B">
        <w:rPr>
          <w:rFonts w:ascii="Times New Roman" w:hAnsi="Times New Roman" w:cs="Times New Roman"/>
          <w:lang w:val="en-US"/>
        </w:rPr>
        <w:t>It became apparent during these proceedings that Her Worship credits her Article as the catalyst for changes in the bail system</w:t>
      </w:r>
      <w:r>
        <w:rPr>
          <w:rFonts w:ascii="Times New Roman" w:hAnsi="Times New Roman" w:cs="Times New Roman"/>
          <w:lang w:val="en-US"/>
        </w:rPr>
        <w:t xml:space="preserve"> prior to </w:t>
      </w:r>
      <w:r w:rsidRPr="00F6591B">
        <w:rPr>
          <w:rFonts w:ascii="Times New Roman" w:hAnsi="Times New Roman" w:cs="Times New Roman"/>
          <w:i/>
          <w:lang w:val="en-US"/>
        </w:rPr>
        <w:t>Antic</w:t>
      </w:r>
      <w:r>
        <w:rPr>
          <w:rFonts w:ascii="Times New Roman" w:hAnsi="Times New Roman" w:cs="Times New Roman"/>
          <w:lang w:val="en-US"/>
        </w:rPr>
        <w:t>. Justice of the Peace Lauzon</w:t>
      </w:r>
      <w:r w:rsidRPr="00F6591B">
        <w:rPr>
          <w:rFonts w:ascii="Times New Roman" w:hAnsi="Times New Roman" w:cs="Times New Roman"/>
          <w:lang w:val="en-US"/>
        </w:rPr>
        <w:t xml:space="preserve"> she believes th</w:t>
      </w:r>
      <w:r>
        <w:rPr>
          <w:rFonts w:ascii="Times New Roman" w:hAnsi="Times New Roman" w:cs="Times New Roman"/>
          <w:lang w:val="en-US"/>
        </w:rPr>
        <w:t>at</w:t>
      </w:r>
      <w:r w:rsidRPr="00F6591B">
        <w:rPr>
          <w:rFonts w:ascii="Times New Roman" w:hAnsi="Times New Roman" w:cs="Times New Roman"/>
          <w:lang w:val="en-US"/>
        </w:rPr>
        <w:t xml:space="preserve"> </w:t>
      </w:r>
      <w:r>
        <w:rPr>
          <w:rFonts w:ascii="Times New Roman" w:hAnsi="Times New Roman" w:cs="Times New Roman"/>
          <w:lang w:val="en-US"/>
        </w:rPr>
        <w:t xml:space="preserve">within two months of the Article </w:t>
      </w:r>
      <w:r w:rsidRPr="00F6591B">
        <w:rPr>
          <w:rFonts w:ascii="Times New Roman" w:hAnsi="Times New Roman" w:cs="Times New Roman"/>
          <w:lang w:val="en-US"/>
        </w:rPr>
        <w:t>Chief Justice Maisonneuve of the Ontario Court of Justice</w:t>
      </w:r>
      <w:r>
        <w:rPr>
          <w:rFonts w:ascii="Times New Roman" w:hAnsi="Times New Roman" w:cs="Times New Roman"/>
          <w:lang w:val="en-US"/>
        </w:rPr>
        <w:t xml:space="preserve"> commissioned </w:t>
      </w:r>
      <w:r w:rsidRPr="00F6591B">
        <w:rPr>
          <w:rFonts w:ascii="Times New Roman" w:hAnsi="Times New Roman" w:cs="Times New Roman"/>
          <w:lang w:val="en-US"/>
        </w:rPr>
        <w:t>the Wyant Report</w:t>
      </w:r>
      <w:r>
        <w:rPr>
          <w:rFonts w:ascii="Times New Roman" w:hAnsi="Times New Roman" w:cs="Times New Roman"/>
          <w:lang w:val="en-US"/>
        </w:rPr>
        <w:t xml:space="preserve"> and that this was a direct result of the Article.</w:t>
      </w:r>
      <w:r w:rsidRPr="00F6591B">
        <w:rPr>
          <w:rFonts w:ascii="Times New Roman" w:hAnsi="Times New Roman" w:cs="Times New Roman"/>
          <w:lang w:val="en-US"/>
        </w:rPr>
        <w:t xml:space="preserve"> There was no evidence to support this belief. The Wyant Report appears to have been a joint partnership between the province for Ontario (Ministry of the Attorney General) and the province of Saskatchewan. See: Evidence of J</w:t>
      </w:r>
      <w:r>
        <w:rPr>
          <w:rFonts w:ascii="Times New Roman" w:hAnsi="Times New Roman" w:cs="Times New Roman"/>
          <w:lang w:val="en-US"/>
        </w:rPr>
        <w:t xml:space="preserve">ustice of the </w:t>
      </w:r>
      <w:r w:rsidRPr="00F6591B">
        <w:rPr>
          <w:rFonts w:ascii="Times New Roman" w:hAnsi="Times New Roman" w:cs="Times New Roman"/>
          <w:lang w:val="en-US"/>
        </w:rPr>
        <w:t>P</w:t>
      </w:r>
      <w:r>
        <w:rPr>
          <w:rFonts w:ascii="Times New Roman" w:hAnsi="Times New Roman" w:cs="Times New Roman"/>
          <w:lang w:val="en-US"/>
        </w:rPr>
        <w:t>eace</w:t>
      </w:r>
      <w:r w:rsidRPr="00F6591B">
        <w:rPr>
          <w:rFonts w:ascii="Times New Roman" w:hAnsi="Times New Roman" w:cs="Times New Roman"/>
          <w:lang w:val="en-US"/>
        </w:rPr>
        <w:t xml:space="preserve"> Lauzon, Transcript September 17</w:t>
      </w:r>
      <w:r w:rsidRPr="00F6591B">
        <w:rPr>
          <w:rFonts w:ascii="Times New Roman" w:hAnsi="Times New Roman" w:cs="Times New Roman"/>
          <w:vertAlign w:val="superscript"/>
          <w:lang w:val="en-US"/>
        </w:rPr>
        <w:t>th</w:t>
      </w:r>
      <w:r w:rsidRPr="00F6591B">
        <w:rPr>
          <w:rFonts w:ascii="Times New Roman" w:hAnsi="Times New Roman" w:cs="Times New Roman"/>
          <w:lang w:val="en-US"/>
        </w:rPr>
        <w:t>, at p. 85, ll. 17-20; p. 91, l. 23 to p. 92, l. 2, p. 13</w:t>
      </w:r>
      <w:r>
        <w:rPr>
          <w:rFonts w:ascii="Times New Roman" w:hAnsi="Times New Roman" w:cs="Times New Roman"/>
          <w:lang w:val="en-US"/>
        </w:rPr>
        <w:t>2, ll. 19-22</w:t>
      </w:r>
      <w:r w:rsidRPr="00F6591B">
        <w:rPr>
          <w:rFonts w:ascii="Times New Roman" w:hAnsi="Times New Roman" w:cs="Times New Roman"/>
          <w:lang w:val="en-US"/>
        </w:rPr>
        <w:t>, and Transcript September 18</w:t>
      </w:r>
      <w:r w:rsidRPr="00F6591B">
        <w:rPr>
          <w:rFonts w:ascii="Times New Roman" w:hAnsi="Times New Roman" w:cs="Times New Roman"/>
          <w:vertAlign w:val="superscript"/>
          <w:lang w:val="en-US"/>
        </w:rPr>
        <w:t>th</w:t>
      </w:r>
      <w:r w:rsidRPr="00F6591B">
        <w:rPr>
          <w:rFonts w:ascii="Times New Roman" w:hAnsi="Times New Roman" w:cs="Times New Roman"/>
          <w:lang w:val="en-US"/>
        </w:rPr>
        <w:t xml:space="preserve">, 2019, p. 55, l. 24 to  57, l. 6 </w:t>
      </w:r>
      <w:r>
        <w:rPr>
          <w:rFonts w:ascii="Times New Roman" w:hAnsi="Times New Roman" w:cs="Times New Roman"/>
          <w:lang w:val="en-US"/>
        </w:rPr>
        <w:t>and Wyant Report at p. 5, paras. 2-3.</w:t>
      </w:r>
    </w:p>
  </w:footnote>
  <w:footnote w:id="10">
    <w:p w14:paraId="5889A323" w14:textId="21E8C425" w:rsidR="00E859A6" w:rsidRPr="00BD7140" w:rsidRDefault="00E859A6">
      <w:pPr>
        <w:pStyle w:val="FootnoteText"/>
      </w:pPr>
      <w:r>
        <w:rPr>
          <w:rStyle w:val="FootnoteReference"/>
        </w:rPr>
        <w:footnoteRef/>
      </w:r>
      <w:r>
        <w:t xml:space="preserve"> </w:t>
      </w:r>
      <w:r w:rsidRPr="001530CB">
        <w:rPr>
          <w:rFonts w:ascii="Times New Roman" w:hAnsi="Times New Roman" w:cs="Times New Roman"/>
        </w:rPr>
        <w:t>Evidence of J.P. Lauzon, Transcript, September 1</w:t>
      </w:r>
      <w:r>
        <w:rPr>
          <w:rFonts w:ascii="Times New Roman" w:hAnsi="Times New Roman" w:cs="Times New Roman"/>
        </w:rPr>
        <w:t>7</w:t>
      </w:r>
      <w:r w:rsidRPr="001530CB">
        <w:rPr>
          <w:rFonts w:ascii="Times New Roman" w:hAnsi="Times New Roman" w:cs="Times New Roman"/>
          <w:vertAlign w:val="superscript"/>
        </w:rPr>
        <w:t>th</w:t>
      </w:r>
      <w:r w:rsidRPr="001530CB">
        <w:rPr>
          <w:rFonts w:ascii="Times New Roman" w:hAnsi="Times New Roman" w:cs="Times New Roman"/>
        </w:rPr>
        <w:t xml:space="preserve"> 2019, at</w:t>
      </w:r>
      <w:r>
        <w:t xml:space="preserve"> </w:t>
      </w:r>
      <w:r>
        <w:rPr>
          <w:rStyle w:val="FootnotestyleChar"/>
        </w:rPr>
        <w:t>p</w:t>
      </w:r>
      <w:r w:rsidRPr="006E56AF">
        <w:rPr>
          <w:rStyle w:val="FootnotestyleChar"/>
        </w:rPr>
        <w:t>.</w:t>
      </w:r>
      <w:r>
        <w:rPr>
          <w:rStyle w:val="FootnotestyleChar"/>
        </w:rPr>
        <w:t xml:space="preserve"> 57, l. 3 to p. 59, l. 17, p. 75, ll. 17-19 </w:t>
      </w:r>
    </w:p>
  </w:footnote>
  <w:footnote w:id="11">
    <w:p w14:paraId="0C5E58BC" w14:textId="02738C49" w:rsidR="00E859A6" w:rsidRPr="00B27799" w:rsidRDefault="00E859A6" w:rsidP="00B27799">
      <w:pPr>
        <w:pStyle w:val="Style5"/>
      </w:pPr>
      <w:r>
        <w:rPr>
          <w:rStyle w:val="FootnoteReference"/>
        </w:rPr>
        <w:footnoteRef/>
      </w:r>
      <w:r>
        <w:t xml:space="preserve"> Evidence of J.P. Lauzon, Transcript, September 17</w:t>
      </w:r>
      <w:r w:rsidRPr="00B27799">
        <w:rPr>
          <w:vertAlign w:val="superscript"/>
        </w:rPr>
        <w:t>th</w:t>
      </w:r>
      <w:r>
        <w:t>, 2019, pp. 32, 63, 98, 114, 145, 185, and 229</w:t>
      </w:r>
    </w:p>
  </w:footnote>
  <w:footnote w:id="12">
    <w:p w14:paraId="178E5092" w14:textId="3DA688D7" w:rsidR="00E859A6" w:rsidRPr="00161B10" w:rsidRDefault="00E859A6" w:rsidP="00200129">
      <w:pPr>
        <w:pStyle w:val="Style5"/>
      </w:pPr>
      <w:r>
        <w:rPr>
          <w:rStyle w:val="FootnoteReference"/>
        </w:rPr>
        <w:footnoteRef/>
      </w:r>
      <w:r>
        <w:t xml:space="preserve">  </w:t>
      </w:r>
      <w:r w:rsidRPr="001530CB">
        <w:rPr>
          <w:rFonts w:cs="Times New Roman"/>
        </w:rPr>
        <w:t>Evidence of J.P. Lauzon, Transcript, September 1</w:t>
      </w:r>
      <w:r>
        <w:rPr>
          <w:rFonts w:cs="Times New Roman"/>
        </w:rPr>
        <w:t>8</w:t>
      </w:r>
      <w:r w:rsidRPr="001530CB">
        <w:rPr>
          <w:rFonts w:cs="Times New Roman"/>
          <w:vertAlign w:val="superscript"/>
        </w:rPr>
        <w:t>th</w:t>
      </w:r>
      <w:r w:rsidRPr="001530CB">
        <w:rPr>
          <w:rFonts w:cs="Times New Roman"/>
        </w:rPr>
        <w:t xml:space="preserve"> 2019, </w:t>
      </w:r>
      <w:r>
        <w:t>at p. 21, l. 2 to p. 25, l. 1; p. 59, l. 11 to p. 61, l. 25</w:t>
      </w:r>
    </w:p>
  </w:footnote>
  <w:footnote w:id="13">
    <w:p w14:paraId="36507C2E" w14:textId="0B84A4F3" w:rsidR="00E859A6" w:rsidRPr="00DA5FD7" w:rsidRDefault="00E859A6" w:rsidP="00DA5FD7">
      <w:pPr>
        <w:pStyle w:val="FootnoteText"/>
      </w:pPr>
      <w:r w:rsidRPr="00DA5FD7">
        <w:rPr>
          <w:rStyle w:val="FootnoteReference"/>
          <w:rFonts w:ascii="Times New Roman" w:hAnsi="Times New Roman" w:cs="Times New Roman"/>
        </w:rPr>
        <w:footnoteRef/>
      </w:r>
      <w:r w:rsidRPr="00DA5FD7">
        <w:rPr>
          <w:rFonts w:ascii="Times New Roman" w:hAnsi="Times New Roman" w:cs="Times New Roman"/>
        </w:rPr>
        <w:t xml:space="preserve"> </w:t>
      </w:r>
      <w:r w:rsidRPr="00E52D19">
        <w:rPr>
          <w:rFonts w:ascii="Times New Roman" w:hAnsi="Times New Roman" w:cs="Times New Roman"/>
        </w:rPr>
        <w:t xml:space="preserve">(OJC, 2017), </w:t>
      </w:r>
      <w:r>
        <w:rPr>
          <w:rFonts w:ascii="Times New Roman" w:hAnsi="Times New Roman" w:cs="Times New Roman"/>
          <w:sz w:val="24"/>
          <w:szCs w:val="24"/>
        </w:rPr>
        <w:t>at</w:t>
      </w:r>
      <w:r w:rsidRPr="00DA5FD7">
        <w:rPr>
          <w:rFonts w:ascii="Times New Roman" w:hAnsi="Times New Roman" w:cs="Times New Roman"/>
        </w:rPr>
        <w:t xml:space="preserve"> para</w:t>
      </w:r>
      <w:r>
        <w:rPr>
          <w:rFonts w:ascii="Times New Roman" w:hAnsi="Times New Roman" w:cs="Times New Roman"/>
        </w:rPr>
        <w:t>s</w:t>
      </w:r>
      <w:r>
        <w:t xml:space="preserve">. </w:t>
      </w:r>
      <w:r w:rsidRPr="00DA5FD7">
        <w:rPr>
          <w:rFonts w:ascii="Times New Roman" w:hAnsi="Times New Roman" w:cs="Times New Roman"/>
        </w:rPr>
        <w:t>33-</w:t>
      </w:r>
      <w:r>
        <w:rPr>
          <w:rFonts w:ascii="Times New Roman" w:hAnsi="Times New Roman" w:cs="Times New Roman"/>
        </w:rPr>
        <w:t xml:space="preserve"> 34 and </w:t>
      </w:r>
      <w:r w:rsidRPr="00DA5FD7">
        <w:rPr>
          <w:rFonts w:ascii="Times New Roman" w:hAnsi="Times New Roman" w:cs="Times New Roman"/>
        </w:rPr>
        <w:t>60</w:t>
      </w:r>
    </w:p>
  </w:footnote>
  <w:footnote w:id="14">
    <w:p w14:paraId="3B55040F" w14:textId="1D27CA52" w:rsidR="00E859A6" w:rsidRPr="00E52D19" w:rsidRDefault="00E859A6">
      <w:pPr>
        <w:pStyle w:val="FootnoteText"/>
        <w:rPr>
          <w:rFonts w:ascii="Times New Roman" w:hAnsi="Times New Roman" w:cs="Times New Roman"/>
        </w:rPr>
      </w:pPr>
      <w:r w:rsidRPr="00E52D19">
        <w:rPr>
          <w:rStyle w:val="FootnoteReference"/>
          <w:rFonts w:ascii="Times New Roman" w:hAnsi="Times New Roman" w:cs="Times New Roman"/>
        </w:rPr>
        <w:footnoteRef/>
      </w:r>
      <w:r w:rsidRPr="00E52D19">
        <w:rPr>
          <w:rFonts w:ascii="Times New Roman" w:hAnsi="Times New Roman" w:cs="Times New Roman"/>
        </w:rPr>
        <w:t xml:space="preserve"> Ibid, at para. 59</w:t>
      </w:r>
    </w:p>
  </w:footnote>
  <w:footnote w:id="15">
    <w:p w14:paraId="43EF5F99" w14:textId="0C25711E" w:rsidR="00E859A6" w:rsidRPr="00193BBC" w:rsidRDefault="00E859A6" w:rsidP="00374AF1">
      <w:pPr>
        <w:pStyle w:val="Style5"/>
      </w:pPr>
      <w:r>
        <w:rPr>
          <w:rStyle w:val="FootnoteReference"/>
        </w:rPr>
        <w:footnoteRef/>
      </w:r>
      <w:r w:rsidRPr="00193BBC">
        <w:t xml:space="preserve"> See: </w:t>
      </w:r>
      <w:r w:rsidRPr="00193BBC">
        <w:rPr>
          <w:i/>
        </w:rPr>
        <w:t>Doré</w:t>
      </w:r>
      <w:r w:rsidRPr="00193BBC">
        <w:t xml:space="preserve"> </w:t>
      </w:r>
      <w:r w:rsidRPr="00193BBC">
        <w:rPr>
          <w:i/>
        </w:rPr>
        <w:t>v</w:t>
      </w:r>
      <w:r w:rsidRPr="00193BBC">
        <w:t xml:space="preserve">. </w:t>
      </w:r>
      <w:r w:rsidRPr="00193BBC">
        <w:rPr>
          <w:i/>
        </w:rPr>
        <w:t>Barreau</w:t>
      </w:r>
      <w:r w:rsidRPr="00193BBC">
        <w:t xml:space="preserve"> </w:t>
      </w:r>
      <w:r w:rsidRPr="00193BBC">
        <w:rPr>
          <w:i/>
        </w:rPr>
        <w:t>du</w:t>
      </w:r>
      <w:r w:rsidRPr="00193BBC">
        <w:t xml:space="preserve"> </w:t>
      </w:r>
      <w:r w:rsidRPr="00193BBC">
        <w:rPr>
          <w:i/>
        </w:rPr>
        <w:t>Québec</w:t>
      </w:r>
      <w:r w:rsidRPr="00193BBC">
        <w:t xml:space="preserve"> [2012] S.C.R. 395, at para 68 (per Abella, J) and The Principles of J</w:t>
      </w:r>
      <w:r>
        <w:t>udicial Office of Justices of the Peace of the Ontario Court of Justice (the “Principles of Judicial Office”)</w:t>
      </w:r>
    </w:p>
  </w:footnote>
  <w:footnote w:id="16">
    <w:p w14:paraId="02B7F54C" w14:textId="07E3EE73" w:rsidR="00E859A6" w:rsidRPr="00B3251C" w:rsidRDefault="00E859A6" w:rsidP="00486A27">
      <w:pPr>
        <w:pStyle w:val="Style5"/>
      </w:pPr>
      <w:r>
        <w:rPr>
          <w:rStyle w:val="FootnoteReference"/>
        </w:rPr>
        <w:footnoteRef/>
      </w:r>
      <w:r>
        <w:t xml:space="preserve"> </w:t>
      </w:r>
      <w:r w:rsidRPr="00356294">
        <w:rPr>
          <w:i/>
        </w:rPr>
        <w:t>Re Zabel</w:t>
      </w:r>
      <w:r>
        <w:t xml:space="preserve"> (OCJ 2017)</w:t>
      </w:r>
    </w:p>
  </w:footnote>
  <w:footnote w:id="17">
    <w:p w14:paraId="4178F55D" w14:textId="03C7FF20" w:rsidR="00E859A6" w:rsidRPr="006A2413" w:rsidRDefault="00E859A6">
      <w:pPr>
        <w:pStyle w:val="FootnoteText"/>
      </w:pPr>
      <w:r w:rsidRPr="00356294">
        <w:rPr>
          <w:rStyle w:val="FootnoteReference"/>
          <w:rFonts w:ascii="Times New Roman" w:hAnsi="Times New Roman" w:cs="Times New Roman"/>
        </w:rPr>
        <w:footnoteRef/>
      </w:r>
      <w:r>
        <w:t xml:space="preserve"> </w:t>
      </w:r>
      <w:r w:rsidRPr="000C57B4">
        <w:rPr>
          <w:rStyle w:val="Style5Char"/>
          <w:i/>
        </w:rPr>
        <w:t>Re Camp</w:t>
      </w:r>
      <w:r w:rsidRPr="00ED0355">
        <w:rPr>
          <w:rStyle w:val="Style5Char"/>
        </w:rPr>
        <w:t xml:space="preserve">, </w:t>
      </w:r>
      <w:r w:rsidRPr="00E61CAC">
        <w:rPr>
          <w:rStyle w:val="Style5Char"/>
          <w:i/>
        </w:rPr>
        <w:t>Report of the Canadian Judicial Council to the Minister of Justice</w:t>
      </w:r>
      <w:r w:rsidRPr="00ED0355">
        <w:rPr>
          <w:rStyle w:val="Style5Char"/>
        </w:rPr>
        <w:t xml:space="preserve"> (March 8, 2017)</w:t>
      </w:r>
      <w:r>
        <w:rPr>
          <w:rStyle w:val="Style5Char"/>
        </w:rPr>
        <w:t>[</w:t>
      </w:r>
      <w:r w:rsidRPr="00193BBC">
        <w:rPr>
          <w:rStyle w:val="Style5Char"/>
          <w:i/>
        </w:rPr>
        <w:t>Camp</w:t>
      </w:r>
      <w:r>
        <w:rPr>
          <w:rStyle w:val="Style5Char"/>
        </w:rPr>
        <w:t>, Report to the Minister]</w:t>
      </w:r>
    </w:p>
  </w:footnote>
  <w:footnote w:id="18">
    <w:p w14:paraId="7333BB12" w14:textId="49F462F9" w:rsidR="00E859A6" w:rsidRPr="00193BBC" w:rsidRDefault="00E859A6">
      <w:pPr>
        <w:pStyle w:val="FootnoteText"/>
        <w:rPr>
          <w:rFonts w:ascii="Times New Roman" w:hAnsi="Times New Roman" w:cs="Times New Roman"/>
          <w:lang w:val="en-US"/>
        </w:rPr>
      </w:pPr>
      <w:r w:rsidRPr="00193BBC">
        <w:rPr>
          <w:rStyle w:val="FootnoteReference"/>
          <w:rFonts w:ascii="Times New Roman" w:hAnsi="Times New Roman" w:cs="Times New Roman"/>
        </w:rPr>
        <w:footnoteRef/>
      </w:r>
      <w:r w:rsidRPr="00193BBC">
        <w:rPr>
          <w:rFonts w:ascii="Times New Roman" w:hAnsi="Times New Roman" w:cs="Times New Roman"/>
        </w:rPr>
        <w:t xml:space="preserve"> </w:t>
      </w:r>
      <w:r w:rsidRPr="00193BBC">
        <w:rPr>
          <w:rFonts w:ascii="Times New Roman" w:hAnsi="Times New Roman" w:cs="Times New Roman"/>
          <w:i/>
          <w:lang w:val="en-US"/>
        </w:rPr>
        <w:t>Supra</w:t>
      </w:r>
      <w:r w:rsidRPr="00193BBC">
        <w:rPr>
          <w:rFonts w:ascii="Times New Roman" w:hAnsi="Times New Roman" w:cs="Times New Roman"/>
          <w:lang w:val="en-US"/>
        </w:rPr>
        <w:t>, at para. 50</w:t>
      </w:r>
    </w:p>
  </w:footnote>
  <w:footnote w:id="19">
    <w:p w14:paraId="1C76BA5B" w14:textId="3A469814" w:rsidR="00E859A6" w:rsidRPr="00193BBC" w:rsidRDefault="00E859A6">
      <w:pPr>
        <w:pStyle w:val="FootnoteText"/>
        <w:rPr>
          <w:rFonts w:ascii="Times New Roman" w:hAnsi="Times New Roman" w:cs="Times New Roman"/>
        </w:rPr>
      </w:pPr>
      <w:r w:rsidRPr="00193BBC">
        <w:rPr>
          <w:rStyle w:val="FootnoteReference"/>
          <w:rFonts w:ascii="Times New Roman" w:hAnsi="Times New Roman" w:cs="Times New Roman"/>
        </w:rPr>
        <w:footnoteRef/>
      </w:r>
      <w:r w:rsidRPr="00193BBC">
        <w:rPr>
          <w:rFonts w:ascii="Times New Roman" w:hAnsi="Times New Roman" w:cs="Times New Roman"/>
        </w:rPr>
        <w:t xml:space="preserve"> Supra, at paras. 37-42</w:t>
      </w:r>
    </w:p>
  </w:footnote>
  <w:footnote w:id="20">
    <w:p w14:paraId="4304CE5B" w14:textId="5DB5F632" w:rsidR="00E859A6" w:rsidRPr="00193BBC" w:rsidRDefault="00E859A6">
      <w:pPr>
        <w:pStyle w:val="FootnoteText"/>
        <w:rPr>
          <w:rFonts w:ascii="Times New Roman" w:hAnsi="Times New Roman" w:cs="Times New Roman"/>
          <w:lang w:val="en-US"/>
        </w:rPr>
      </w:pPr>
      <w:r w:rsidRPr="00193BBC">
        <w:rPr>
          <w:rStyle w:val="FootnoteReference"/>
          <w:rFonts w:ascii="Times New Roman" w:hAnsi="Times New Roman" w:cs="Times New Roman"/>
        </w:rPr>
        <w:footnoteRef/>
      </w:r>
      <w:r w:rsidRPr="00193BBC">
        <w:rPr>
          <w:rFonts w:ascii="Times New Roman" w:hAnsi="Times New Roman" w:cs="Times New Roman"/>
        </w:rPr>
        <w:t xml:space="preserve"> </w:t>
      </w:r>
      <w:r w:rsidRPr="00193BBC">
        <w:rPr>
          <w:rFonts w:ascii="Times New Roman" w:hAnsi="Times New Roman" w:cs="Times New Roman"/>
          <w:lang w:val="en-US"/>
        </w:rPr>
        <w:t>At para. 71</w:t>
      </w:r>
    </w:p>
  </w:footnote>
  <w:footnote w:id="21">
    <w:p w14:paraId="0656E127" w14:textId="0FBACEDA" w:rsidR="00E859A6" w:rsidRPr="001668E7" w:rsidRDefault="00E859A6" w:rsidP="001668E7">
      <w:pPr>
        <w:pStyle w:val="Style5"/>
      </w:pPr>
      <w:r>
        <w:rPr>
          <w:rStyle w:val="FootnoteReference"/>
        </w:rPr>
        <w:footnoteRef/>
      </w:r>
      <w:r>
        <w:t xml:space="preserve"> </w:t>
      </w:r>
      <w:r w:rsidRPr="00356294">
        <w:rPr>
          <w:i/>
        </w:rPr>
        <w:t>Re Matlow</w:t>
      </w:r>
      <w:r>
        <w:t xml:space="preserve"> at paras. 179-183</w:t>
      </w:r>
    </w:p>
  </w:footnote>
  <w:footnote w:id="22">
    <w:p w14:paraId="46F9DEAA" w14:textId="503DB8EC" w:rsidR="00E859A6" w:rsidRPr="000B7353" w:rsidRDefault="00E859A6">
      <w:pPr>
        <w:pStyle w:val="FootnoteText"/>
        <w:rPr>
          <w:rFonts w:ascii="Times New Roman" w:hAnsi="Times New Roman" w:cs="Times New Roman"/>
          <w:lang w:val="en-US"/>
        </w:rPr>
      </w:pPr>
      <w:r w:rsidRPr="000B7353">
        <w:rPr>
          <w:rStyle w:val="FootnoteReference"/>
          <w:rFonts w:ascii="Times New Roman" w:hAnsi="Times New Roman" w:cs="Times New Roman"/>
        </w:rPr>
        <w:footnoteRef/>
      </w:r>
      <w:r w:rsidRPr="000B7353">
        <w:rPr>
          <w:rFonts w:ascii="Times New Roman" w:hAnsi="Times New Roman" w:cs="Times New Roman"/>
        </w:rPr>
        <w:t xml:space="preserve"> See</w:t>
      </w:r>
      <w:r>
        <w:rPr>
          <w:rFonts w:ascii="Times New Roman" w:hAnsi="Times New Roman" w:cs="Times New Roman"/>
        </w:rPr>
        <w:t xml:space="preserve"> Presenting Counsel’s Book of Documents on Disposition, Tabs 1 and 3 </w:t>
      </w:r>
    </w:p>
  </w:footnote>
  <w:footnote w:id="23">
    <w:p w14:paraId="5F3C47D2" w14:textId="77777777" w:rsidR="00E859A6" w:rsidRPr="00651D4D" w:rsidRDefault="00E859A6" w:rsidP="007C533A">
      <w:pPr>
        <w:pStyle w:val="Style5"/>
      </w:pPr>
      <w:r>
        <w:rPr>
          <w:rStyle w:val="FootnoteReference"/>
        </w:rPr>
        <w:footnoteRef/>
      </w:r>
      <w:r>
        <w:t xml:space="preserve"> Reasons for Decision, paras. 142-145 and para 303.</w:t>
      </w:r>
    </w:p>
  </w:footnote>
  <w:footnote w:id="24">
    <w:p w14:paraId="5DB8969F" w14:textId="350A21DD" w:rsidR="00E859A6" w:rsidRPr="003D1CDD" w:rsidRDefault="00E859A6" w:rsidP="003D1CDD">
      <w:pPr>
        <w:pStyle w:val="Style5"/>
      </w:pPr>
      <w:r>
        <w:rPr>
          <w:rStyle w:val="FootnoteReference"/>
        </w:rPr>
        <w:footnoteRef/>
      </w:r>
      <w:r>
        <w:t xml:space="preserve">  Submissions of Counsel for Her Worship, Transcript October 9</w:t>
      </w:r>
      <w:r w:rsidRPr="003D1CDD">
        <w:rPr>
          <w:vertAlign w:val="superscript"/>
        </w:rPr>
        <w:t>th</w:t>
      </w:r>
      <w:r>
        <w:t xml:space="preserve"> 2019, p. 8, l. 10 to p. 9, l. 15 </w:t>
      </w:r>
    </w:p>
  </w:footnote>
  <w:footnote w:id="25">
    <w:p w14:paraId="5E09AFBD" w14:textId="39944143" w:rsidR="00E859A6" w:rsidRPr="00E03351" w:rsidRDefault="00E859A6" w:rsidP="00C37EDC">
      <w:pPr>
        <w:pStyle w:val="Style5"/>
      </w:pPr>
      <w:r w:rsidRPr="00E03351">
        <w:rPr>
          <w:rStyle w:val="FootnoteReference"/>
          <w:rFonts w:cs="Times New Roman"/>
          <w:sz w:val="22"/>
          <w:szCs w:val="22"/>
        </w:rPr>
        <w:footnoteRef/>
      </w:r>
      <w:r w:rsidRPr="00E03351">
        <w:t xml:space="preserve"> See Reasons for Decision, paragraphs 178-193</w:t>
      </w:r>
    </w:p>
  </w:footnote>
  <w:footnote w:id="26">
    <w:p w14:paraId="1BE5336A" w14:textId="46894D49" w:rsidR="00E859A6" w:rsidRPr="002B37E5" w:rsidRDefault="00E859A6" w:rsidP="002B37E5">
      <w:pPr>
        <w:pStyle w:val="Style5"/>
      </w:pPr>
      <w:r>
        <w:rPr>
          <w:rStyle w:val="FootnoteReference"/>
        </w:rPr>
        <w:footnoteRef/>
      </w:r>
      <w:r>
        <w:t xml:space="preserve"> Evidence of JP Lauzon, Transcript, September 17</w:t>
      </w:r>
      <w:r w:rsidRPr="002B37E5">
        <w:rPr>
          <w:vertAlign w:val="superscript"/>
        </w:rPr>
        <w:t>th</w:t>
      </w:r>
      <w:r>
        <w:t>, 2019, p. 174, l. 11 to p. 175, l. 24</w:t>
      </w:r>
      <w:r>
        <w:rPr>
          <w:vertAlign w:val="superscript"/>
        </w:rPr>
        <w:t xml:space="preserve"> </w:t>
      </w:r>
      <w:r>
        <w:t xml:space="preserve"> </w:t>
      </w:r>
    </w:p>
  </w:footnote>
  <w:footnote w:id="27">
    <w:p w14:paraId="3929DB06" w14:textId="77777777" w:rsidR="00E859A6" w:rsidRPr="00E91064" w:rsidRDefault="00E859A6" w:rsidP="00C37EDC">
      <w:pPr>
        <w:pStyle w:val="Style5"/>
        <w:rPr>
          <w:lang w:val="en-US"/>
        </w:rPr>
      </w:pPr>
      <w:r w:rsidRPr="00E03351">
        <w:rPr>
          <w:rStyle w:val="FootnoteReference"/>
          <w:rFonts w:cs="Times New Roman"/>
          <w:sz w:val="22"/>
          <w:szCs w:val="22"/>
        </w:rPr>
        <w:footnoteRef/>
      </w:r>
      <w:r w:rsidRPr="00E03351">
        <w:t xml:space="preserve"> </w:t>
      </w:r>
      <w:r w:rsidRPr="00E03351">
        <w:rPr>
          <w:lang w:val="en-US"/>
        </w:rPr>
        <w:t>Submissions of Mr. Greenspon, Transcript, July 16</w:t>
      </w:r>
      <w:r w:rsidRPr="00E03351">
        <w:rPr>
          <w:vertAlign w:val="superscript"/>
          <w:lang w:val="en-US"/>
        </w:rPr>
        <w:t>th</w:t>
      </w:r>
      <w:r w:rsidRPr="00E03351">
        <w:rPr>
          <w:lang w:val="en-US"/>
        </w:rPr>
        <w:t>, 2020, at p. 97, l. 16 to p. 104, l. 3</w:t>
      </w:r>
    </w:p>
  </w:footnote>
  <w:footnote w:id="28">
    <w:p w14:paraId="6B1ED827" w14:textId="2B2488CC" w:rsidR="00E859A6" w:rsidRPr="00193BBC" w:rsidRDefault="00E859A6">
      <w:pPr>
        <w:pStyle w:val="FootnoteText"/>
        <w:rPr>
          <w:rFonts w:ascii="Times New Roman" w:hAnsi="Times New Roman" w:cs="Times New Roman"/>
        </w:rPr>
      </w:pPr>
      <w:r w:rsidRPr="00193BBC">
        <w:rPr>
          <w:rStyle w:val="FootnoteReference"/>
          <w:rFonts w:ascii="Times New Roman" w:hAnsi="Times New Roman" w:cs="Times New Roman"/>
        </w:rPr>
        <w:footnoteRef/>
      </w:r>
      <w:r w:rsidRPr="00193BBC">
        <w:rPr>
          <w:rFonts w:ascii="Times New Roman" w:hAnsi="Times New Roman" w:cs="Times New Roman"/>
        </w:rPr>
        <w:t xml:space="preserve"> Evidence of JP Lauzon, Transcript, September 17</w:t>
      </w:r>
      <w:r w:rsidRPr="00193BBC">
        <w:rPr>
          <w:rFonts w:ascii="Times New Roman" w:hAnsi="Times New Roman" w:cs="Times New Roman"/>
          <w:vertAlign w:val="superscript"/>
        </w:rPr>
        <w:t>th</w:t>
      </w:r>
      <w:r w:rsidRPr="00193BBC">
        <w:rPr>
          <w:rFonts w:ascii="Times New Roman" w:hAnsi="Times New Roman" w:cs="Times New Roman"/>
        </w:rPr>
        <w:t>, 2019</w:t>
      </w:r>
      <w:r>
        <w:rPr>
          <w:rFonts w:ascii="Times New Roman" w:hAnsi="Times New Roman" w:cs="Times New Roman"/>
        </w:rPr>
        <w:t xml:space="preserve"> p. 150, ll. 5-23,  to p. l. p. l. and Transcript of September 18</w:t>
      </w:r>
      <w:r w:rsidRPr="00193BBC">
        <w:rPr>
          <w:rFonts w:ascii="Times New Roman" w:hAnsi="Times New Roman" w:cs="Times New Roman"/>
          <w:vertAlign w:val="superscript"/>
        </w:rPr>
        <w:t>th</w:t>
      </w:r>
      <w:r>
        <w:rPr>
          <w:rFonts w:ascii="Times New Roman" w:hAnsi="Times New Roman" w:cs="Times New Roman"/>
        </w:rPr>
        <w:t>, 2019, p. 28, ll. 2-14, p. 57, ll. 9-22</w:t>
      </w:r>
    </w:p>
  </w:footnote>
  <w:footnote w:id="29">
    <w:p w14:paraId="1B930730" w14:textId="4B7A1BEC" w:rsidR="00E859A6" w:rsidRPr="0029287F" w:rsidRDefault="00E859A6" w:rsidP="0029287F">
      <w:pPr>
        <w:pStyle w:val="Style5"/>
      </w:pPr>
      <w:r>
        <w:rPr>
          <w:rStyle w:val="FootnoteReference"/>
        </w:rPr>
        <w:footnoteRef/>
      </w:r>
      <w:r>
        <w:t xml:space="preserve"> Evidence of Her Worship, Transcript September 17</w:t>
      </w:r>
      <w:r w:rsidRPr="0029287F">
        <w:rPr>
          <w:vertAlign w:val="superscript"/>
        </w:rPr>
        <w:t>th</w:t>
      </w:r>
      <w:r>
        <w:t xml:space="preserve"> 2019, p. 149, ll. 6-8; p. 159, l. 1 to p. 160, l. 22, and p. 168, ll. 2-17</w:t>
      </w:r>
    </w:p>
  </w:footnote>
  <w:footnote w:id="30">
    <w:p w14:paraId="33077535" w14:textId="411C7D94" w:rsidR="00E859A6" w:rsidRPr="00405021" w:rsidRDefault="00E859A6" w:rsidP="00F92781">
      <w:pPr>
        <w:pStyle w:val="Style5"/>
        <w:rPr>
          <w:lang w:val="en-US"/>
        </w:rPr>
      </w:pPr>
      <w:r w:rsidRPr="00405021">
        <w:rPr>
          <w:rStyle w:val="FootnoteReference"/>
          <w:sz w:val="22"/>
          <w:szCs w:val="22"/>
        </w:rPr>
        <w:footnoteRef/>
      </w:r>
      <w:r w:rsidRPr="00405021">
        <w:t xml:space="preserve"> </w:t>
      </w:r>
      <w:r w:rsidRPr="00405021">
        <w:rPr>
          <w:lang w:val="en-US"/>
        </w:rPr>
        <w:t xml:space="preserve">See </w:t>
      </w:r>
      <w:r w:rsidRPr="00405021">
        <w:rPr>
          <w:i/>
          <w:lang w:val="en-US"/>
        </w:rPr>
        <w:t>Re Matlow</w:t>
      </w:r>
      <w:r w:rsidRPr="00405021">
        <w:rPr>
          <w:lang w:val="en-US"/>
        </w:rPr>
        <w:t>, Report of the Canadian Judicial Council to the Minister of Justice (Dec. 3, 200</w:t>
      </w:r>
      <w:r>
        <w:rPr>
          <w:lang w:val="en-US"/>
        </w:rPr>
        <w:t>8)</w:t>
      </w:r>
      <w:r w:rsidRPr="00405021">
        <w:rPr>
          <w:lang w:val="en-US"/>
        </w:rPr>
        <w:t xml:space="preserve"> at paras. 179 -181</w:t>
      </w:r>
      <w:r>
        <w:rPr>
          <w:lang w:val="en-US"/>
        </w:rPr>
        <w:t xml:space="preserve"> [</w:t>
      </w:r>
      <w:r w:rsidRPr="00193BBC">
        <w:rPr>
          <w:i/>
          <w:lang w:val="en-US"/>
        </w:rPr>
        <w:t>Matlow</w:t>
      </w:r>
      <w:r>
        <w:rPr>
          <w:lang w:val="en-US"/>
        </w:rPr>
        <w:t xml:space="preserve"> (Report to the Minister)]</w:t>
      </w:r>
    </w:p>
  </w:footnote>
  <w:footnote w:id="31">
    <w:p w14:paraId="47779D36" w14:textId="4D6E2BAB" w:rsidR="00E859A6" w:rsidRPr="00E36C07" w:rsidRDefault="00E859A6" w:rsidP="00F92781">
      <w:pPr>
        <w:pStyle w:val="Style5"/>
        <w:rPr>
          <w:lang w:val="en-US"/>
        </w:rPr>
      </w:pPr>
      <w:r>
        <w:rPr>
          <w:rStyle w:val="FootnoteReference"/>
        </w:rPr>
        <w:footnoteRef/>
      </w:r>
      <w:r>
        <w:t xml:space="preserve"> </w:t>
      </w:r>
      <w:r>
        <w:rPr>
          <w:lang w:val="en-US"/>
        </w:rPr>
        <w:t xml:space="preserve">See </w:t>
      </w:r>
      <w:r w:rsidRPr="00212F5E">
        <w:rPr>
          <w:i/>
          <w:lang w:val="en-US"/>
        </w:rPr>
        <w:t>Re</w:t>
      </w:r>
      <w:r>
        <w:rPr>
          <w:lang w:val="en-US"/>
        </w:rPr>
        <w:t xml:space="preserve"> </w:t>
      </w:r>
      <w:r w:rsidRPr="00212F5E">
        <w:rPr>
          <w:i/>
          <w:lang w:val="en-US"/>
        </w:rPr>
        <w:t>Bienvenue</w:t>
      </w:r>
      <w:r>
        <w:rPr>
          <w:lang w:val="en-US"/>
        </w:rPr>
        <w:t>, Report of the Canadian Judicial Council to the Minister of Justice (June 1996) [</w:t>
      </w:r>
      <w:r w:rsidRPr="00193BBC">
        <w:rPr>
          <w:i/>
          <w:lang w:val="en-US"/>
        </w:rPr>
        <w:t>Bienvenue</w:t>
      </w:r>
      <w:r>
        <w:rPr>
          <w:lang w:val="en-US"/>
        </w:rPr>
        <w:t xml:space="preserve">  Report to the Minister)] at pp. 27-28, 34, 55 and 61. </w:t>
      </w:r>
    </w:p>
  </w:footnote>
  <w:footnote w:id="32">
    <w:p w14:paraId="1F2AFE99" w14:textId="3097FD2D" w:rsidR="00E859A6" w:rsidRPr="00193BBC" w:rsidRDefault="00E859A6">
      <w:pPr>
        <w:pStyle w:val="FootnoteText"/>
        <w:rPr>
          <w:rFonts w:ascii="Times New Roman" w:hAnsi="Times New Roman" w:cs="Times New Roman"/>
          <w:lang w:val="en-US"/>
        </w:rPr>
      </w:pPr>
      <w:r w:rsidRPr="00193BBC">
        <w:rPr>
          <w:rStyle w:val="FootnoteReference"/>
          <w:rFonts w:ascii="Times New Roman" w:hAnsi="Times New Roman" w:cs="Times New Roman"/>
        </w:rPr>
        <w:footnoteRef/>
      </w:r>
      <w:r w:rsidRPr="00193BBC">
        <w:rPr>
          <w:rFonts w:ascii="Times New Roman" w:hAnsi="Times New Roman" w:cs="Times New Roman"/>
        </w:rPr>
        <w:t xml:space="preserve"> Evidence of Her Worship, Transcript, September 17</w:t>
      </w:r>
      <w:r w:rsidRPr="00193BBC">
        <w:rPr>
          <w:rFonts w:ascii="Times New Roman" w:hAnsi="Times New Roman" w:cs="Times New Roman"/>
          <w:vertAlign w:val="superscript"/>
        </w:rPr>
        <w:t>th</w:t>
      </w:r>
      <w:r w:rsidRPr="00193BBC">
        <w:rPr>
          <w:rFonts w:ascii="Times New Roman" w:hAnsi="Times New Roman" w:cs="Times New Roman"/>
        </w:rPr>
        <w:t xml:space="preserve"> 2019 at p. </w:t>
      </w:r>
      <w:r>
        <w:rPr>
          <w:rFonts w:ascii="Times New Roman" w:hAnsi="Times New Roman" w:cs="Times New Roman"/>
        </w:rPr>
        <w:t xml:space="preserve"> 170</w:t>
      </w:r>
      <w:r w:rsidRPr="00193BBC">
        <w:rPr>
          <w:rFonts w:ascii="Times New Roman" w:hAnsi="Times New Roman" w:cs="Times New Roman"/>
        </w:rPr>
        <w:t>, l.</w:t>
      </w:r>
      <w:r>
        <w:rPr>
          <w:rFonts w:ascii="Times New Roman" w:hAnsi="Times New Roman" w:cs="Times New Roman"/>
        </w:rPr>
        <w:t xml:space="preserve"> 4</w:t>
      </w:r>
      <w:r w:rsidRPr="00193BBC">
        <w:rPr>
          <w:rFonts w:ascii="Times New Roman" w:hAnsi="Times New Roman" w:cs="Times New Roman"/>
        </w:rPr>
        <w:t xml:space="preserve"> to p. </w:t>
      </w:r>
      <w:r>
        <w:rPr>
          <w:rFonts w:ascii="Times New Roman" w:hAnsi="Times New Roman" w:cs="Times New Roman"/>
        </w:rPr>
        <w:t>173</w:t>
      </w:r>
      <w:r w:rsidRPr="00193BBC">
        <w:rPr>
          <w:rFonts w:ascii="Times New Roman" w:hAnsi="Times New Roman" w:cs="Times New Roman"/>
        </w:rPr>
        <w:t>, l.</w:t>
      </w:r>
      <w:r>
        <w:rPr>
          <w:rFonts w:ascii="Times New Roman" w:hAnsi="Times New Roman" w:cs="Times New Roman"/>
        </w:rPr>
        <w:t xml:space="preserve"> 9; p. 174, l. 5 to p. 176, l. 9, p. 181, ll. 21-25, p. 208, l. 19 to p. 209, l. 4</w:t>
      </w:r>
    </w:p>
  </w:footnote>
  <w:footnote w:id="33">
    <w:p w14:paraId="781F0DB9" w14:textId="330B6762" w:rsidR="00E859A6" w:rsidRPr="00D65DF8" w:rsidRDefault="00E859A6" w:rsidP="004C210F">
      <w:pPr>
        <w:pStyle w:val="Style5"/>
      </w:pPr>
      <w:r>
        <w:rPr>
          <w:rStyle w:val="FootnoteReference"/>
        </w:rPr>
        <w:footnoteRef/>
      </w:r>
      <w:r>
        <w:t xml:space="preserve"> 2017 SCC 26</w:t>
      </w:r>
    </w:p>
  </w:footnote>
  <w:footnote w:id="34">
    <w:p w14:paraId="0949D9D9" w14:textId="7916F62E" w:rsidR="00E859A6" w:rsidRPr="00D5530D" w:rsidRDefault="00E859A6">
      <w:pPr>
        <w:pStyle w:val="FootnoteText"/>
        <w:rPr>
          <w:rFonts w:ascii="Times New Roman" w:hAnsi="Times New Roman" w:cs="Times New Roman"/>
          <w:color w:val="000000" w:themeColor="text1"/>
        </w:rPr>
      </w:pPr>
      <w:r w:rsidRPr="00D5530D">
        <w:rPr>
          <w:rStyle w:val="FootnoteReference"/>
          <w:rFonts w:ascii="Times New Roman" w:hAnsi="Times New Roman" w:cs="Times New Roman"/>
          <w:color w:val="000000" w:themeColor="text1"/>
        </w:rPr>
        <w:footnoteRef/>
      </w:r>
      <w:r w:rsidRPr="00D5530D">
        <w:rPr>
          <w:rFonts w:ascii="Times New Roman" w:hAnsi="Times New Roman" w:cs="Times New Roman"/>
          <w:color w:val="000000" w:themeColor="text1"/>
        </w:rPr>
        <w:t xml:space="preserve"> 2018, ONSC 5336, [2018] O.J. 4757 at paras. 23-26. Justice Hill upheld the decision of the Justice of the Peace who rejected the proposed “joint submission” for the release of Mr. Singh and ordered his detention, instead. Hill, J. cited, Justice Wagner’s comments in </w:t>
      </w:r>
      <w:r w:rsidRPr="00D5530D">
        <w:rPr>
          <w:rFonts w:ascii="Times New Roman" w:hAnsi="Times New Roman" w:cs="Times New Roman"/>
          <w:i/>
          <w:color w:val="000000" w:themeColor="text1"/>
        </w:rPr>
        <w:t>Antic</w:t>
      </w:r>
      <w:r w:rsidRPr="00D5530D">
        <w:rPr>
          <w:rFonts w:ascii="Times New Roman" w:hAnsi="Times New Roman" w:cs="Times New Roman"/>
          <w:color w:val="000000" w:themeColor="text1"/>
        </w:rPr>
        <w:t xml:space="preserve"> cautioning against the routine second-guessing by justices of the peace of joint proposals for release while noting that they not only have the discretion, but the obligation to do so where appropriate.</w:t>
      </w:r>
    </w:p>
  </w:footnote>
  <w:footnote w:id="35">
    <w:p w14:paraId="7E42537B" w14:textId="3BE84CE0" w:rsidR="00E859A6" w:rsidRPr="005F0CBB" w:rsidRDefault="00E859A6">
      <w:pPr>
        <w:pStyle w:val="FootnoteText"/>
        <w:rPr>
          <w:rFonts w:ascii="Times New Roman" w:hAnsi="Times New Roman" w:cs="Times New Roman"/>
        </w:rPr>
      </w:pPr>
      <w:r w:rsidRPr="00D5530D">
        <w:rPr>
          <w:rStyle w:val="FootnoteReference"/>
          <w:rFonts w:ascii="Times New Roman" w:hAnsi="Times New Roman" w:cs="Times New Roman"/>
          <w:color w:val="000000" w:themeColor="text1"/>
        </w:rPr>
        <w:footnoteRef/>
      </w:r>
      <w:r w:rsidRPr="00D5530D">
        <w:rPr>
          <w:rFonts w:ascii="Times New Roman" w:hAnsi="Times New Roman" w:cs="Times New Roman"/>
          <w:color w:val="000000" w:themeColor="text1"/>
        </w:rPr>
        <w:t xml:space="preserve"> Ibid at para</w:t>
      </w:r>
      <w:r w:rsidRPr="005F0CBB">
        <w:rPr>
          <w:rFonts w:ascii="Times New Roman" w:hAnsi="Times New Roman" w:cs="Times New Roman"/>
        </w:rPr>
        <w:t>. 26</w:t>
      </w:r>
      <w:r>
        <w:rPr>
          <w:rFonts w:ascii="Times New Roman" w:hAnsi="Times New Roman" w:cs="Times New Roman"/>
        </w:rPr>
        <w:t xml:space="preserve">; and </w:t>
      </w:r>
      <w:r w:rsidRPr="00996D63">
        <w:rPr>
          <w:rFonts w:ascii="Times New Roman" w:hAnsi="Times New Roman" w:cs="Times New Roman"/>
          <w:i/>
        </w:rPr>
        <w:t>Zora, supra</w:t>
      </w:r>
      <w:r>
        <w:rPr>
          <w:rFonts w:ascii="Times New Roman" w:hAnsi="Times New Roman" w:cs="Times New Roman"/>
        </w:rPr>
        <w:t>, at paras. 77-78 and 100-101</w:t>
      </w:r>
    </w:p>
  </w:footnote>
  <w:footnote w:id="36">
    <w:p w14:paraId="72A063D3" w14:textId="77365966" w:rsidR="00E859A6" w:rsidRPr="008763AB" w:rsidRDefault="00E859A6">
      <w:pPr>
        <w:pStyle w:val="FootnoteText"/>
        <w:rPr>
          <w:rFonts w:ascii="Times New Roman" w:hAnsi="Times New Roman" w:cs="Times New Roman"/>
        </w:rPr>
      </w:pPr>
      <w:r w:rsidRPr="008763AB">
        <w:rPr>
          <w:rStyle w:val="FootnoteReference"/>
          <w:rFonts w:ascii="Times New Roman" w:hAnsi="Times New Roman" w:cs="Times New Roman"/>
        </w:rPr>
        <w:footnoteRef/>
      </w:r>
      <w:r w:rsidRPr="008763AB">
        <w:rPr>
          <w:rFonts w:ascii="Times New Roman" w:hAnsi="Times New Roman" w:cs="Times New Roman"/>
        </w:rPr>
        <w:t xml:space="preserve"> See: </w:t>
      </w:r>
      <w:r w:rsidRPr="008763AB">
        <w:rPr>
          <w:rFonts w:ascii="Times New Roman" w:hAnsi="Times New Roman" w:cs="Times New Roman"/>
          <w:i/>
        </w:rPr>
        <w:t>R. v. Tunney</w:t>
      </w:r>
      <w:r w:rsidRPr="008763AB">
        <w:rPr>
          <w:rFonts w:ascii="Times New Roman" w:hAnsi="Times New Roman" w:cs="Times New Roman"/>
        </w:rPr>
        <w:t>, 2018 ONSC 961, 43 C.R. (7</w:t>
      </w:r>
      <w:r w:rsidRPr="008763AB">
        <w:rPr>
          <w:rFonts w:ascii="Times New Roman" w:hAnsi="Times New Roman" w:cs="Times New Roman"/>
          <w:vertAlign w:val="superscript"/>
        </w:rPr>
        <w:t>th</w:t>
      </w:r>
      <w:r w:rsidRPr="008763AB">
        <w:rPr>
          <w:rFonts w:ascii="Times New Roman" w:hAnsi="Times New Roman" w:cs="Times New Roman"/>
        </w:rPr>
        <w:t>) 221 (D</w:t>
      </w:r>
      <w:r>
        <w:rPr>
          <w:rFonts w:ascii="Times New Roman" w:hAnsi="Times New Roman" w:cs="Times New Roman"/>
        </w:rPr>
        <w:t>i L</w:t>
      </w:r>
      <w:r w:rsidRPr="008763AB">
        <w:rPr>
          <w:rFonts w:ascii="Times New Roman" w:hAnsi="Times New Roman" w:cs="Times New Roman"/>
        </w:rPr>
        <w:t>uca, J.) at para. 29</w:t>
      </w:r>
    </w:p>
  </w:footnote>
  <w:footnote w:id="37">
    <w:p w14:paraId="1E538259" w14:textId="49609E61" w:rsidR="00E859A6" w:rsidRPr="003C5F03" w:rsidRDefault="00E859A6" w:rsidP="005E1CDE">
      <w:pPr>
        <w:pStyle w:val="Style5"/>
      </w:pPr>
      <w:r>
        <w:rPr>
          <w:rStyle w:val="FootnoteReference"/>
        </w:rPr>
        <w:footnoteRef/>
      </w:r>
      <w:r>
        <w:t xml:space="preserve"> Evidence of Her Worship, Transcript, September 17</w:t>
      </w:r>
      <w:r w:rsidRPr="003C5F03">
        <w:rPr>
          <w:vertAlign w:val="superscript"/>
        </w:rPr>
        <w:t>th</w:t>
      </w:r>
      <w:r>
        <w:t xml:space="preserve"> 2019 at p. 163, l. 5 to p. 167, l. 17 </w:t>
      </w:r>
    </w:p>
  </w:footnote>
  <w:footnote w:id="38">
    <w:p w14:paraId="01EC1D09" w14:textId="4A956731" w:rsidR="00E859A6" w:rsidRPr="00216D7E" w:rsidRDefault="00E859A6" w:rsidP="00DD4521">
      <w:pPr>
        <w:spacing w:line="240" w:lineRule="auto"/>
        <w:rPr>
          <w:lang w:val="en-US"/>
        </w:rPr>
      </w:pPr>
      <w:r w:rsidRPr="00A8367C">
        <w:rPr>
          <w:rStyle w:val="FootnoteReference"/>
          <w:rFonts w:ascii="Times New Roman" w:hAnsi="Times New Roman" w:cs="Times New Roman"/>
          <w:sz w:val="20"/>
          <w:szCs w:val="20"/>
        </w:rPr>
        <w:footnoteRef/>
      </w:r>
      <w:r w:rsidRPr="003C5F03">
        <w:rPr>
          <w:rFonts w:ascii="Times New Roman" w:hAnsi="Times New Roman" w:cs="Times New Roman"/>
          <w:sz w:val="20"/>
          <w:szCs w:val="20"/>
        </w:rPr>
        <w:t xml:space="preserve"> The Panel heard evidence that there </w:t>
      </w:r>
      <w:r w:rsidRPr="003C5F03">
        <w:rPr>
          <w:rFonts w:ascii="Times New Roman" w:hAnsi="Times New Roman" w:cs="Times New Roman"/>
          <w:sz w:val="20"/>
          <w:szCs w:val="20"/>
          <w:lang w:val="en-US"/>
        </w:rPr>
        <w:t xml:space="preserve">are a plethora of reports that predate the Article voicing the need for reform. Her Worship’s call to action was not the first to shed light on a problem, nor the last to sound the alarm. </w:t>
      </w:r>
    </w:p>
  </w:footnote>
  <w:footnote w:id="39">
    <w:p w14:paraId="0936D049" w14:textId="41303201" w:rsidR="00E859A6" w:rsidRPr="00ED43A5" w:rsidRDefault="00E859A6" w:rsidP="00ED43A5">
      <w:pPr>
        <w:pStyle w:val="Style5"/>
      </w:pPr>
      <w:r>
        <w:rPr>
          <w:rStyle w:val="FootnoteReference"/>
        </w:rPr>
        <w:footnoteRef/>
      </w:r>
      <w:r>
        <w:t xml:space="preserve"> Panel’s Reasons for Decision, at para. 145</w:t>
      </w:r>
    </w:p>
  </w:footnote>
  <w:footnote w:id="40">
    <w:p w14:paraId="072A5EB5" w14:textId="71BCBBB4" w:rsidR="00E859A6" w:rsidRPr="004F5452" w:rsidRDefault="00E859A6" w:rsidP="004F5452">
      <w:pPr>
        <w:pStyle w:val="Style5"/>
      </w:pPr>
      <w:r>
        <w:rPr>
          <w:rStyle w:val="FootnoteReference"/>
        </w:rPr>
        <w:footnoteRef/>
      </w:r>
      <w:r>
        <w:t xml:space="preserve"> See Re </w:t>
      </w:r>
      <w:r w:rsidRPr="004F5452">
        <w:rPr>
          <w:i/>
        </w:rPr>
        <w:t>Zabel</w:t>
      </w:r>
      <w:r>
        <w:t xml:space="preserve"> (2017) at paras. 41 and 45-54</w:t>
      </w:r>
    </w:p>
  </w:footnote>
  <w:footnote w:id="41">
    <w:p w14:paraId="0BEF14F2" w14:textId="6F07007D" w:rsidR="00E859A6" w:rsidRPr="00AA554F" w:rsidRDefault="00E859A6" w:rsidP="00AA554F">
      <w:pPr>
        <w:pStyle w:val="Style5"/>
      </w:pPr>
      <w:r>
        <w:rPr>
          <w:rStyle w:val="FootnoteReference"/>
        </w:rPr>
        <w:footnoteRef/>
      </w:r>
      <w:r>
        <w:t xml:space="preserve"> Submissions of Counsel for JP Lauzon, Transcript, July 16</w:t>
      </w:r>
      <w:r w:rsidRPr="00AA554F">
        <w:rPr>
          <w:vertAlign w:val="superscript"/>
        </w:rPr>
        <w:t>th</w:t>
      </w:r>
      <w:r>
        <w:t xml:space="preserve"> 2019, p. 105, ll. 3-6</w:t>
      </w:r>
    </w:p>
  </w:footnote>
  <w:footnote w:id="42">
    <w:p w14:paraId="58F41863" w14:textId="49BAFDF8" w:rsidR="00E859A6" w:rsidRPr="002A7E15" w:rsidRDefault="00E859A6" w:rsidP="00411D77">
      <w:pPr>
        <w:pStyle w:val="Style5"/>
      </w:pPr>
      <w:r>
        <w:rPr>
          <w:rStyle w:val="FootnoteReference"/>
        </w:rPr>
        <w:footnoteRef/>
      </w:r>
      <w:r>
        <w:t xml:space="preserve"> Submissions of Counsel for JP Lauzon, Transcript, October 9</w:t>
      </w:r>
      <w:r w:rsidRPr="00CA4B18">
        <w:rPr>
          <w:vertAlign w:val="superscript"/>
        </w:rPr>
        <w:t>th</w:t>
      </w:r>
      <w:r>
        <w:t xml:space="preserve"> 2019, at p. 14, l. 10 to p. 21, l. 5</w:t>
      </w:r>
    </w:p>
  </w:footnote>
  <w:footnote w:id="43">
    <w:p w14:paraId="587E66F1" w14:textId="392024AB" w:rsidR="00E859A6" w:rsidRPr="00193BBC" w:rsidRDefault="00E859A6">
      <w:pPr>
        <w:pStyle w:val="FootnoteText"/>
        <w:rPr>
          <w:rFonts w:ascii="Times New Roman" w:hAnsi="Times New Roman" w:cs="Times New Roman"/>
        </w:rPr>
      </w:pPr>
      <w:r w:rsidRPr="00193BBC">
        <w:rPr>
          <w:rStyle w:val="FootnoteReference"/>
          <w:rFonts w:ascii="Times New Roman" w:hAnsi="Times New Roman" w:cs="Times New Roman"/>
        </w:rPr>
        <w:footnoteRef/>
      </w:r>
      <w:r w:rsidRPr="00193BBC">
        <w:rPr>
          <w:rFonts w:ascii="Times New Roman" w:hAnsi="Times New Roman" w:cs="Times New Roman"/>
        </w:rPr>
        <w:t xml:space="preserve"> </w:t>
      </w:r>
      <w:r w:rsidRPr="00193BBC">
        <w:rPr>
          <w:rFonts w:ascii="Times New Roman" w:hAnsi="Times New Roman" w:cs="Times New Roman"/>
          <w:i/>
        </w:rPr>
        <w:t>Camp</w:t>
      </w:r>
      <w:r>
        <w:rPr>
          <w:rFonts w:ascii="Times New Roman" w:hAnsi="Times New Roman" w:cs="Times New Roman"/>
        </w:rPr>
        <w:t xml:space="preserve"> (Report to the Minister), at para. 25</w:t>
      </w:r>
    </w:p>
  </w:footnote>
  <w:footnote w:id="44">
    <w:p w14:paraId="65D72EF0" w14:textId="68CB180F" w:rsidR="00E859A6" w:rsidRPr="00D61848" w:rsidRDefault="00E859A6">
      <w:pPr>
        <w:pStyle w:val="FootnoteText"/>
        <w:rPr>
          <w:lang w:val="en-US"/>
        </w:rPr>
      </w:pPr>
      <w:r>
        <w:rPr>
          <w:rStyle w:val="FootnoteReference"/>
        </w:rPr>
        <w:footnoteRef/>
      </w:r>
      <w:r>
        <w:t xml:space="preserve"> </w:t>
      </w:r>
      <w:r w:rsidRPr="00D61848">
        <w:rPr>
          <w:rFonts w:asciiTheme="minorHAnsi" w:hAnsiTheme="minorHAnsi" w:cstheme="minorHAnsi"/>
          <w:sz w:val="18"/>
          <w:szCs w:val="18"/>
        </w:rPr>
        <w:t xml:space="preserve">See </w:t>
      </w:r>
      <w:r w:rsidRPr="00D61848">
        <w:rPr>
          <w:rFonts w:asciiTheme="minorHAnsi" w:hAnsiTheme="minorHAnsi" w:cstheme="minorHAnsi"/>
          <w:i/>
          <w:sz w:val="18"/>
          <w:szCs w:val="18"/>
        </w:rPr>
        <w:t>Massiah v. Justices of the Peace Review Council</w:t>
      </w:r>
      <w:r w:rsidRPr="00D61848">
        <w:rPr>
          <w:rFonts w:asciiTheme="minorHAnsi" w:hAnsiTheme="minorHAnsi" w:cstheme="minorHAnsi"/>
          <w:sz w:val="18"/>
          <w:szCs w:val="18"/>
        </w:rPr>
        <w:t>, 2016 ONSC 6191</w:t>
      </w:r>
      <w:r>
        <w:rPr>
          <w:rFonts w:asciiTheme="minorHAnsi" w:hAnsiTheme="minorHAnsi" w:cstheme="minorHAnsi"/>
          <w:sz w:val="18"/>
          <w:szCs w:val="18"/>
        </w:rPr>
        <w:t xml:space="preserve"> at paras. 37 to 41 and 45 to 47. Application for appeal to the Court of Appeal for Ontario and to the Supreme Court of Canada denied. </w:t>
      </w:r>
    </w:p>
  </w:footnote>
  <w:footnote w:id="45">
    <w:p w14:paraId="18BF99EB" w14:textId="138D83E9" w:rsidR="00E859A6" w:rsidRPr="00EA1136" w:rsidRDefault="00E859A6" w:rsidP="002A7E15">
      <w:pPr>
        <w:pStyle w:val="Style5"/>
      </w:pPr>
      <w:r w:rsidRPr="00193BBC">
        <w:rPr>
          <w:rStyle w:val="FootnoteReference"/>
        </w:rPr>
        <w:footnoteRef/>
      </w:r>
      <w:r w:rsidRPr="00193BBC">
        <w:t xml:space="preserve"> See </w:t>
      </w:r>
      <w:r w:rsidRPr="00193BBC">
        <w:rPr>
          <w:rFonts w:cs="Times New Roman"/>
          <w:i/>
        </w:rPr>
        <w:t>Re</w:t>
      </w:r>
      <w:r w:rsidRPr="00193BBC">
        <w:rPr>
          <w:rFonts w:cs="Times New Roman"/>
        </w:rPr>
        <w:t xml:space="preserve"> </w:t>
      </w:r>
      <w:r w:rsidRPr="00193BBC">
        <w:rPr>
          <w:rFonts w:cs="Times New Roman"/>
          <w:i/>
        </w:rPr>
        <w:t>Massiah</w:t>
      </w:r>
      <w:r w:rsidRPr="00193BBC">
        <w:rPr>
          <w:rFonts w:cs="Times New Roman"/>
        </w:rPr>
        <w:t xml:space="preserve"> 2015, at p</w:t>
      </w:r>
      <w:r>
        <w:rPr>
          <w:rFonts w:cs="Times New Roman"/>
        </w:rPr>
        <w:t xml:space="preserve">aras. </w:t>
      </w:r>
      <w:r w:rsidRPr="00EA1136">
        <w:rPr>
          <w:rFonts w:cs="Times New Roman"/>
        </w:rPr>
        <w:t>64-</w:t>
      </w:r>
      <w:r w:rsidRPr="00193BBC">
        <w:rPr>
          <w:rFonts w:cs="Times New Roman"/>
        </w:rPr>
        <w:t>65 ;</w:t>
      </w:r>
      <w:r w:rsidRPr="00193BBC">
        <w:t xml:space="preserve"> </w:t>
      </w:r>
      <w:r w:rsidRPr="00193BBC">
        <w:rPr>
          <w:i/>
        </w:rPr>
        <w:t>Bienvenue</w:t>
      </w:r>
      <w:r w:rsidRPr="00EA1136">
        <w:rPr>
          <w:i/>
        </w:rPr>
        <w:t xml:space="preserve"> </w:t>
      </w:r>
      <w:r w:rsidRPr="00193BBC">
        <w:t>(</w:t>
      </w:r>
      <w:r>
        <w:t>Report to the Minister)</w:t>
      </w:r>
      <w:r w:rsidRPr="00EA1136">
        <w:t>, supra, at p. 51,</w:t>
      </w:r>
      <w:r w:rsidRPr="00193BBC">
        <w:t xml:space="preserve"> </w:t>
      </w:r>
      <w:r>
        <w:t>and p. 61</w:t>
      </w:r>
    </w:p>
  </w:footnote>
  <w:footnote w:id="46">
    <w:p w14:paraId="79F57935" w14:textId="73A6A750" w:rsidR="00E859A6" w:rsidRPr="003C5F03" w:rsidRDefault="00E859A6" w:rsidP="003C5F03">
      <w:pPr>
        <w:pStyle w:val="Style5"/>
      </w:pPr>
      <w:r>
        <w:rPr>
          <w:rStyle w:val="FootnoteReference"/>
        </w:rPr>
        <w:footnoteRef/>
      </w:r>
      <w:r>
        <w:t xml:space="preserve"> See Letter signed by JP Lauzon dated September 15, 2017, Exhibit #9 </w:t>
      </w:r>
    </w:p>
  </w:footnote>
  <w:footnote w:id="47">
    <w:p w14:paraId="6464D1F6" w14:textId="41066897" w:rsidR="00E859A6" w:rsidRPr="00411D77" w:rsidRDefault="00E859A6" w:rsidP="00411D77">
      <w:pPr>
        <w:pStyle w:val="Style5"/>
      </w:pPr>
      <w:r w:rsidRPr="007720E1">
        <w:rPr>
          <w:rStyle w:val="FootnoteReference"/>
        </w:rPr>
        <w:footnoteRef/>
      </w:r>
      <w:r w:rsidRPr="007720E1">
        <w:t xml:space="preserve"> Testimony of J</w:t>
      </w:r>
      <w:r>
        <w:t xml:space="preserve">ustice of the </w:t>
      </w:r>
      <w:r w:rsidRPr="007720E1">
        <w:t>P</w:t>
      </w:r>
      <w:r>
        <w:t>eace</w:t>
      </w:r>
      <w:r w:rsidRPr="007720E1">
        <w:t xml:space="preserve"> Lauzon, Transcript, September 17</w:t>
      </w:r>
      <w:r w:rsidRPr="007720E1">
        <w:rPr>
          <w:vertAlign w:val="superscript"/>
        </w:rPr>
        <w:t>th</w:t>
      </w:r>
      <w:r w:rsidRPr="007720E1">
        <w:t xml:space="preserve"> 2019, at p. 138 l.</w:t>
      </w:r>
      <w:r>
        <w:t xml:space="preserve"> 4 to p. 153, l. 20</w:t>
      </w:r>
    </w:p>
  </w:footnote>
  <w:footnote w:id="48">
    <w:p w14:paraId="2A238A77" w14:textId="53C7CFA8" w:rsidR="00E859A6" w:rsidRPr="007A4AAE" w:rsidRDefault="00E859A6" w:rsidP="00FC5E10">
      <w:pPr>
        <w:pStyle w:val="Style5"/>
      </w:pPr>
      <w:r>
        <w:rPr>
          <w:rStyle w:val="FootnoteReference"/>
        </w:rPr>
        <w:footnoteRef/>
      </w:r>
      <w:r>
        <w:t>Ibid, at p. 103, l. 1 to p. 104, l. 20</w:t>
      </w:r>
    </w:p>
  </w:footnote>
  <w:footnote w:id="49">
    <w:p w14:paraId="4AF94B93" w14:textId="4F4FF51D" w:rsidR="00E859A6" w:rsidRPr="00DD4521" w:rsidRDefault="00E859A6">
      <w:pPr>
        <w:pStyle w:val="FootnoteText"/>
        <w:rPr>
          <w:rFonts w:ascii="Times New Roman" w:hAnsi="Times New Roman" w:cs="Times New Roman"/>
          <w:lang w:val="en-US"/>
        </w:rPr>
      </w:pPr>
      <w:r w:rsidRPr="00DD4521">
        <w:rPr>
          <w:rStyle w:val="FootnoteReference"/>
          <w:rFonts w:ascii="Times New Roman" w:hAnsi="Times New Roman" w:cs="Times New Roman"/>
        </w:rPr>
        <w:footnoteRef/>
      </w:r>
      <w:r w:rsidRPr="00DD4521">
        <w:rPr>
          <w:rFonts w:ascii="Times New Roman" w:hAnsi="Times New Roman" w:cs="Times New Roman"/>
        </w:rPr>
        <w:t xml:space="preserve"> </w:t>
      </w:r>
      <w:r w:rsidRPr="00DD4521">
        <w:rPr>
          <w:rFonts w:ascii="Times New Roman" w:hAnsi="Times New Roman" w:cs="Times New Roman"/>
          <w:lang w:val="en-US"/>
        </w:rPr>
        <w:t xml:space="preserve">See </w:t>
      </w:r>
      <w:r w:rsidRPr="00DD4521">
        <w:rPr>
          <w:rFonts w:ascii="Times New Roman" w:eastAsia="Times New Roman" w:hAnsi="Times New Roman" w:cs="Times New Roman"/>
          <w:i/>
          <w:lang w:val="en" w:eastAsia="en-CA"/>
        </w:rPr>
        <w:t>Massiah v. Justices of the Peace Review Council</w:t>
      </w:r>
      <w:r w:rsidRPr="00DD4521">
        <w:rPr>
          <w:rFonts w:ascii="Times New Roman" w:eastAsia="Times New Roman" w:hAnsi="Times New Roman" w:cs="Times New Roman"/>
          <w:lang w:val="en" w:eastAsia="en-CA"/>
        </w:rPr>
        <w:t xml:space="preserve">, </w:t>
      </w:r>
      <w:r w:rsidRPr="00DD4521">
        <w:rPr>
          <w:rFonts w:ascii="Times New Roman" w:eastAsia="Times New Roman" w:hAnsi="Times New Roman" w:cs="Times New Roman"/>
          <w:i/>
          <w:lang w:val="en" w:eastAsia="en-CA"/>
        </w:rPr>
        <w:t>supra</w:t>
      </w:r>
      <w:r w:rsidRPr="00DD4521">
        <w:rPr>
          <w:rFonts w:ascii="Times New Roman" w:eastAsia="Times New Roman" w:hAnsi="Times New Roman" w:cs="Times New Roman"/>
          <w:lang w:val="en" w:eastAsia="en-CA"/>
        </w:rPr>
        <w:t>, at paras. 40 and 41</w:t>
      </w:r>
    </w:p>
  </w:footnote>
  <w:footnote w:id="50">
    <w:p w14:paraId="134F771E" w14:textId="370A3B1E" w:rsidR="00E859A6" w:rsidRPr="00063BBC" w:rsidRDefault="00E859A6" w:rsidP="00776544">
      <w:pPr>
        <w:pStyle w:val="Style5"/>
      </w:pPr>
      <w:r>
        <w:rPr>
          <w:rStyle w:val="FootnoteReference"/>
        </w:rPr>
        <w:footnoteRef/>
      </w:r>
      <w:r>
        <w:t xml:space="preserve"> See Exhibit 8 in these proceedings</w:t>
      </w:r>
    </w:p>
  </w:footnote>
  <w:footnote w:id="51">
    <w:p w14:paraId="2004C8EA" w14:textId="0F288FD0" w:rsidR="00E859A6" w:rsidRPr="00E44F04" w:rsidRDefault="00E859A6" w:rsidP="003F1360">
      <w:pPr>
        <w:pStyle w:val="Style5"/>
        <w:rPr>
          <w:lang w:val="en-US"/>
        </w:rPr>
      </w:pPr>
      <w:r>
        <w:rPr>
          <w:rStyle w:val="FootnoteReference"/>
        </w:rPr>
        <w:footnoteRef/>
      </w:r>
      <w:r>
        <w:t xml:space="preserve"> </w:t>
      </w:r>
      <w:r>
        <w:rPr>
          <w:lang w:val="en-US"/>
        </w:rPr>
        <w:t>Affidavit of Justice of the Peace Lauzon, exhibit 8, paras. 2-4, 11-12, 21; Evidence of JP Lauzon, Transcript of September 17</w:t>
      </w:r>
      <w:r w:rsidRPr="00B82D3A">
        <w:rPr>
          <w:vertAlign w:val="superscript"/>
          <w:lang w:val="en-US"/>
        </w:rPr>
        <w:t>th</w:t>
      </w:r>
      <w:r>
        <w:rPr>
          <w:lang w:val="en-US"/>
        </w:rPr>
        <w:t>, 2019, p. 201, ll. 4-11</w:t>
      </w:r>
    </w:p>
  </w:footnote>
  <w:footnote w:id="52">
    <w:p w14:paraId="79B6A091" w14:textId="429934A4" w:rsidR="00E859A6" w:rsidRPr="00A25EE5" w:rsidRDefault="00E859A6" w:rsidP="00A25EE5">
      <w:pPr>
        <w:pStyle w:val="Style5"/>
      </w:pPr>
      <w:r>
        <w:rPr>
          <w:rStyle w:val="FootnoteReference"/>
        </w:rPr>
        <w:footnoteRef/>
      </w:r>
      <w:r>
        <w:t xml:space="preserve"> </w:t>
      </w:r>
      <w:r>
        <w:rPr>
          <w:lang w:val="en-US"/>
        </w:rPr>
        <w:t>Evidence of Justice of the Peace Lauzon, Transcript of September 17</w:t>
      </w:r>
      <w:r w:rsidRPr="00951781">
        <w:rPr>
          <w:vertAlign w:val="superscript"/>
          <w:lang w:val="en-US"/>
        </w:rPr>
        <w:t>th</w:t>
      </w:r>
      <w:r>
        <w:rPr>
          <w:lang w:val="en-US"/>
        </w:rPr>
        <w:t>, 2019, p. 180, l. 2 to p. 181, l. 4</w:t>
      </w:r>
    </w:p>
  </w:footnote>
  <w:footnote w:id="53">
    <w:p w14:paraId="19C6A249" w14:textId="1E8AAD97" w:rsidR="00E859A6" w:rsidRPr="00951781" w:rsidRDefault="00E859A6" w:rsidP="00776544">
      <w:pPr>
        <w:pStyle w:val="Style5"/>
        <w:rPr>
          <w:lang w:val="en-US"/>
        </w:rPr>
      </w:pPr>
      <w:r>
        <w:rPr>
          <w:rStyle w:val="FootnoteReference"/>
        </w:rPr>
        <w:footnoteRef/>
      </w:r>
      <w:r>
        <w:t xml:space="preserve"> Ibid, p. 176, </w:t>
      </w:r>
      <w:r>
        <w:rPr>
          <w:lang w:val="en-US"/>
        </w:rPr>
        <w:t>l. 10 to p. 178, l. 3; p. 185, l. 8 to p. 186, l. 24, p. 194, l. 19 to p. 195, l. 2,  p. 216, l. 1 to p. 217, l. 19; also p. 149, l. 9 to p. 154, l. 22, p.</w:t>
      </w:r>
      <w:r w:rsidRPr="004E7336">
        <w:t xml:space="preserve"> </w:t>
      </w:r>
      <w:r>
        <w:t>157, l. 9 to p. 158, l. 10, p. 160, l. 11 to p. 161, l. 2, p. 216, l. 1 to p. 217, l. 24.</w:t>
      </w:r>
    </w:p>
  </w:footnote>
  <w:footnote w:id="54">
    <w:p w14:paraId="139F5984" w14:textId="4DD2264A" w:rsidR="00E859A6" w:rsidRPr="00193BBC" w:rsidRDefault="00E859A6">
      <w:pPr>
        <w:pStyle w:val="FootnoteText"/>
        <w:rPr>
          <w:rFonts w:ascii="Times New Roman" w:hAnsi="Times New Roman" w:cs="Times New Roman"/>
        </w:rPr>
      </w:pPr>
      <w:r w:rsidRPr="00193BBC">
        <w:rPr>
          <w:rStyle w:val="FootnoteReference"/>
          <w:rFonts w:ascii="Times New Roman" w:hAnsi="Times New Roman" w:cs="Times New Roman"/>
        </w:rPr>
        <w:footnoteRef/>
      </w:r>
      <w:r w:rsidRPr="00193BBC">
        <w:rPr>
          <w:rFonts w:ascii="Times New Roman" w:hAnsi="Times New Roman" w:cs="Times New Roman"/>
        </w:rPr>
        <w:t xml:space="preserve"> Evidence of J</w:t>
      </w:r>
      <w:r>
        <w:rPr>
          <w:rFonts w:ascii="Times New Roman" w:hAnsi="Times New Roman" w:cs="Times New Roman"/>
        </w:rPr>
        <w:t xml:space="preserve">ustice of the </w:t>
      </w:r>
      <w:r w:rsidRPr="00193BBC">
        <w:rPr>
          <w:rFonts w:ascii="Times New Roman" w:hAnsi="Times New Roman" w:cs="Times New Roman"/>
        </w:rPr>
        <w:t>P</w:t>
      </w:r>
      <w:r>
        <w:rPr>
          <w:rFonts w:ascii="Times New Roman" w:hAnsi="Times New Roman" w:cs="Times New Roman"/>
        </w:rPr>
        <w:t>eace</w:t>
      </w:r>
      <w:r w:rsidRPr="00193BBC">
        <w:rPr>
          <w:rFonts w:ascii="Times New Roman" w:hAnsi="Times New Roman" w:cs="Times New Roman"/>
        </w:rPr>
        <w:t xml:space="preserve"> Lauzon, </w:t>
      </w:r>
      <w:bookmarkStart w:id="5" w:name="_Hlk56907032"/>
      <w:r w:rsidRPr="00193BBC">
        <w:rPr>
          <w:rFonts w:ascii="Times New Roman" w:hAnsi="Times New Roman" w:cs="Times New Roman"/>
        </w:rPr>
        <w:t>Transcript of September 18</w:t>
      </w:r>
      <w:r w:rsidRPr="00193BBC">
        <w:rPr>
          <w:rFonts w:ascii="Times New Roman" w:hAnsi="Times New Roman" w:cs="Times New Roman"/>
          <w:vertAlign w:val="superscript"/>
        </w:rPr>
        <w:t>th</w:t>
      </w:r>
      <w:r w:rsidRPr="00193BBC">
        <w:rPr>
          <w:rFonts w:ascii="Times New Roman" w:hAnsi="Times New Roman" w:cs="Times New Roman"/>
        </w:rPr>
        <w:t>, 2019</w:t>
      </w:r>
      <w:bookmarkEnd w:id="5"/>
      <w:r w:rsidRPr="00193BBC">
        <w:rPr>
          <w:rFonts w:ascii="Times New Roman" w:hAnsi="Times New Roman" w:cs="Times New Roman"/>
        </w:rPr>
        <w:t>, p. 23. l. 21 to p. 24, l. 18</w:t>
      </w:r>
    </w:p>
  </w:footnote>
  <w:footnote w:id="55">
    <w:p w14:paraId="7F4D9D46" w14:textId="0D206FBA" w:rsidR="00E859A6" w:rsidRPr="008E55B1" w:rsidRDefault="00E859A6" w:rsidP="00193BBC">
      <w:pPr>
        <w:pStyle w:val="CommentText"/>
      </w:pPr>
      <w:r w:rsidRPr="00193BBC">
        <w:rPr>
          <w:rStyle w:val="FootnoteReference"/>
          <w:rFonts w:ascii="Times New Roman" w:hAnsi="Times New Roman" w:cs="Times New Roman"/>
        </w:rPr>
        <w:footnoteRef/>
      </w:r>
      <w:r>
        <w:t xml:space="preserve"> </w:t>
      </w:r>
      <w:r w:rsidRPr="00193BBC">
        <w:rPr>
          <w:rFonts w:ascii="Times New Roman" w:hAnsi="Times New Roman" w:cs="Times New Roman"/>
        </w:rPr>
        <w:t>S</w:t>
      </w:r>
      <w:r>
        <w:rPr>
          <w:rFonts w:ascii="Times New Roman" w:hAnsi="Times New Roman" w:cs="Times New Roman"/>
          <w:lang w:val="en-US"/>
        </w:rPr>
        <w:t xml:space="preserve">ee: </w:t>
      </w:r>
      <w:r w:rsidRPr="00193BBC">
        <w:rPr>
          <w:rFonts w:ascii="Times New Roman" w:hAnsi="Times New Roman" w:cs="Times New Roman"/>
          <w:lang w:val="en-US"/>
        </w:rPr>
        <w:t>The Principles of Judicial Office</w:t>
      </w:r>
      <w:r>
        <w:rPr>
          <w:rFonts w:ascii="Times New Roman" w:hAnsi="Times New Roman" w:cs="Times New Roman"/>
          <w:lang w:val="en-US"/>
        </w:rPr>
        <w:t xml:space="preserve"> of Justices of the Peace of the Ontario Court of Justice, </w:t>
      </w:r>
      <w:r w:rsidRPr="00193BBC">
        <w:rPr>
          <w:rFonts w:ascii="Times New Roman" w:hAnsi="Times New Roman" w:cs="Times New Roman"/>
          <w:lang w:val="en-US"/>
        </w:rPr>
        <w:t>sections 1.1 and 3.1</w:t>
      </w:r>
    </w:p>
  </w:footnote>
  <w:footnote w:id="56">
    <w:p w14:paraId="59392F35" w14:textId="7F8B3EAB" w:rsidR="00E859A6" w:rsidRPr="00193BBC" w:rsidRDefault="00E859A6">
      <w:pPr>
        <w:pStyle w:val="FootnoteText"/>
        <w:rPr>
          <w:rFonts w:ascii="Times New Roman" w:hAnsi="Times New Roman" w:cs="Times New Roman"/>
        </w:rPr>
      </w:pPr>
      <w:r w:rsidRPr="00193BBC">
        <w:rPr>
          <w:rStyle w:val="FootnoteReference"/>
          <w:rFonts w:ascii="Times New Roman" w:hAnsi="Times New Roman" w:cs="Times New Roman"/>
        </w:rPr>
        <w:footnoteRef/>
      </w:r>
      <w:r w:rsidRPr="00193BBC">
        <w:rPr>
          <w:rFonts w:ascii="Times New Roman" w:hAnsi="Times New Roman" w:cs="Times New Roman"/>
        </w:rPr>
        <w:t xml:space="preserve"> At para. 45</w:t>
      </w:r>
    </w:p>
  </w:footnote>
  <w:footnote w:id="57">
    <w:p w14:paraId="0B2EB8D4" w14:textId="5B37F602" w:rsidR="00E859A6" w:rsidRPr="0039280E" w:rsidRDefault="00E859A6">
      <w:pPr>
        <w:pStyle w:val="FootnoteText"/>
        <w:rPr>
          <w:sz w:val="18"/>
          <w:szCs w:val="18"/>
          <w:lang w:val="en-US"/>
        </w:rPr>
      </w:pPr>
      <w:r w:rsidRPr="00193BBC">
        <w:rPr>
          <w:rStyle w:val="FootnoteReference"/>
          <w:rFonts w:ascii="Times New Roman" w:hAnsi="Times New Roman" w:cs="Times New Roman"/>
        </w:rPr>
        <w:footnoteRef/>
      </w:r>
      <w:r>
        <w:t xml:space="preserve"> </w:t>
      </w:r>
      <w:r w:rsidRPr="007D07C1">
        <w:rPr>
          <w:rFonts w:ascii="Times New Roman" w:hAnsi="Times New Roman" w:cs="Times New Roman"/>
          <w:lang w:val="en-US"/>
        </w:rPr>
        <w:t xml:space="preserve">See </w:t>
      </w:r>
      <w:r>
        <w:rPr>
          <w:rFonts w:ascii="Times New Roman" w:hAnsi="Times New Roman" w:cs="Times New Roman"/>
          <w:lang w:val="en-US"/>
        </w:rPr>
        <w:t>[</w:t>
      </w:r>
      <w:r w:rsidRPr="007D07C1">
        <w:rPr>
          <w:rFonts w:ascii="Times New Roman" w:hAnsi="Times New Roman" w:cs="Times New Roman"/>
          <w:i/>
          <w:lang w:val="en-US"/>
        </w:rPr>
        <w:t>Bienvenue</w:t>
      </w:r>
      <w:r>
        <w:rPr>
          <w:rFonts w:ascii="Times New Roman" w:hAnsi="Times New Roman" w:cs="Times New Roman"/>
          <w:lang w:val="en-US"/>
        </w:rPr>
        <w:t xml:space="preserve"> (Report to the Minister)]</w:t>
      </w:r>
      <w:r w:rsidRPr="007D07C1">
        <w:rPr>
          <w:rFonts w:ascii="Times New Roman" w:hAnsi="Times New Roman" w:cs="Times New Roman"/>
          <w:lang w:val="en-US"/>
        </w:rPr>
        <w:t>,</w:t>
      </w:r>
      <w:r>
        <w:rPr>
          <w:rFonts w:ascii="Times New Roman" w:hAnsi="Times New Roman" w:cs="Times New Roman"/>
          <w:lang w:val="en-US"/>
        </w:rPr>
        <w:t xml:space="preserve"> </w:t>
      </w:r>
      <w:r w:rsidRPr="007D07C1">
        <w:rPr>
          <w:rFonts w:ascii="Times New Roman" w:hAnsi="Times New Roman" w:cs="Times New Roman"/>
          <w:i/>
          <w:lang w:val="en-US"/>
        </w:rPr>
        <w:t xml:space="preserve">supra </w:t>
      </w:r>
      <w:r w:rsidRPr="007D07C1">
        <w:rPr>
          <w:rFonts w:ascii="Times New Roman" w:hAnsi="Times New Roman" w:cs="Times New Roman"/>
          <w:lang w:val="en-US"/>
        </w:rPr>
        <w:t>at p. 61</w:t>
      </w:r>
      <w:r>
        <w:rPr>
          <w:rFonts w:ascii="Times New Roman" w:hAnsi="Times New Roman" w:cs="Times New Roman"/>
          <w:lang w:val="en-US"/>
        </w:rPr>
        <w:t xml:space="preserve">; </w:t>
      </w:r>
      <w:r w:rsidRPr="0039280E">
        <w:rPr>
          <w:rFonts w:ascii="Arial" w:eastAsia="Times New Roman" w:hAnsi="Arial" w:cs="Times New Roman"/>
          <w:i/>
          <w:sz w:val="18"/>
          <w:szCs w:val="18"/>
          <w:lang w:val="en" w:eastAsia="en-CA"/>
        </w:rPr>
        <w:t>Massiah v. Justices of the Peace Review Council</w:t>
      </w:r>
      <w:r w:rsidRPr="0039280E">
        <w:rPr>
          <w:rFonts w:ascii="Arial" w:eastAsia="Times New Roman" w:hAnsi="Arial" w:cs="Times New Roman"/>
          <w:sz w:val="18"/>
          <w:szCs w:val="18"/>
          <w:lang w:val="en" w:eastAsia="en-CA"/>
        </w:rPr>
        <w:t>, supra, para</w:t>
      </w:r>
      <w:r>
        <w:rPr>
          <w:rFonts w:ascii="Arial" w:eastAsia="Times New Roman" w:hAnsi="Arial" w:cs="Times New Roman"/>
          <w:sz w:val="18"/>
          <w:szCs w:val="18"/>
          <w:lang w:val="en" w:eastAsia="en-CA"/>
        </w:rPr>
        <w:t>s</w:t>
      </w:r>
      <w:r w:rsidRPr="0039280E">
        <w:rPr>
          <w:rFonts w:ascii="Arial" w:eastAsia="Times New Roman" w:hAnsi="Arial" w:cs="Times New Roman"/>
          <w:sz w:val="18"/>
          <w:szCs w:val="18"/>
          <w:lang w:val="en" w:eastAsia="en-CA"/>
        </w:rPr>
        <w:t>. 4</w:t>
      </w:r>
      <w:r>
        <w:rPr>
          <w:rFonts w:ascii="Arial" w:eastAsia="Times New Roman" w:hAnsi="Arial" w:cs="Times New Roman"/>
          <w:sz w:val="18"/>
          <w:szCs w:val="18"/>
          <w:lang w:val="en" w:eastAsia="en-CA"/>
        </w:rPr>
        <w:t>5-47</w:t>
      </w:r>
    </w:p>
  </w:footnote>
  <w:footnote w:id="58">
    <w:p w14:paraId="719AAE27" w14:textId="7831AA34" w:rsidR="00E859A6" w:rsidRPr="00193BBC" w:rsidRDefault="00E859A6">
      <w:pPr>
        <w:pStyle w:val="FootnoteText"/>
        <w:rPr>
          <w:rFonts w:ascii="Times New Roman" w:hAnsi="Times New Roman" w:cs="Times New Roman"/>
        </w:rPr>
      </w:pPr>
      <w:r w:rsidRPr="00193BBC">
        <w:rPr>
          <w:rStyle w:val="FootnoteReference"/>
          <w:rFonts w:ascii="Times New Roman" w:hAnsi="Times New Roman" w:cs="Times New Roman"/>
        </w:rPr>
        <w:footnoteRef/>
      </w:r>
      <w:r w:rsidRPr="00193BBC">
        <w:rPr>
          <w:rFonts w:ascii="Times New Roman" w:hAnsi="Times New Roman" w:cs="Times New Roman"/>
        </w:rPr>
        <w:t xml:space="preserve"> September 16-18 2019; October 9-11 2019 and July </w:t>
      </w:r>
      <w:r>
        <w:rPr>
          <w:rFonts w:ascii="Times New Roman" w:hAnsi="Times New Roman" w:cs="Times New Roman"/>
        </w:rPr>
        <w:t>16</w:t>
      </w:r>
      <w:r w:rsidRPr="00193BBC">
        <w:rPr>
          <w:rFonts w:ascii="Times New Roman" w:hAnsi="Times New Roman" w:cs="Times New Roman"/>
          <w:vertAlign w:val="superscript"/>
        </w:rPr>
        <w:t>th</w:t>
      </w:r>
      <w:r>
        <w:rPr>
          <w:rFonts w:ascii="Times New Roman" w:hAnsi="Times New Roman" w:cs="Times New Roman"/>
        </w:rPr>
        <w:t xml:space="preserve"> </w:t>
      </w:r>
      <w:r w:rsidRPr="00193BBC">
        <w:rPr>
          <w:rFonts w:ascii="Times New Roman" w:hAnsi="Times New Roman" w:cs="Times New Roman"/>
        </w:rPr>
        <w:t>2020</w:t>
      </w:r>
    </w:p>
  </w:footnote>
  <w:footnote w:id="59">
    <w:p w14:paraId="18A84A3D" w14:textId="0A3550C3" w:rsidR="00E859A6" w:rsidRPr="009548FD" w:rsidRDefault="00E859A6" w:rsidP="00193BBC">
      <w:pPr>
        <w:spacing w:line="276" w:lineRule="auto"/>
        <w:rPr>
          <w:lang w:val="en-US"/>
        </w:rPr>
      </w:pPr>
      <w:r w:rsidRPr="00193BBC">
        <w:rPr>
          <w:rStyle w:val="FootnoteReference"/>
          <w:rFonts w:ascii="Times New Roman" w:hAnsi="Times New Roman" w:cs="Times New Roman"/>
          <w:sz w:val="20"/>
          <w:szCs w:val="20"/>
        </w:rPr>
        <w:footnoteRef/>
      </w:r>
      <w:r>
        <w:t xml:space="preserve"> </w:t>
      </w:r>
      <w:r w:rsidRPr="00193BBC">
        <w:rPr>
          <w:rFonts w:ascii="Times New Roman" w:hAnsi="Times New Roman" w:cs="Times New Roman"/>
          <w:sz w:val="20"/>
          <w:szCs w:val="20"/>
          <w:lang w:val="en-US"/>
        </w:rPr>
        <w:t xml:space="preserve">S. 11.1(18) of the </w:t>
      </w:r>
      <w:r w:rsidRPr="006C2781">
        <w:rPr>
          <w:rFonts w:ascii="Times New Roman" w:hAnsi="Times New Roman" w:cs="Times New Roman"/>
          <w:i/>
          <w:sz w:val="20"/>
          <w:szCs w:val="20"/>
          <w:lang w:val="en-US"/>
        </w:rPr>
        <w:t>JPA</w:t>
      </w:r>
      <w:r w:rsidRPr="00193BBC">
        <w:rPr>
          <w:rFonts w:ascii="Times New Roman" w:hAnsi="Times New Roman" w:cs="Times New Roman"/>
          <w:sz w:val="20"/>
          <w:szCs w:val="20"/>
          <w:lang w:val="en-US"/>
        </w:rPr>
        <w:t xml:space="preserve"> provides that the amount of compensation recommended under subsection 17.1 shall be based on the rate for legal services that does not exceed the maximum rate normally paid by the Government of Ontario for similar services. </w:t>
      </w:r>
    </w:p>
  </w:footnote>
  <w:footnote w:id="60">
    <w:p w14:paraId="0B34D357" w14:textId="77777777" w:rsidR="00E859A6" w:rsidRPr="00CE2592" w:rsidRDefault="00E859A6" w:rsidP="00DA776B">
      <w:pPr>
        <w:pStyle w:val="FootnoteText"/>
        <w:rPr>
          <w:rFonts w:ascii="Times New Roman" w:hAnsi="Times New Roman" w:cs="Times New Roman"/>
          <w:lang w:val="en-US"/>
        </w:rPr>
      </w:pPr>
      <w:r w:rsidRPr="00CE2592">
        <w:rPr>
          <w:rStyle w:val="FootnoteReference"/>
          <w:rFonts w:ascii="Times New Roman" w:hAnsi="Times New Roman" w:cs="Times New Roman"/>
        </w:rPr>
        <w:footnoteRef/>
      </w:r>
      <w:r w:rsidRPr="00CE2592">
        <w:rPr>
          <w:rFonts w:ascii="Times New Roman" w:hAnsi="Times New Roman" w:cs="Times New Roman"/>
        </w:rPr>
        <w:t xml:space="preserve"> </w:t>
      </w:r>
      <w:r w:rsidRPr="00CE2592">
        <w:rPr>
          <w:rFonts w:ascii="Times New Roman" w:hAnsi="Times New Roman" w:cs="Times New Roman"/>
          <w:lang w:val="en-US"/>
        </w:rPr>
        <w:t>In the Matter of a Hearing Under Section 51.6 of the Courts of Justice Act, R.S.O., c. C. 43, as amended</w:t>
      </w:r>
      <w:r>
        <w:rPr>
          <w:rFonts w:ascii="Times New Roman" w:hAnsi="Times New Roman" w:cs="Times New Roman"/>
          <w:lang w:val="en-US"/>
        </w:rPr>
        <w:t>, at paras. 33-34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57B8" w14:textId="77777777" w:rsidR="00E859A6" w:rsidRDefault="00E85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7FAD" w14:textId="77777777" w:rsidR="00E859A6" w:rsidRDefault="00E85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88D9" w14:textId="77777777" w:rsidR="00E859A6" w:rsidRDefault="00E8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846"/>
    <w:multiLevelType w:val="hybridMultilevel"/>
    <w:tmpl w:val="A3D24E32"/>
    <w:lvl w:ilvl="0" w:tplc="A30C716E">
      <w:start w:val="1"/>
      <w:numFmt w:val="decimal"/>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367FB8"/>
    <w:multiLevelType w:val="hybridMultilevel"/>
    <w:tmpl w:val="F2E872FC"/>
    <w:lvl w:ilvl="0" w:tplc="10090001">
      <w:start w:val="1"/>
      <w:numFmt w:val="bullet"/>
      <w:lvlText w:val=""/>
      <w:lvlJc w:val="left"/>
      <w:pPr>
        <w:ind w:left="2345" w:hanging="360"/>
      </w:pPr>
      <w:rPr>
        <w:rFonts w:ascii="Symbol" w:hAnsi="Symbol" w:hint="default"/>
      </w:rPr>
    </w:lvl>
    <w:lvl w:ilvl="1" w:tplc="10090003" w:tentative="1">
      <w:start w:val="1"/>
      <w:numFmt w:val="bullet"/>
      <w:lvlText w:val="o"/>
      <w:lvlJc w:val="left"/>
      <w:pPr>
        <w:ind w:left="3065" w:hanging="360"/>
      </w:pPr>
      <w:rPr>
        <w:rFonts w:ascii="Courier New" w:hAnsi="Courier New" w:cs="Courier New" w:hint="default"/>
      </w:rPr>
    </w:lvl>
    <w:lvl w:ilvl="2" w:tplc="10090005" w:tentative="1">
      <w:start w:val="1"/>
      <w:numFmt w:val="bullet"/>
      <w:lvlText w:val=""/>
      <w:lvlJc w:val="left"/>
      <w:pPr>
        <w:ind w:left="3785" w:hanging="360"/>
      </w:pPr>
      <w:rPr>
        <w:rFonts w:ascii="Wingdings" w:hAnsi="Wingdings" w:hint="default"/>
      </w:rPr>
    </w:lvl>
    <w:lvl w:ilvl="3" w:tplc="10090001" w:tentative="1">
      <w:start w:val="1"/>
      <w:numFmt w:val="bullet"/>
      <w:lvlText w:val=""/>
      <w:lvlJc w:val="left"/>
      <w:pPr>
        <w:ind w:left="4505" w:hanging="360"/>
      </w:pPr>
      <w:rPr>
        <w:rFonts w:ascii="Symbol" w:hAnsi="Symbol" w:hint="default"/>
      </w:rPr>
    </w:lvl>
    <w:lvl w:ilvl="4" w:tplc="10090003" w:tentative="1">
      <w:start w:val="1"/>
      <w:numFmt w:val="bullet"/>
      <w:lvlText w:val="o"/>
      <w:lvlJc w:val="left"/>
      <w:pPr>
        <w:ind w:left="5225" w:hanging="360"/>
      </w:pPr>
      <w:rPr>
        <w:rFonts w:ascii="Courier New" w:hAnsi="Courier New" w:cs="Courier New" w:hint="default"/>
      </w:rPr>
    </w:lvl>
    <w:lvl w:ilvl="5" w:tplc="10090005" w:tentative="1">
      <w:start w:val="1"/>
      <w:numFmt w:val="bullet"/>
      <w:lvlText w:val=""/>
      <w:lvlJc w:val="left"/>
      <w:pPr>
        <w:ind w:left="5945" w:hanging="360"/>
      </w:pPr>
      <w:rPr>
        <w:rFonts w:ascii="Wingdings" w:hAnsi="Wingdings" w:hint="default"/>
      </w:rPr>
    </w:lvl>
    <w:lvl w:ilvl="6" w:tplc="10090001" w:tentative="1">
      <w:start w:val="1"/>
      <w:numFmt w:val="bullet"/>
      <w:lvlText w:val=""/>
      <w:lvlJc w:val="left"/>
      <w:pPr>
        <w:ind w:left="6665" w:hanging="360"/>
      </w:pPr>
      <w:rPr>
        <w:rFonts w:ascii="Symbol" w:hAnsi="Symbol" w:hint="default"/>
      </w:rPr>
    </w:lvl>
    <w:lvl w:ilvl="7" w:tplc="10090003" w:tentative="1">
      <w:start w:val="1"/>
      <w:numFmt w:val="bullet"/>
      <w:lvlText w:val="o"/>
      <w:lvlJc w:val="left"/>
      <w:pPr>
        <w:ind w:left="7385" w:hanging="360"/>
      </w:pPr>
      <w:rPr>
        <w:rFonts w:ascii="Courier New" w:hAnsi="Courier New" w:cs="Courier New" w:hint="default"/>
      </w:rPr>
    </w:lvl>
    <w:lvl w:ilvl="8" w:tplc="10090005" w:tentative="1">
      <w:start w:val="1"/>
      <w:numFmt w:val="bullet"/>
      <w:lvlText w:val=""/>
      <w:lvlJc w:val="left"/>
      <w:pPr>
        <w:ind w:left="8105" w:hanging="360"/>
      </w:pPr>
      <w:rPr>
        <w:rFonts w:ascii="Wingdings" w:hAnsi="Wingdings" w:hint="default"/>
      </w:rPr>
    </w:lvl>
  </w:abstractNum>
  <w:abstractNum w:abstractNumId="2" w15:restartNumberingAfterBreak="0">
    <w:nsid w:val="03DB2A56"/>
    <w:multiLevelType w:val="hybridMultilevel"/>
    <w:tmpl w:val="11AAFE0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72075B4"/>
    <w:multiLevelType w:val="hybridMultilevel"/>
    <w:tmpl w:val="977849BE"/>
    <w:lvl w:ilvl="0" w:tplc="196A3D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8EE3596"/>
    <w:multiLevelType w:val="hybridMultilevel"/>
    <w:tmpl w:val="6584F3DE"/>
    <w:lvl w:ilvl="0" w:tplc="2542DE1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DE1132"/>
    <w:multiLevelType w:val="hybridMultilevel"/>
    <w:tmpl w:val="D4BCEB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A261B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035A5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7B2E4E"/>
    <w:multiLevelType w:val="hybridMultilevel"/>
    <w:tmpl w:val="89561450"/>
    <w:lvl w:ilvl="0" w:tplc="0130E774">
      <w:start w:val="14"/>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19A74382"/>
    <w:multiLevelType w:val="hybridMultilevel"/>
    <w:tmpl w:val="CAD49AE6"/>
    <w:lvl w:ilvl="0" w:tplc="1670246C">
      <w:start w:val="2"/>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9F46D5C"/>
    <w:multiLevelType w:val="hybridMultilevel"/>
    <w:tmpl w:val="50E6F1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A9D313C"/>
    <w:multiLevelType w:val="hybridMultilevel"/>
    <w:tmpl w:val="32568A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08C65F7"/>
    <w:multiLevelType w:val="hybridMultilevel"/>
    <w:tmpl w:val="A4643988"/>
    <w:lvl w:ilvl="0" w:tplc="3C026A2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6780046"/>
    <w:multiLevelType w:val="hybridMultilevel"/>
    <w:tmpl w:val="14462DF8"/>
    <w:lvl w:ilvl="0" w:tplc="0E7887E2">
      <w:start w:val="1"/>
      <w:numFmt w:val="decimal"/>
      <w:lvlText w:val="%1."/>
      <w:lvlJc w:val="left"/>
      <w:pPr>
        <w:ind w:left="360" w:hanging="360"/>
      </w:pPr>
      <w:rPr>
        <w:rFonts w:ascii="Times New Roman" w:hAnsi="Times New Roman" w:cs="Times New Roman"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0B6860"/>
    <w:multiLevelType w:val="hybridMultilevel"/>
    <w:tmpl w:val="DE0AB5C0"/>
    <w:lvl w:ilvl="0" w:tplc="6964B0F2">
      <w:start w:val="4"/>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A45B72"/>
    <w:multiLevelType w:val="hybridMultilevel"/>
    <w:tmpl w:val="C316A6BC"/>
    <w:lvl w:ilvl="0" w:tplc="F93AB502">
      <w:start w:val="1"/>
      <w:numFmt w:val="decimal"/>
      <w:lvlText w:val="%1)"/>
      <w:lvlJc w:val="left"/>
      <w:pPr>
        <w:ind w:left="1080" w:hanging="360"/>
      </w:pPr>
      <w:rPr>
        <w:rFonts w:ascii="Times New Roman" w:eastAsiaTheme="minorHAnsi"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E3C7758"/>
    <w:multiLevelType w:val="hybridMultilevel"/>
    <w:tmpl w:val="620A8018"/>
    <w:lvl w:ilvl="0" w:tplc="B672A4B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1C919E9"/>
    <w:multiLevelType w:val="hybridMultilevel"/>
    <w:tmpl w:val="9C54D040"/>
    <w:lvl w:ilvl="0" w:tplc="BD0CEC54">
      <w:start w:val="1"/>
      <w:numFmt w:val="upperLetter"/>
      <w:lvlText w:val="%1."/>
      <w:lvlJc w:val="left"/>
      <w:pPr>
        <w:ind w:left="785" w:hanging="360"/>
      </w:pPr>
      <w:rPr>
        <w:rFonts w:hint="default"/>
        <w:i w:val="0"/>
        <w:sz w:val="28"/>
        <w:szCs w:val="2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646EBB"/>
    <w:multiLevelType w:val="hybridMultilevel"/>
    <w:tmpl w:val="36A85212"/>
    <w:lvl w:ilvl="0" w:tplc="86586CE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2E8343C"/>
    <w:multiLevelType w:val="hybridMultilevel"/>
    <w:tmpl w:val="8A5C618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DD0DBC"/>
    <w:multiLevelType w:val="hybridMultilevel"/>
    <w:tmpl w:val="EC7CF5D2"/>
    <w:lvl w:ilvl="0" w:tplc="1D0014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2E75378"/>
    <w:multiLevelType w:val="hybridMultilevel"/>
    <w:tmpl w:val="77A2E0BA"/>
    <w:lvl w:ilvl="0" w:tplc="0750E2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86B70A3"/>
    <w:multiLevelType w:val="multilevel"/>
    <w:tmpl w:val="8FDA3F7A"/>
    <w:lvl w:ilvl="0">
      <w:start w:val="1"/>
      <w:numFmt w:val="decimal"/>
      <w:pStyle w:val="MAINPARAGRAPH"/>
      <w:lvlText w:val="[%1]"/>
      <w:lvlJc w:val="left"/>
      <w:pPr>
        <w:ind w:left="0" w:firstLine="0"/>
      </w:pPr>
      <w:rPr>
        <w:rFonts w:hint="default"/>
      </w:rPr>
    </w:lvl>
    <w:lvl w:ilvl="1">
      <w:start w:val="1"/>
      <w:numFmt w:val="decimal"/>
      <w:pStyle w:val="Para1"/>
      <w:lvlText w:val="(%2)"/>
      <w:lvlJc w:val="left"/>
      <w:pPr>
        <w:tabs>
          <w:tab w:val="num" w:pos="720"/>
        </w:tabs>
        <w:ind w:left="720" w:firstLine="0"/>
      </w:pPr>
      <w:rPr>
        <w:rFonts w:hint="default"/>
      </w:rPr>
    </w:lvl>
    <w:lvl w:ilvl="2">
      <w:start w:val="1"/>
      <w:numFmt w:val="lowerLetter"/>
      <w:lvlRestart w:val="1"/>
      <w:pStyle w:val="Paraa"/>
      <w:lvlText w:val="(%3)"/>
      <w:lvlJc w:val="left"/>
      <w:pPr>
        <w:tabs>
          <w:tab w:val="num" w:pos="720"/>
        </w:tabs>
        <w:ind w:left="720" w:firstLine="0"/>
      </w:pPr>
      <w:rPr>
        <w:rFonts w:hint="default"/>
      </w:rPr>
    </w:lvl>
    <w:lvl w:ilvl="3">
      <w:start w:val="1"/>
      <w:numFmt w:val="lowerRoman"/>
      <w:lvlRestart w:val="1"/>
      <w:pStyle w:val="Parai"/>
      <w:lvlText w:val="(%4)"/>
      <w:lvlJc w:val="left"/>
      <w:pPr>
        <w:tabs>
          <w:tab w:val="num" w:pos="720"/>
        </w:tabs>
        <w:ind w:left="720" w:firstLine="0"/>
      </w:pPr>
      <w:rPr>
        <w:rFonts w:hint="default"/>
      </w:rPr>
    </w:lvl>
    <w:lvl w:ilvl="4">
      <w:start w:val="1"/>
      <w:numFmt w:val="decimal"/>
      <w:lvlRestart w:val="1"/>
      <w:pStyle w:val="Para10"/>
      <w:lvlText w:val="%5."/>
      <w:lvlJc w:val="left"/>
      <w:pPr>
        <w:tabs>
          <w:tab w:val="num" w:pos="720"/>
        </w:tabs>
        <w:ind w:left="720" w:firstLine="0"/>
      </w:pPr>
      <w:rPr>
        <w:rFonts w:hint="default"/>
      </w:rPr>
    </w:lvl>
    <w:lvl w:ilvl="5">
      <w:start w:val="1"/>
      <w:numFmt w:val="lowerLetter"/>
      <w:pStyle w:val="Para1a"/>
      <w:lvlText w:val="(%6)"/>
      <w:lvlJc w:val="left"/>
      <w:pPr>
        <w:tabs>
          <w:tab w:val="num" w:pos="2160"/>
        </w:tabs>
        <w:ind w:left="2160" w:hanging="720"/>
      </w:pPr>
      <w:rPr>
        <w:rFonts w:hint="default"/>
      </w:rPr>
    </w:lvl>
    <w:lvl w:ilvl="6">
      <w:start w:val="1"/>
      <w:numFmt w:val="lowerRoman"/>
      <w:pStyle w:val="Para1i"/>
      <w:lvlText w:val="(%7)"/>
      <w:lvlJc w:val="left"/>
      <w:pPr>
        <w:tabs>
          <w:tab w:val="num" w:pos="2880"/>
        </w:tabs>
        <w:ind w:left="2880" w:hanging="72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491861A3"/>
    <w:multiLevelType w:val="hybridMultilevel"/>
    <w:tmpl w:val="0734C1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B511C1D"/>
    <w:multiLevelType w:val="hybridMultilevel"/>
    <w:tmpl w:val="8C9A57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17942C3"/>
    <w:multiLevelType w:val="hybridMultilevel"/>
    <w:tmpl w:val="DBD8A3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5666411"/>
    <w:multiLevelType w:val="hybridMultilevel"/>
    <w:tmpl w:val="14462DF8"/>
    <w:lvl w:ilvl="0" w:tplc="0E7887E2">
      <w:start w:val="1"/>
      <w:numFmt w:val="decimal"/>
      <w:lvlText w:val="%1."/>
      <w:lvlJc w:val="left"/>
      <w:pPr>
        <w:ind w:left="360" w:hanging="360"/>
      </w:pPr>
      <w:rPr>
        <w:rFonts w:ascii="Times New Roman" w:hAnsi="Times New Roman" w:cs="Times New Roman"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5893106"/>
    <w:multiLevelType w:val="hybridMultilevel"/>
    <w:tmpl w:val="4492092E"/>
    <w:lvl w:ilvl="0" w:tplc="773CB85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76510C3"/>
    <w:multiLevelType w:val="hybridMultilevel"/>
    <w:tmpl w:val="DE3644F2"/>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B4F3335"/>
    <w:multiLevelType w:val="hybridMultilevel"/>
    <w:tmpl w:val="5CE2DA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3CB1FB9"/>
    <w:multiLevelType w:val="hybridMultilevel"/>
    <w:tmpl w:val="9B48A18E"/>
    <w:lvl w:ilvl="0" w:tplc="F464399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6E7D103C"/>
    <w:multiLevelType w:val="hybridMultilevel"/>
    <w:tmpl w:val="15D63A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E882458"/>
    <w:multiLevelType w:val="hybridMultilevel"/>
    <w:tmpl w:val="3C4481F2"/>
    <w:lvl w:ilvl="0" w:tplc="DCC28D1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9C2C31"/>
    <w:multiLevelType w:val="hybridMultilevel"/>
    <w:tmpl w:val="7F263FD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027F52"/>
    <w:multiLevelType w:val="hybridMultilevel"/>
    <w:tmpl w:val="6A56076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5" w15:restartNumberingAfterBreak="0">
    <w:nsid w:val="75616589"/>
    <w:multiLevelType w:val="hybridMultilevel"/>
    <w:tmpl w:val="F58CBB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74560DB"/>
    <w:multiLevelType w:val="hybridMultilevel"/>
    <w:tmpl w:val="23B4311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77751ADF"/>
    <w:multiLevelType w:val="hybridMultilevel"/>
    <w:tmpl w:val="FBB4AB72"/>
    <w:lvl w:ilvl="0" w:tplc="151075AC">
      <w:start w:val="1"/>
      <w:numFmt w:val="decimal"/>
      <w:lvlText w:val="[%1]"/>
      <w:lvlJc w:val="left"/>
      <w:pPr>
        <w:ind w:left="360" w:hanging="360"/>
      </w:pPr>
      <w:rPr>
        <w:rFonts w:hint="default"/>
        <w:b w:val="0"/>
        <w:i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7809B3"/>
    <w:multiLevelType w:val="hybridMultilevel"/>
    <w:tmpl w:val="6D942630"/>
    <w:lvl w:ilvl="0" w:tplc="10090001">
      <w:start w:val="1"/>
      <w:numFmt w:val="bullet"/>
      <w:lvlText w:val=""/>
      <w:lvlJc w:val="left"/>
      <w:pPr>
        <w:ind w:left="1144" w:hanging="360"/>
      </w:pPr>
      <w:rPr>
        <w:rFonts w:ascii="Symbol" w:hAnsi="Symbol" w:hint="default"/>
      </w:rPr>
    </w:lvl>
    <w:lvl w:ilvl="1" w:tplc="10090003" w:tentative="1">
      <w:start w:val="1"/>
      <w:numFmt w:val="bullet"/>
      <w:lvlText w:val="o"/>
      <w:lvlJc w:val="left"/>
      <w:pPr>
        <w:ind w:left="1864" w:hanging="360"/>
      </w:pPr>
      <w:rPr>
        <w:rFonts w:ascii="Courier New" w:hAnsi="Courier New" w:cs="Courier New" w:hint="default"/>
      </w:rPr>
    </w:lvl>
    <w:lvl w:ilvl="2" w:tplc="10090005" w:tentative="1">
      <w:start w:val="1"/>
      <w:numFmt w:val="bullet"/>
      <w:lvlText w:val=""/>
      <w:lvlJc w:val="left"/>
      <w:pPr>
        <w:ind w:left="2584" w:hanging="360"/>
      </w:pPr>
      <w:rPr>
        <w:rFonts w:ascii="Wingdings" w:hAnsi="Wingdings" w:hint="default"/>
      </w:rPr>
    </w:lvl>
    <w:lvl w:ilvl="3" w:tplc="10090001" w:tentative="1">
      <w:start w:val="1"/>
      <w:numFmt w:val="bullet"/>
      <w:lvlText w:val=""/>
      <w:lvlJc w:val="left"/>
      <w:pPr>
        <w:ind w:left="3304" w:hanging="360"/>
      </w:pPr>
      <w:rPr>
        <w:rFonts w:ascii="Symbol" w:hAnsi="Symbol" w:hint="default"/>
      </w:rPr>
    </w:lvl>
    <w:lvl w:ilvl="4" w:tplc="10090003" w:tentative="1">
      <w:start w:val="1"/>
      <w:numFmt w:val="bullet"/>
      <w:lvlText w:val="o"/>
      <w:lvlJc w:val="left"/>
      <w:pPr>
        <w:ind w:left="4024" w:hanging="360"/>
      </w:pPr>
      <w:rPr>
        <w:rFonts w:ascii="Courier New" w:hAnsi="Courier New" w:cs="Courier New" w:hint="default"/>
      </w:rPr>
    </w:lvl>
    <w:lvl w:ilvl="5" w:tplc="10090005" w:tentative="1">
      <w:start w:val="1"/>
      <w:numFmt w:val="bullet"/>
      <w:lvlText w:val=""/>
      <w:lvlJc w:val="left"/>
      <w:pPr>
        <w:ind w:left="4744" w:hanging="360"/>
      </w:pPr>
      <w:rPr>
        <w:rFonts w:ascii="Wingdings" w:hAnsi="Wingdings" w:hint="default"/>
      </w:rPr>
    </w:lvl>
    <w:lvl w:ilvl="6" w:tplc="10090001" w:tentative="1">
      <w:start w:val="1"/>
      <w:numFmt w:val="bullet"/>
      <w:lvlText w:val=""/>
      <w:lvlJc w:val="left"/>
      <w:pPr>
        <w:ind w:left="5464" w:hanging="360"/>
      </w:pPr>
      <w:rPr>
        <w:rFonts w:ascii="Symbol" w:hAnsi="Symbol" w:hint="default"/>
      </w:rPr>
    </w:lvl>
    <w:lvl w:ilvl="7" w:tplc="10090003" w:tentative="1">
      <w:start w:val="1"/>
      <w:numFmt w:val="bullet"/>
      <w:lvlText w:val="o"/>
      <w:lvlJc w:val="left"/>
      <w:pPr>
        <w:ind w:left="6184" w:hanging="360"/>
      </w:pPr>
      <w:rPr>
        <w:rFonts w:ascii="Courier New" w:hAnsi="Courier New" w:cs="Courier New" w:hint="default"/>
      </w:rPr>
    </w:lvl>
    <w:lvl w:ilvl="8" w:tplc="10090005" w:tentative="1">
      <w:start w:val="1"/>
      <w:numFmt w:val="bullet"/>
      <w:lvlText w:val=""/>
      <w:lvlJc w:val="left"/>
      <w:pPr>
        <w:ind w:left="6904" w:hanging="360"/>
      </w:pPr>
      <w:rPr>
        <w:rFonts w:ascii="Wingdings" w:hAnsi="Wingdings" w:hint="default"/>
      </w:rPr>
    </w:lvl>
  </w:abstractNum>
  <w:abstractNum w:abstractNumId="39" w15:restartNumberingAfterBreak="0">
    <w:nsid w:val="79B4314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5E467C"/>
    <w:multiLevelType w:val="multilevel"/>
    <w:tmpl w:val="958A3B9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A5F50D4"/>
    <w:multiLevelType w:val="hybridMultilevel"/>
    <w:tmpl w:val="1C809B1A"/>
    <w:lvl w:ilvl="0" w:tplc="B9847DC0">
      <w:start w:val="1"/>
      <w:numFmt w:val="lowerRoman"/>
      <w:lvlText w:val="%1)"/>
      <w:lvlJc w:val="left"/>
      <w:pPr>
        <w:ind w:left="1440" w:hanging="720"/>
      </w:pPr>
      <w:rPr>
        <w:rFonts w:ascii="Times New Roman" w:eastAsiaTheme="minorHAnsi"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AAD0CA0"/>
    <w:multiLevelType w:val="hybridMultilevel"/>
    <w:tmpl w:val="F12E3C28"/>
    <w:lvl w:ilvl="0" w:tplc="6EB80B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C3B3CAF"/>
    <w:multiLevelType w:val="hybridMultilevel"/>
    <w:tmpl w:val="20F01BC4"/>
    <w:lvl w:ilvl="0" w:tplc="DD861B2E">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7D52123A"/>
    <w:multiLevelType w:val="hybridMultilevel"/>
    <w:tmpl w:val="FE76A5C4"/>
    <w:lvl w:ilvl="0" w:tplc="0E7887E2">
      <w:start w:val="1"/>
      <w:numFmt w:val="decimal"/>
      <w:lvlText w:val="%1."/>
      <w:lvlJc w:val="left"/>
      <w:pPr>
        <w:ind w:left="360" w:hanging="360"/>
      </w:pPr>
      <w:rPr>
        <w:rFonts w:ascii="Times New Roman" w:hAnsi="Times New Roman" w:cs="Times New Roman" w:hint="default"/>
        <w:b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D737BF"/>
    <w:multiLevelType w:val="hybridMultilevel"/>
    <w:tmpl w:val="9C865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40"/>
  </w:num>
  <w:num w:numId="3">
    <w:abstractNumId w:val="44"/>
  </w:num>
  <w:num w:numId="4">
    <w:abstractNumId w:val="20"/>
  </w:num>
  <w:num w:numId="5">
    <w:abstractNumId w:val="16"/>
  </w:num>
  <w:num w:numId="6">
    <w:abstractNumId w:val="41"/>
  </w:num>
  <w:num w:numId="7">
    <w:abstractNumId w:val="18"/>
  </w:num>
  <w:num w:numId="8">
    <w:abstractNumId w:val="43"/>
  </w:num>
  <w:num w:numId="9">
    <w:abstractNumId w:val="4"/>
  </w:num>
  <w:num w:numId="10">
    <w:abstractNumId w:val="21"/>
  </w:num>
  <w:num w:numId="11">
    <w:abstractNumId w:val="36"/>
  </w:num>
  <w:num w:numId="12">
    <w:abstractNumId w:val="25"/>
  </w:num>
  <w:num w:numId="13">
    <w:abstractNumId w:val="24"/>
  </w:num>
  <w:num w:numId="14">
    <w:abstractNumId w:val="32"/>
  </w:num>
  <w:num w:numId="15">
    <w:abstractNumId w:val="9"/>
  </w:num>
  <w:num w:numId="16">
    <w:abstractNumId w:val="5"/>
  </w:num>
  <w:num w:numId="17">
    <w:abstractNumId w:val="3"/>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9"/>
  </w:num>
  <w:num w:numId="21">
    <w:abstractNumId w:val="14"/>
  </w:num>
  <w:num w:numId="22">
    <w:abstractNumId w:val="6"/>
  </w:num>
  <w:num w:numId="23">
    <w:abstractNumId w:val="0"/>
  </w:num>
  <w:num w:numId="24">
    <w:abstractNumId w:val="39"/>
  </w:num>
  <w:num w:numId="25">
    <w:abstractNumId w:val="15"/>
  </w:num>
  <w:num w:numId="26">
    <w:abstractNumId w:val="45"/>
  </w:num>
  <w:num w:numId="27">
    <w:abstractNumId w:val="17"/>
  </w:num>
  <w:num w:numId="28">
    <w:abstractNumId w:val="7"/>
  </w:num>
  <w:num w:numId="29">
    <w:abstractNumId w:val="42"/>
  </w:num>
  <w:num w:numId="30">
    <w:abstractNumId w:val="10"/>
  </w:num>
  <w:num w:numId="31">
    <w:abstractNumId w:val="31"/>
  </w:num>
  <w:num w:numId="32">
    <w:abstractNumId w:val="29"/>
  </w:num>
  <w:num w:numId="33">
    <w:abstractNumId w:val="35"/>
  </w:num>
  <w:num w:numId="34">
    <w:abstractNumId w:val="38"/>
  </w:num>
  <w:num w:numId="35">
    <w:abstractNumId w:val="11"/>
  </w:num>
  <w:num w:numId="36">
    <w:abstractNumId w:val="8"/>
  </w:num>
  <w:num w:numId="37">
    <w:abstractNumId w:val="34"/>
  </w:num>
  <w:num w:numId="38">
    <w:abstractNumId w:val="23"/>
  </w:num>
  <w:num w:numId="39">
    <w:abstractNumId w:val="33"/>
  </w:num>
  <w:num w:numId="40">
    <w:abstractNumId w:val="30"/>
  </w:num>
  <w:num w:numId="41">
    <w:abstractNumId w:val="2"/>
  </w:num>
  <w:num w:numId="42">
    <w:abstractNumId w:val="37"/>
  </w:num>
  <w:num w:numId="43">
    <w:abstractNumId w:val="1"/>
  </w:num>
  <w:num w:numId="44">
    <w:abstractNumId w:val="22"/>
  </w:num>
  <w:num w:numId="45">
    <w:abstractNumId w:val="12"/>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7C"/>
    <w:rsid w:val="000004D9"/>
    <w:rsid w:val="00000BC2"/>
    <w:rsid w:val="00000C67"/>
    <w:rsid w:val="000012F6"/>
    <w:rsid w:val="000028EA"/>
    <w:rsid w:val="000053EF"/>
    <w:rsid w:val="000056AE"/>
    <w:rsid w:val="00005966"/>
    <w:rsid w:val="0000598E"/>
    <w:rsid w:val="00005CC6"/>
    <w:rsid w:val="0000603B"/>
    <w:rsid w:val="000067DC"/>
    <w:rsid w:val="00007DEB"/>
    <w:rsid w:val="00011657"/>
    <w:rsid w:val="00011CED"/>
    <w:rsid w:val="00014890"/>
    <w:rsid w:val="00014AB7"/>
    <w:rsid w:val="00014C11"/>
    <w:rsid w:val="00015430"/>
    <w:rsid w:val="0001675E"/>
    <w:rsid w:val="00016BE3"/>
    <w:rsid w:val="00016EBA"/>
    <w:rsid w:val="000209DC"/>
    <w:rsid w:val="00020BF0"/>
    <w:rsid w:val="0002122D"/>
    <w:rsid w:val="00021950"/>
    <w:rsid w:val="000219BB"/>
    <w:rsid w:val="00021DA8"/>
    <w:rsid w:val="00022BE3"/>
    <w:rsid w:val="00023248"/>
    <w:rsid w:val="0002362B"/>
    <w:rsid w:val="00023F73"/>
    <w:rsid w:val="00024DB8"/>
    <w:rsid w:val="00024F1B"/>
    <w:rsid w:val="000250F7"/>
    <w:rsid w:val="000251EB"/>
    <w:rsid w:val="0002623B"/>
    <w:rsid w:val="0002653B"/>
    <w:rsid w:val="00026AEE"/>
    <w:rsid w:val="000271CB"/>
    <w:rsid w:val="00027854"/>
    <w:rsid w:val="000322D8"/>
    <w:rsid w:val="00032AB3"/>
    <w:rsid w:val="0003344C"/>
    <w:rsid w:val="0003378A"/>
    <w:rsid w:val="000342B2"/>
    <w:rsid w:val="00034F5B"/>
    <w:rsid w:val="00036172"/>
    <w:rsid w:val="00037038"/>
    <w:rsid w:val="000374B1"/>
    <w:rsid w:val="00037AB5"/>
    <w:rsid w:val="00037CF0"/>
    <w:rsid w:val="00041D8C"/>
    <w:rsid w:val="00043435"/>
    <w:rsid w:val="0004372E"/>
    <w:rsid w:val="000442FB"/>
    <w:rsid w:val="000458B3"/>
    <w:rsid w:val="000458E7"/>
    <w:rsid w:val="00045AB9"/>
    <w:rsid w:val="00046B01"/>
    <w:rsid w:val="0005043C"/>
    <w:rsid w:val="000505F7"/>
    <w:rsid w:val="0005060C"/>
    <w:rsid w:val="00051723"/>
    <w:rsid w:val="0005201F"/>
    <w:rsid w:val="000523A8"/>
    <w:rsid w:val="00052776"/>
    <w:rsid w:val="00054493"/>
    <w:rsid w:val="00054C69"/>
    <w:rsid w:val="0005649D"/>
    <w:rsid w:val="00056FC7"/>
    <w:rsid w:val="00057B38"/>
    <w:rsid w:val="00057D7D"/>
    <w:rsid w:val="00057D99"/>
    <w:rsid w:val="00060754"/>
    <w:rsid w:val="00061AA9"/>
    <w:rsid w:val="0006282B"/>
    <w:rsid w:val="00062BEA"/>
    <w:rsid w:val="00062C5C"/>
    <w:rsid w:val="00062DC8"/>
    <w:rsid w:val="00063508"/>
    <w:rsid w:val="0006362F"/>
    <w:rsid w:val="00063BBC"/>
    <w:rsid w:val="00064CA3"/>
    <w:rsid w:val="00065720"/>
    <w:rsid w:val="00065E7C"/>
    <w:rsid w:val="000670A9"/>
    <w:rsid w:val="00067285"/>
    <w:rsid w:val="000672A5"/>
    <w:rsid w:val="000676E0"/>
    <w:rsid w:val="00070310"/>
    <w:rsid w:val="00070F91"/>
    <w:rsid w:val="00073507"/>
    <w:rsid w:val="00073C78"/>
    <w:rsid w:val="00073F99"/>
    <w:rsid w:val="0007408D"/>
    <w:rsid w:val="0007527B"/>
    <w:rsid w:val="00075486"/>
    <w:rsid w:val="00075D6E"/>
    <w:rsid w:val="0007650D"/>
    <w:rsid w:val="00076665"/>
    <w:rsid w:val="00076BD4"/>
    <w:rsid w:val="000778C5"/>
    <w:rsid w:val="00080383"/>
    <w:rsid w:val="00080DD0"/>
    <w:rsid w:val="00082512"/>
    <w:rsid w:val="00082EBA"/>
    <w:rsid w:val="000832C3"/>
    <w:rsid w:val="00083F52"/>
    <w:rsid w:val="00084103"/>
    <w:rsid w:val="00084DD0"/>
    <w:rsid w:val="000856A9"/>
    <w:rsid w:val="00086E18"/>
    <w:rsid w:val="00087A5B"/>
    <w:rsid w:val="000905BC"/>
    <w:rsid w:val="000926B6"/>
    <w:rsid w:val="00094278"/>
    <w:rsid w:val="000945CA"/>
    <w:rsid w:val="0009490E"/>
    <w:rsid w:val="00095347"/>
    <w:rsid w:val="00095956"/>
    <w:rsid w:val="00095CE0"/>
    <w:rsid w:val="00095D66"/>
    <w:rsid w:val="00096682"/>
    <w:rsid w:val="000A0572"/>
    <w:rsid w:val="000A0E40"/>
    <w:rsid w:val="000A106F"/>
    <w:rsid w:val="000A3649"/>
    <w:rsid w:val="000A4BE2"/>
    <w:rsid w:val="000A599C"/>
    <w:rsid w:val="000A664A"/>
    <w:rsid w:val="000A76F8"/>
    <w:rsid w:val="000A79A9"/>
    <w:rsid w:val="000A79C4"/>
    <w:rsid w:val="000A7FF8"/>
    <w:rsid w:val="000B07FA"/>
    <w:rsid w:val="000B14D3"/>
    <w:rsid w:val="000B2635"/>
    <w:rsid w:val="000B411A"/>
    <w:rsid w:val="000B4414"/>
    <w:rsid w:val="000B44C3"/>
    <w:rsid w:val="000B46E0"/>
    <w:rsid w:val="000B484A"/>
    <w:rsid w:val="000B486E"/>
    <w:rsid w:val="000B5B55"/>
    <w:rsid w:val="000B660E"/>
    <w:rsid w:val="000B6C39"/>
    <w:rsid w:val="000B6CF5"/>
    <w:rsid w:val="000B7353"/>
    <w:rsid w:val="000C066C"/>
    <w:rsid w:val="000C2286"/>
    <w:rsid w:val="000C2368"/>
    <w:rsid w:val="000C2B52"/>
    <w:rsid w:val="000C33D4"/>
    <w:rsid w:val="000C371F"/>
    <w:rsid w:val="000C4B1B"/>
    <w:rsid w:val="000C4C63"/>
    <w:rsid w:val="000C57B4"/>
    <w:rsid w:val="000C65AC"/>
    <w:rsid w:val="000C6D80"/>
    <w:rsid w:val="000C7B63"/>
    <w:rsid w:val="000D00C7"/>
    <w:rsid w:val="000D0F25"/>
    <w:rsid w:val="000D13AE"/>
    <w:rsid w:val="000D35B3"/>
    <w:rsid w:val="000D3986"/>
    <w:rsid w:val="000D5DB5"/>
    <w:rsid w:val="000D5EF9"/>
    <w:rsid w:val="000D62DA"/>
    <w:rsid w:val="000D7F70"/>
    <w:rsid w:val="000E0D08"/>
    <w:rsid w:val="000E2105"/>
    <w:rsid w:val="000E26E9"/>
    <w:rsid w:val="000E2AE0"/>
    <w:rsid w:val="000E3B91"/>
    <w:rsid w:val="000E6C08"/>
    <w:rsid w:val="000E6E9D"/>
    <w:rsid w:val="000E79E4"/>
    <w:rsid w:val="000F1360"/>
    <w:rsid w:val="000F17A9"/>
    <w:rsid w:val="000F29E6"/>
    <w:rsid w:val="000F2FD0"/>
    <w:rsid w:val="000F462B"/>
    <w:rsid w:val="000F519D"/>
    <w:rsid w:val="000F5AEF"/>
    <w:rsid w:val="00100A73"/>
    <w:rsid w:val="00101191"/>
    <w:rsid w:val="0010160A"/>
    <w:rsid w:val="00101A52"/>
    <w:rsid w:val="001022A2"/>
    <w:rsid w:val="0010276C"/>
    <w:rsid w:val="00102C8D"/>
    <w:rsid w:val="00103313"/>
    <w:rsid w:val="0010732E"/>
    <w:rsid w:val="0010733B"/>
    <w:rsid w:val="001076C0"/>
    <w:rsid w:val="00107BCD"/>
    <w:rsid w:val="00107C5D"/>
    <w:rsid w:val="00111197"/>
    <w:rsid w:val="00111433"/>
    <w:rsid w:val="001118E8"/>
    <w:rsid w:val="00113309"/>
    <w:rsid w:val="00114EA9"/>
    <w:rsid w:val="00116324"/>
    <w:rsid w:val="0011709C"/>
    <w:rsid w:val="00117671"/>
    <w:rsid w:val="00117BA0"/>
    <w:rsid w:val="001207B7"/>
    <w:rsid w:val="00121132"/>
    <w:rsid w:val="00121C6C"/>
    <w:rsid w:val="001230EF"/>
    <w:rsid w:val="0012387A"/>
    <w:rsid w:val="00123C12"/>
    <w:rsid w:val="0012493A"/>
    <w:rsid w:val="001256DE"/>
    <w:rsid w:val="00125E72"/>
    <w:rsid w:val="001261BA"/>
    <w:rsid w:val="0012787C"/>
    <w:rsid w:val="00127D8C"/>
    <w:rsid w:val="00127FD7"/>
    <w:rsid w:val="0013025F"/>
    <w:rsid w:val="001318FC"/>
    <w:rsid w:val="00134B23"/>
    <w:rsid w:val="00135810"/>
    <w:rsid w:val="001364EC"/>
    <w:rsid w:val="001373BE"/>
    <w:rsid w:val="00137FDD"/>
    <w:rsid w:val="00142E7E"/>
    <w:rsid w:val="00143656"/>
    <w:rsid w:val="00143A9B"/>
    <w:rsid w:val="001452DB"/>
    <w:rsid w:val="00146B3E"/>
    <w:rsid w:val="00146D01"/>
    <w:rsid w:val="001509ED"/>
    <w:rsid w:val="00151554"/>
    <w:rsid w:val="00151DFB"/>
    <w:rsid w:val="00151EB6"/>
    <w:rsid w:val="0015205F"/>
    <w:rsid w:val="001530CB"/>
    <w:rsid w:val="0015313B"/>
    <w:rsid w:val="00153A1D"/>
    <w:rsid w:val="00154309"/>
    <w:rsid w:val="00155522"/>
    <w:rsid w:val="00155C4A"/>
    <w:rsid w:val="00155D5A"/>
    <w:rsid w:val="00155E8B"/>
    <w:rsid w:val="00155EEA"/>
    <w:rsid w:val="00156251"/>
    <w:rsid w:val="00157BDC"/>
    <w:rsid w:val="00157C0D"/>
    <w:rsid w:val="00157E09"/>
    <w:rsid w:val="001604BE"/>
    <w:rsid w:val="00160BE3"/>
    <w:rsid w:val="001610AE"/>
    <w:rsid w:val="00161104"/>
    <w:rsid w:val="00161B10"/>
    <w:rsid w:val="00162EA4"/>
    <w:rsid w:val="001637A3"/>
    <w:rsid w:val="00163FD2"/>
    <w:rsid w:val="00165DB5"/>
    <w:rsid w:val="00166695"/>
    <w:rsid w:val="001668E7"/>
    <w:rsid w:val="0017216F"/>
    <w:rsid w:val="00172402"/>
    <w:rsid w:val="0017293E"/>
    <w:rsid w:val="001736E8"/>
    <w:rsid w:val="00173AB9"/>
    <w:rsid w:val="00173CE2"/>
    <w:rsid w:val="00175C66"/>
    <w:rsid w:val="001808E6"/>
    <w:rsid w:val="00183A66"/>
    <w:rsid w:val="00183C0D"/>
    <w:rsid w:val="00183ED8"/>
    <w:rsid w:val="001840EF"/>
    <w:rsid w:val="00185B03"/>
    <w:rsid w:val="00186C5F"/>
    <w:rsid w:val="001870C8"/>
    <w:rsid w:val="0018740D"/>
    <w:rsid w:val="00187463"/>
    <w:rsid w:val="001874DB"/>
    <w:rsid w:val="001877CF"/>
    <w:rsid w:val="00187F45"/>
    <w:rsid w:val="00191891"/>
    <w:rsid w:val="001918DD"/>
    <w:rsid w:val="00191DFE"/>
    <w:rsid w:val="00191FF1"/>
    <w:rsid w:val="001923E7"/>
    <w:rsid w:val="00192F23"/>
    <w:rsid w:val="001931A7"/>
    <w:rsid w:val="001937A5"/>
    <w:rsid w:val="00193BBC"/>
    <w:rsid w:val="00194393"/>
    <w:rsid w:val="00194C73"/>
    <w:rsid w:val="00194D4B"/>
    <w:rsid w:val="00194F7B"/>
    <w:rsid w:val="001962B1"/>
    <w:rsid w:val="0019713F"/>
    <w:rsid w:val="00197770"/>
    <w:rsid w:val="001A0696"/>
    <w:rsid w:val="001A11F3"/>
    <w:rsid w:val="001A2228"/>
    <w:rsid w:val="001A4B6C"/>
    <w:rsid w:val="001A5425"/>
    <w:rsid w:val="001A59FF"/>
    <w:rsid w:val="001A5BE4"/>
    <w:rsid w:val="001A634D"/>
    <w:rsid w:val="001A6588"/>
    <w:rsid w:val="001A6EB7"/>
    <w:rsid w:val="001B1AE7"/>
    <w:rsid w:val="001B1D7F"/>
    <w:rsid w:val="001B293F"/>
    <w:rsid w:val="001B2ACE"/>
    <w:rsid w:val="001B3495"/>
    <w:rsid w:val="001C1BE7"/>
    <w:rsid w:val="001C2047"/>
    <w:rsid w:val="001C2337"/>
    <w:rsid w:val="001C39A9"/>
    <w:rsid w:val="001C3F24"/>
    <w:rsid w:val="001C4598"/>
    <w:rsid w:val="001C4B35"/>
    <w:rsid w:val="001C50E3"/>
    <w:rsid w:val="001C60AE"/>
    <w:rsid w:val="001C6824"/>
    <w:rsid w:val="001C734A"/>
    <w:rsid w:val="001C739E"/>
    <w:rsid w:val="001C7DB2"/>
    <w:rsid w:val="001D144F"/>
    <w:rsid w:val="001D2F91"/>
    <w:rsid w:val="001D33B2"/>
    <w:rsid w:val="001D40C6"/>
    <w:rsid w:val="001D48A3"/>
    <w:rsid w:val="001D5D97"/>
    <w:rsid w:val="001D7361"/>
    <w:rsid w:val="001D7574"/>
    <w:rsid w:val="001D7A79"/>
    <w:rsid w:val="001E0019"/>
    <w:rsid w:val="001E0205"/>
    <w:rsid w:val="001E0651"/>
    <w:rsid w:val="001E0E78"/>
    <w:rsid w:val="001E17D1"/>
    <w:rsid w:val="001E1ABA"/>
    <w:rsid w:val="001E22AD"/>
    <w:rsid w:val="001E2FC0"/>
    <w:rsid w:val="001E3905"/>
    <w:rsid w:val="001E39F3"/>
    <w:rsid w:val="001E39F7"/>
    <w:rsid w:val="001E449D"/>
    <w:rsid w:val="001E4D3B"/>
    <w:rsid w:val="001E52E5"/>
    <w:rsid w:val="001E756D"/>
    <w:rsid w:val="001F1636"/>
    <w:rsid w:val="001F2F19"/>
    <w:rsid w:val="001F3451"/>
    <w:rsid w:val="001F587E"/>
    <w:rsid w:val="001F6168"/>
    <w:rsid w:val="001F6DF9"/>
    <w:rsid w:val="00200129"/>
    <w:rsid w:val="002005F3"/>
    <w:rsid w:val="00200961"/>
    <w:rsid w:val="00200B71"/>
    <w:rsid w:val="00200DE0"/>
    <w:rsid w:val="0020184D"/>
    <w:rsid w:val="002027C3"/>
    <w:rsid w:val="002048AE"/>
    <w:rsid w:val="00204B4C"/>
    <w:rsid w:val="00205228"/>
    <w:rsid w:val="002065C8"/>
    <w:rsid w:val="00206FB9"/>
    <w:rsid w:val="00207C50"/>
    <w:rsid w:val="0021092D"/>
    <w:rsid w:val="00211F03"/>
    <w:rsid w:val="00212F5E"/>
    <w:rsid w:val="00216A89"/>
    <w:rsid w:val="00216D7E"/>
    <w:rsid w:val="00217831"/>
    <w:rsid w:val="002214D0"/>
    <w:rsid w:val="002216A7"/>
    <w:rsid w:val="00221D55"/>
    <w:rsid w:val="0022229B"/>
    <w:rsid w:val="0022363B"/>
    <w:rsid w:val="00223ABE"/>
    <w:rsid w:val="00224347"/>
    <w:rsid w:val="002250D7"/>
    <w:rsid w:val="00226048"/>
    <w:rsid w:val="00227B5F"/>
    <w:rsid w:val="00231476"/>
    <w:rsid w:val="002314D3"/>
    <w:rsid w:val="00231568"/>
    <w:rsid w:val="002317BD"/>
    <w:rsid w:val="0023279C"/>
    <w:rsid w:val="0023303F"/>
    <w:rsid w:val="002337C6"/>
    <w:rsid w:val="00233D41"/>
    <w:rsid w:val="00234829"/>
    <w:rsid w:val="00235EDC"/>
    <w:rsid w:val="002362A0"/>
    <w:rsid w:val="00236EEB"/>
    <w:rsid w:val="00237864"/>
    <w:rsid w:val="00240C4A"/>
    <w:rsid w:val="0024229B"/>
    <w:rsid w:val="00242426"/>
    <w:rsid w:val="00242427"/>
    <w:rsid w:val="00244C09"/>
    <w:rsid w:val="0024523C"/>
    <w:rsid w:val="002452E7"/>
    <w:rsid w:val="00245F94"/>
    <w:rsid w:val="002463E7"/>
    <w:rsid w:val="002500F0"/>
    <w:rsid w:val="00250C25"/>
    <w:rsid w:val="00251AE8"/>
    <w:rsid w:val="00254302"/>
    <w:rsid w:val="002548E9"/>
    <w:rsid w:val="00260BFD"/>
    <w:rsid w:val="00261776"/>
    <w:rsid w:val="00261E7E"/>
    <w:rsid w:val="00262204"/>
    <w:rsid w:val="00262819"/>
    <w:rsid w:val="00264186"/>
    <w:rsid w:val="0026470F"/>
    <w:rsid w:val="002654E9"/>
    <w:rsid w:val="002717F1"/>
    <w:rsid w:val="00272A38"/>
    <w:rsid w:val="00273BA0"/>
    <w:rsid w:val="00273D2A"/>
    <w:rsid w:val="00274C97"/>
    <w:rsid w:val="00275C1F"/>
    <w:rsid w:val="0027600B"/>
    <w:rsid w:val="00276611"/>
    <w:rsid w:val="002767A7"/>
    <w:rsid w:val="00277158"/>
    <w:rsid w:val="002771F6"/>
    <w:rsid w:val="00280141"/>
    <w:rsid w:val="00281303"/>
    <w:rsid w:val="00281C4B"/>
    <w:rsid w:val="00282D16"/>
    <w:rsid w:val="00283013"/>
    <w:rsid w:val="0028344B"/>
    <w:rsid w:val="00284751"/>
    <w:rsid w:val="002848A9"/>
    <w:rsid w:val="002858B4"/>
    <w:rsid w:val="00286055"/>
    <w:rsid w:val="002873E6"/>
    <w:rsid w:val="0029114D"/>
    <w:rsid w:val="0029287F"/>
    <w:rsid w:val="00292B24"/>
    <w:rsid w:val="00293564"/>
    <w:rsid w:val="0029455F"/>
    <w:rsid w:val="00295B79"/>
    <w:rsid w:val="00296E26"/>
    <w:rsid w:val="00297171"/>
    <w:rsid w:val="002A080D"/>
    <w:rsid w:val="002A0962"/>
    <w:rsid w:val="002A114B"/>
    <w:rsid w:val="002A1509"/>
    <w:rsid w:val="002A1901"/>
    <w:rsid w:val="002A2518"/>
    <w:rsid w:val="002A28CF"/>
    <w:rsid w:val="002A29BC"/>
    <w:rsid w:val="002A48D8"/>
    <w:rsid w:val="002A5BE7"/>
    <w:rsid w:val="002A6F27"/>
    <w:rsid w:val="002A76AC"/>
    <w:rsid w:val="002A7A26"/>
    <w:rsid w:val="002A7E15"/>
    <w:rsid w:val="002B1F6B"/>
    <w:rsid w:val="002B24AD"/>
    <w:rsid w:val="002B37E5"/>
    <w:rsid w:val="002B4083"/>
    <w:rsid w:val="002B47CE"/>
    <w:rsid w:val="002B53CA"/>
    <w:rsid w:val="002B59EB"/>
    <w:rsid w:val="002B6EC5"/>
    <w:rsid w:val="002C15F3"/>
    <w:rsid w:val="002C318D"/>
    <w:rsid w:val="002C479C"/>
    <w:rsid w:val="002C499C"/>
    <w:rsid w:val="002C4B7A"/>
    <w:rsid w:val="002C5072"/>
    <w:rsid w:val="002C54E4"/>
    <w:rsid w:val="002C5A2A"/>
    <w:rsid w:val="002C6791"/>
    <w:rsid w:val="002C7212"/>
    <w:rsid w:val="002D0497"/>
    <w:rsid w:val="002D061B"/>
    <w:rsid w:val="002D12E4"/>
    <w:rsid w:val="002D245B"/>
    <w:rsid w:val="002D4A9C"/>
    <w:rsid w:val="002D4C29"/>
    <w:rsid w:val="002D590D"/>
    <w:rsid w:val="002D665C"/>
    <w:rsid w:val="002D7330"/>
    <w:rsid w:val="002E0FD7"/>
    <w:rsid w:val="002E1BCA"/>
    <w:rsid w:val="002E1E94"/>
    <w:rsid w:val="002E21DD"/>
    <w:rsid w:val="002E2319"/>
    <w:rsid w:val="002E321A"/>
    <w:rsid w:val="002E3353"/>
    <w:rsid w:val="002E400F"/>
    <w:rsid w:val="002E520C"/>
    <w:rsid w:val="002E566D"/>
    <w:rsid w:val="002E6F06"/>
    <w:rsid w:val="002E7078"/>
    <w:rsid w:val="002E77EF"/>
    <w:rsid w:val="002F0627"/>
    <w:rsid w:val="002F2668"/>
    <w:rsid w:val="002F6099"/>
    <w:rsid w:val="002F651F"/>
    <w:rsid w:val="0030079C"/>
    <w:rsid w:val="00301C23"/>
    <w:rsid w:val="00301DB1"/>
    <w:rsid w:val="00302B74"/>
    <w:rsid w:val="003030F2"/>
    <w:rsid w:val="00303204"/>
    <w:rsid w:val="00303395"/>
    <w:rsid w:val="0030346E"/>
    <w:rsid w:val="00303B4F"/>
    <w:rsid w:val="00310361"/>
    <w:rsid w:val="00310A64"/>
    <w:rsid w:val="00310BDA"/>
    <w:rsid w:val="00310EE8"/>
    <w:rsid w:val="00311A0A"/>
    <w:rsid w:val="00312CE4"/>
    <w:rsid w:val="00313ECB"/>
    <w:rsid w:val="003151A3"/>
    <w:rsid w:val="003151CA"/>
    <w:rsid w:val="00316F11"/>
    <w:rsid w:val="00320CF7"/>
    <w:rsid w:val="00321112"/>
    <w:rsid w:val="00321D54"/>
    <w:rsid w:val="00321EF5"/>
    <w:rsid w:val="003227FA"/>
    <w:rsid w:val="003244EF"/>
    <w:rsid w:val="003255CB"/>
    <w:rsid w:val="00326528"/>
    <w:rsid w:val="00326879"/>
    <w:rsid w:val="00327FD5"/>
    <w:rsid w:val="003313D7"/>
    <w:rsid w:val="00331BF8"/>
    <w:rsid w:val="00331E2B"/>
    <w:rsid w:val="003362CD"/>
    <w:rsid w:val="00337412"/>
    <w:rsid w:val="00337602"/>
    <w:rsid w:val="00337DD0"/>
    <w:rsid w:val="00340A0E"/>
    <w:rsid w:val="003435C5"/>
    <w:rsid w:val="003440CA"/>
    <w:rsid w:val="00345ECC"/>
    <w:rsid w:val="0035033B"/>
    <w:rsid w:val="003508D0"/>
    <w:rsid w:val="00351451"/>
    <w:rsid w:val="00352F91"/>
    <w:rsid w:val="00353966"/>
    <w:rsid w:val="00353EF7"/>
    <w:rsid w:val="00353EFB"/>
    <w:rsid w:val="00356294"/>
    <w:rsid w:val="003566DB"/>
    <w:rsid w:val="003602AB"/>
    <w:rsid w:val="003603E7"/>
    <w:rsid w:val="00360A6A"/>
    <w:rsid w:val="00360DB2"/>
    <w:rsid w:val="00361858"/>
    <w:rsid w:val="00361FB8"/>
    <w:rsid w:val="003624D8"/>
    <w:rsid w:val="003639F9"/>
    <w:rsid w:val="003644D0"/>
    <w:rsid w:val="00364626"/>
    <w:rsid w:val="00365B79"/>
    <w:rsid w:val="00365C37"/>
    <w:rsid w:val="0036619E"/>
    <w:rsid w:val="00366704"/>
    <w:rsid w:val="00372A97"/>
    <w:rsid w:val="00374AF1"/>
    <w:rsid w:val="00374C81"/>
    <w:rsid w:val="00374CD1"/>
    <w:rsid w:val="00374E79"/>
    <w:rsid w:val="0037533D"/>
    <w:rsid w:val="003767F0"/>
    <w:rsid w:val="00376B75"/>
    <w:rsid w:val="00376E49"/>
    <w:rsid w:val="0037772C"/>
    <w:rsid w:val="003777AD"/>
    <w:rsid w:val="00377CE9"/>
    <w:rsid w:val="00377FDD"/>
    <w:rsid w:val="003802F4"/>
    <w:rsid w:val="00380437"/>
    <w:rsid w:val="0038108D"/>
    <w:rsid w:val="0038170A"/>
    <w:rsid w:val="00382676"/>
    <w:rsid w:val="003830DC"/>
    <w:rsid w:val="003849AA"/>
    <w:rsid w:val="00384A46"/>
    <w:rsid w:val="00385950"/>
    <w:rsid w:val="00386DFE"/>
    <w:rsid w:val="00390A89"/>
    <w:rsid w:val="0039193E"/>
    <w:rsid w:val="00392076"/>
    <w:rsid w:val="0039280E"/>
    <w:rsid w:val="00392846"/>
    <w:rsid w:val="0039376A"/>
    <w:rsid w:val="00393D33"/>
    <w:rsid w:val="0039412A"/>
    <w:rsid w:val="003967AF"/>
    <w:rsid w:val="003967F9"/>
    <w:rsid w:val="003969AC"/>
    <w:rsid w:val="003972D8"/>
    <w:rsid w:val="00397EA8"/>
    <w:rsid w:val="003A0436"/>
    <w:rsid w:val="003A0912"/>
    <w:rsid w:val="003A0CF8"/>
    <w:rsid w:val="003A17EA"/>
    <w:rsid w:val="003A2513"/>
    <w:rsid w:val="003A3179"/>
    <w:rsid w:val="003A3318"/>
    <w:rsid w:val="003A4774"/>
    <w:rsid w:val="003A4F59"/>
    <w:rsid w:val="003A5EF5"/>
    <w:rsid w:val="003A62CC"/>
    <w:rsid w:val="003A73E6"/>
    <w:rsid w:val="003B0596"/>
    <w:rsid w:val="003B0B0D"/>
    <w:rsid w:val="003B0CF8"/>
    <w:rsid w:val="003B1A6E"/>
    <w:rsid w:val="003B1C7D"/>
    <w:rsid w:val="003B2750"/>
    <w:rsid w:val="003B4177"/>
    <w:rsid w:val="003B45C3"/>
    <w:rsid w:val="003B4B52"/>
    <w:rsid w:val="003B7679"/>
    <w:rsid w:val="003C093D"/>
    <w:rsid w:val="003C1749"/>
    <w:rsid w:val="003C1C8D"/>
    <w:rsid w:val="003C24CF"/>
    <w:rsid w:val="003C2794"/>
    <w:rsid w:val="003C2C7D"/>
    <w:rsid w:val="003C4307"/>
    <w:rsid w:val="003C48BB"/>
    <w:rsid w:val="003C5468"/>
    <w:rsid w:val="003C5F03"/>
    <w:rsid w:val="003C61D9"/>
    <w:rsid w:val="003C6A7D"/>
    <w:rsid w:val="003D0319"/>
    <w:rsid w:val="003D0F15"/>
    <w:rsid w:val="003D131C"/>
    <w:rsid w:val="003D19E7"/>
    <w:rsid w:val="003D1A98"/>
    <w:rsid w:val="003D1BCA"/>
    <w:rsid w:val="003D1C49"/>
    <w:rsid w:val="003D1CDD"/>
    <w:rsid w:val="003D24A4"/>
    <w:rsid w:val="003D2504"/>
    <w:rsid w:val="003D318A"/>
    <w:rsid w:val="003D3EB5"/>
    <w:rsid w:val="003D3F8A"/>
    <w:rsid w:val="003D4598"/>
    <w:rsid w:val="003D628E"/>
    <w:rsid w:val="003E2492"/>
    <w:rsid w:val="003E2867"/>
    <w:rsid w:val="003E2B45"/>
    <w:rsid w:val="003E5541"/>
    <w:rsid w:val="003E5841"/>
    <w:rsid w:val="003E6F53"/>
    <w:rsid w:val="003E7009"/>
    <w:rsid w:val="003E7B4E"/>
    <w:rsid w:val="003E7E8A"/>
    <w:rsid w:val="003E7EE3"/>
    <w:rsid w:val="003F1360"/>
    <w:rsid w:val="003F1D86"/>
    <w:rsid w:val="003F21C3"/>
    <w:rsid w:val="003F2623"/>
    <w:rsid w:val="003F2DC0"/>
    <w:rsid w:val="003F3368"/>
    <w:rsid w:val="003F3A00"/>
    <w:rsid w:val="003F3D9B"/>
    <w:rsid w:val="003F51A9"/>
    <w:rsid w:val="003F69F6"/>
    <w:rsid w:val="003F6BB3"/>
    <w:rsid w:val="003F6D6F"/>
    <w:rsid w:val="003F6F16"/>
    <w:rsid w:val="003F7922"/>
    <w:rsid w:val="003F7948"/>
    <w:rsid w:val="003F7DD2"/>
    <w:rsid w:val="00400179"/>
    <w:rsid w:val="00400C27"/>
    <w:rsid w:val="00400C73"/>
    <w:rsid w:val="00400EDF"/>
    <w:rsid w:val="00401A1B"/>
    <w:rsid w:val="00401D93"/>
    <w:rsid w:val="0040288F"/>
    <w:rsid w:val="00403086"/>
    <w:rsid w:val="004033BE"/>
    <w:rsid w:val="00405021"/>
    <w:rsid w:val="00405075"/>
    <w:rsid w:val="004059EC"/>
    <w:rsid w:val="004062F3"/>
    <w:rsid w:val="00406739"/>
    <w:rsid w:val="00406EA5"/>
    <w:rsid w:val="00410A26"/>
    <w:rsid w:val="00411D77"/>
    <w:rsid w:val="004121DD"/>
    <w:rsid w:val="00412326"/>
    <w:rsid w:val="004127D7"/>
    <w:rsid w:val="0041321B"/>
    <w:rsid w:val="00413B95"/>
    <w:rsid w:val="00413C59"/>
    <w:rsid w:val="00414E4E"/>
    <w:rsid w:val="00416E82"/>
    <w:rsid w:val="00417E12"/>
    <w:rsid w:val="004229C5"/>
    <w:rsid w:val="00422A04"/>
    <w:rsid w:val="00422BE1"/>
    <w:rsid w:val="00423B58"/>
    <w:rsid w:val="00423F5B"/>
    <w:rsid w:val="00424622"/>
    <w:rsid w:val="00427082"/>
    <w:rsid w:val="004273EF"/>
    <w:rsid w:val="00427605"/>
    <w:rsid w:val="00427E6A"/>
    <w:rsid w:val="004300FC"/>
    <w:rsid w:val="0043084E"/>
    <w:rsid w:val="004317D9"/>
    <w:rsid w:val="004326DA"/>
    <w:rsid w:val="00433645"/>
    <w:rsid w:val="00433BC4"/>
    <w:rsid w:val="00433DB2"/>
    <w:rsid w:val="00434BBE"/>
    <w:rsid w:val="00435480"/>
    <w:rsid w:val="00435A1A"/>
    <w:rsid w:val="004363DB"/>
    <w:rsid w:val="004374FA"/>
    <w:rsid w:val="0043785E"/>
    <w:rsid w:val="0043787C"/>
    <w:rsid w:val="00440653"/>
    <w:rsid w:val="00440A38"/>
    <w:rsid w:val="0044161F"/>
    <w:rsid w:val="00442139"/>
    <w:rsid w:val="004424D5"/>
    <w:rsid w:val="00442BAC"/>
    <w:rsid w:val="00442BE2"/>
    <w:rsid w:val="00443B38"/>
    <w:rsid w:val="004442E4"/>
    <w:rsid w:val="004454E7"/>
    <w:rsid w:val="00445AFA"/>
    <w:rsid w:val="004462AB"/>
    <w:rsid w:val="0044634A"/>
    <w:rsid w:val="00446B11"/>
    <w:rsid w:val="004471A8"/>
    <w:rsid w:val="00447DDB"/>
    <w:rsid w:val="00450D04"/>
    <w:rsid w:val="004525D3"/>
    <w:rsid w:val="0045267B"/>
    <w:rsid w:val="00452A8E"/>
    <w:rsid w:val="0045448B"/>
    <w:rsid w:val="00455686"/>
    <w:rsid w:val="00456CA2"/>
    <w:rsid w:val="00456EC6"/>
    <w:rsid w:val="00460415"/>
    <w:rsid w:val="00460D05"/>
    <w:rsid w:val="0046391E"/>
    <w:rsid w:val="00463D62"/>
    <w:rsid w:val="00464324"/>
    <w:rsid w:val="004649FC"/>
    <w:rsid w:val="004650F4"/>
    <w:rsid w:val="0046544F"/>
    <w:rsid w:val="00465AAA"/>
    <w:rsid w:val="00465DBF"/>
    <w:rsid w:val="00467B9A"/>
    <w:rsid w:val="00471DCB"/>
    <w:rsid w:val="0047235F"/>
    <w:rsid w:val="004736A9"/>
    <w:rsid w:val="00473719"/>
    <w:rsid w:val="004744F7"/>
    <w:rsid w:val="00475254"/>
    <w:rsid w:val="00475847"/>
    <w:rsid w:val="004762F0"/>
    <w:rsid w:val="004767F9"/>
    <w:rsid w:val="004768B7"/>
    <w:rsid w:val="00476F8D"/>
    <w:rsid w:val="00477D2B"/>
    <w:rsid w:val="0048144C"/>
    <w:rsid w:val="00481D76"/>
    <w:rsid w:val="00482023"/>
    <w:rsid w:val="00483F0C"/>
    <w:rsid w:val="00484F5D"/>
    <w:rsid w:val="00485BA7"/>
    <w:rsid w:val="0048611A"/>
    <w:rsid w:val="00486756"/>
    <w:rsid w:val="00486A27"/>
    <w:rsid w:val="004875D7"/>
    <w:rsid w:val="00487DD1"/>
    <w:rsid w:val="0049097A"/>
    <w:rsid w:val="00491683"/>
    <w:rsid w:val="00492D44"/>
    <w:rsid w:val="004931C3"/>
    <w:rsid w:val="00493C22"/>
    <w:rsid w:val="00493CC3"/>
    <w:rsid w:val="004940B4"/>
    <w:rsid w:val="004945AB"/>
    <w:rsid w:val="004945B0"/>
    <w:rsid w:val="00494B27"/>
    <w:rsid w:val="004959BB"/>
    <w:rsid w:val="00496027"/>
    <w:rsid w:val="004966B1"/>
    <w:rsid w:val="004966BD"/>
    <w:rsid w:val="00496876"/>
    <w:rsid w:val="00497161"/>
    <w:rsid w:val="004979D8"/>
    <w:rsid w:val="00497B32"/>
    <w:rsid w:val="00497B4A"/>
    <w:rsid w:val="004A03D0"/>
    <w:rsid w:val="004A1836"/>
    <w:rsid w:val="004A319E"/>
    <w:rsid w:val="004A34E7"/>
    <w:rsid w:val="004A3559"/>
    <w:rsid w:val="004A4CCE"/>
    <w:rsid w:val="004A5083"/>
    <w:rsid w:val="004A50D9"/>
    <w:rsid w:val="004A50E5"/>
    <w:rsid w:val="004A5D90"/>
    <w:rsid w:val="004A615D"/>
    <w:rsid w:val="004A63BF"/>
    <w:rsid w:val="004A6592"/>
    <w:rsid w:val="004A67FB"/>
    <w:rsid w:val="004A75BF"/>
    <w:rsid w:val="004A7B78"/>
    <w:rsid w:val="004B0B0E"/>
    <w:rsid w:val="004B1089"/>
    <w:rsid w:val="004B146E"/>
    <w:rsid w:val="004B15A5"/>
    <w:rsid w:val="004B2A84"/>
    <w:rsid w:val="004B3E8A"/>
    <w:rsid w:val="004B6190"/>
    <w:rsid w:val="004B6A51"/>
    <w:rsid w:val="004B79E6"/>
    <w:rsid w:val="004B7CC9"/>
    <w:rsid w:val="004B7F62"/>
    <w:rsid w:val="004C02D4"/>
    <w:rsid w:val="004C0681"/>
    <w:rsid w:val="004C0884"/>
    <w:rsid w:val="004C09A5"/>
    <w:rsid w:val="004C10A3"/>
    <w:rsid w:val="004C1702"/>
    <w:rsid w:val="004C17D1"/>
    <w:rsid w:val="004C210F"/>
    <w:rsid w:val="004C2E1B"/>
    <w:rsid w:val="004C3F82"/>
    <w:rsid w:val="004C600A"/>
    <w:rsid w:val="004C73C6"/>
    <w:rsid w:val="004D066D"/>
    <w:rsid w:val="004D15C7"/>
    <w:rsid w:val="004D1704"/>
    <w:rsid w:val="004D240B"/>
    <w:rsid w:val="004D2490"/>
    <w:rsid w:val="004D2539"/>
    <w:rsid w:val="004D3635"/>
    <w:rsid w:val="004D4859"/>
    <w:rsid w:val="004D6E89"/>
    <w:rsid w:val="004E004E"/>
    <w:rsid w:val="004E08E5"/>
    <w:rsid w:val="004E174D"/>
    <w:rsid w:val="004E1837"/>
    <w:rsid w:val="004E31CD"/>
    <w:rsid w:val="004E4E76"/>
    <w:rsid w:val="004E5814"/>
    <w:rsid w:val="004E6A0B"/>
    <w:rsid w:val="004E7336"/>
    <w:rsid w:val="004E744E"/>
    <w:rsid w:val="004E7FC9"/>
    <w:rsid w:val="004F1366"/>
    <w:rsid w:val="004F33B4"/>
    <w:rsid w:val="004F3596"/>
    <w:rsid w:val="004F3ACC"/>
    <w:rsid w:val="004F3BF8"/>
    <w:rsid w:val="004F43FB"/>
    <w:rsid w:val="004F5452"/>
    <w:rsid w:val="004F71C3"/>
    <w:rsid w:val="00500456"/>
    <w:rsid w:val="00502021"/>
    <w:rsid w:val="005026C1"/>
    <w:rsid w:val="00502904"/>
    <w:rsid w:val="0050369A"/>
    <w:rsid w:val="005039B1"/>
    <w:rsid w:val="0050402D"/>
    <w:rsid w:val="005041F4"/>
    <w:rsid w:val="005051A2"/>
    <w:rsid w:val="0050533E"/>
    <w:rsid w:val="00507470"/>
    <w:rsid w:val="005103D7"/>
    <w:rsid w:val="00514A55"/>
    <w:rsid w:val="005166AE"/>
    <w:rsid w:val="005167A6"/>
    <w:rsid w:val="0051785E"/>
    <w:rsid w:val="00517CDF"/>
    <w:rsid w:val="00523734"/>
    <w:rsid w:val="00523D03"/>
    <w:rsid w:val="00524763"/>
    <w:rsid w:val="00524C6A"/>
    <w:rsid w:val="00524E18"/>
    <w:rsid w:val="00524E53"/>
    <w:rsid w:val="005272BE"/>
    <w:rsid w:val="005275D9"/>
    <w:rsid w:val="00527D90"/>
    <w:rsid w:val="0053018D"/>
    <w:rsid w:val="00530271"/>
    <w:rsid w:val="00531103"/>
    <w:rsid w:val="005313DD"/>
    <w:rsid w:val="00532BD2"/>
    <w:rsid w:val="00533E16"/>
    <w:rsid w:val="00534205"/>
    <w:rsid w:val="00534F6F"/>
    <w:rsid w:val="005350E5"/>
    <w:rsid w:val="00537A41"/>
    <w:rsid w:val="0054004F"/>
    <w:rsid w:val="00540C8B"/>
    <w:rsid w:val="00540E04"/>
    <w:rsid w:val="00541F79"/>
    <w:rsid w:val="00542439"/>
    <w:rsid w:val="00542A6B"/>
    <w:rsid w:val="00543049"/>
    <w:rsid w:val="00543E81"/>
    <w:rsid w:val="00544FFD"/>
    <w:rsid w:val="0054630E"/>
    <w:rsid w:val="00547977"/>
    <w:rsid w:val="005510A0"/>
    <w:rsid w:val="00551479"/>
    <w:rsid w:val="00551B66"/>
    <w:rsid w:val="00552760"/>
    <w:rsid w:val="005536C7"/>
    <w:rsid w:val="00554333"/>
    <w:rsid w:val="00555422"/>
    <w:rsid w:val="005554C6"/>
    <w:rsid w:val="005557E7"/>
    <w:rsid w:val="00556379"/>
    <w:rsid w:val="0055653E"/>
    <w:rsid w:val="0055755C"/>
    <w:rsid w:val="00562060"/>
    <w:rsid w:val="00563927"/>
    <w:rsid w:val="005640C9"/>
    <w:rsid w:val="005641FA"/>
    <w:rsid w:val="005641FB"/>
    <w:rsid w:val="005648AD"/>
    <w:rsid w:val="00565CCB"/>
    <w:rsid w:val="00565F1C"/>
    <w:rsid w:val="00566070"/>
    <w:rsid w:val="00567121"/>
    <w:rsid w:val="005715C9"/>
    <w:rsid w:val="005725D4"/>
    <w:rsid w:val="00572753"/>
    <w:rsid w:val="00572AB7"/>
    <w:rsid w:val="00574C13"/>
    <w:rsid w:val="005816F5"/>
    <w:rsid w:val="0058275A"/>
    <w:rsid w:val="0058312B"/>
    <w:rsid w:val="0058336A"/>
    <w:rsid w:val="0058398C"/>
    <w:rsid w:val="005840AC"/>
    <w:rsid w:val="005845BF"/>
    <w:rsid w:val="00585E5C"/>
    <w:rsid w:val="0058623C"/>
    <w:rsid w:val="00587BEC"/>
    <w:rsid w:val="0059090F"/>
    <w:rsid w:val="005911D5"/>
    <w:rsid w:val="005913FC"/>
    <w:rsid w:val="005915CE"/>
    <w:rsid w:val="00592F8E"/>
    <w:rsid w:val="00593554"/>
    <w:rsid w:val="005939B5"/>
    <w:rsid w:val="00594681"/>
    <w:rsid w:val="00594BB9"/>
    <w:rsid w:val="0059620C"/>
    <w:rsid w:val="00596364"/>
    <w:rsid w:val="005A0519"/>
    <w:rsid w:val="005A06FA"/>
    <w:rsid w:val="005A06FB"/>
    <w:rsid w:val="005A0915"/>
    <w:rsid w:val="005A0949"/>
    <w:rsid w:val="005A16FA"/>
    <w:rsid w:val="005A1927"/>
    <w:rsid w:val="005A24DE"/>
    <w:rsid w:val="005A39E2"/>
    <w:rsid w:val="005A5001"/>
    <w:rsid w:val="005A500E"/>
    <w:rsid w:val="005A51D0"/>
    <w:rsid w:val="005A57AE"/>
    <w:rsid w:val="005A6390"/>
    <w:rsid w:val="005A66B8"/>
    <w:rsid w:val="005A752B"/>
    <w:rsid w:val="005B03EA"/>
    <w:rsid w:val="005B1234"/>
    <w:rsid w:val="005B1312"/>
    <w:rsid w:val="005B139E"/>
    <w:rsid w:val="005B1455"/>
    <w:rsid w:val="005B19F2"/>
    <w:rsid w:val="005B2F8F"/>
    <w:rsid w:val="005B3057"/>
    <w:rsid w:val="005B318B"/>
    <w:rsid w:val="005B586E"/>
    <w:rsid w:val="005B66FB"/>
    <w:rsid w:val="005B7460"/>
    <w:rsid w:val="005B7D52"/>
    <w:rsid w:val="005C0599"/>
    <w:rsid w:val="005C0DB8"/>
    <w:rsid w:val="005C1700"/>
    <w:rsid w:val="005C17E2"/>
    <w:rsid w:val="005C1A16"/>
    <w:rsid w:val="005C1A96"/>
    <w:rsid w:val="005C22D1"/>
    <w:rsid w:val="005C3069"/>
    <w:rsid w:val="005C3397"/>
    <w:rsid w:val="005C488A"/>
    <w:rsid w:val="005C65A0"/>
    <w:rsid w:val="005C6C51"/>
    <w:rsid w:val="005C7226"/>
    <w:rsid w:val="005C7B48"/>
    <w:rsid w:val="005C7F19"/>
    <w:rsid w:val="005D07CA"/>
    <w:rsid w:val="005D15BC"/>
    <w:rsid w:val="005D200C"/>
    <w:rsid w:val="005D23C9"/>
    <w:rsid w:val="005D2842"/>
    <w:rsid w:val="005D2D9D"/>
    <w:rsid w:val="005D39F1"/>
    <w:rsid w:val="005D4509"/>
    <w:rsid w:val="005D491D"/>
    <w:rsid w:val="005D4949"/>
    <w:rsid w:val="005D5839"/>
    <w:rsid w:val="005D6B3B"/>
    <w:rsid w:val="005E026E"/>
    <w:rsid w:val="005E1CDE"/>
    <w:rsid w:val="005E1D09"/>
    <w:rsid w:val="005E2A9E"/>
    <w:rsid w:val="005E2AC2"/>
    <w:rsid w:val="005E2EC0"/>
    <w:rsid w:val="005E3DCF"/>
    <w:rsid w:val="005E3E0D"/>
    <w:rsid w:val="005E4A8C"/>
    <w:rsid w:val="005E4F63"/>
    <w:rsid w:val="005E6556"/>
    <w:rsid w:val="005E6DFC"/>
    <w:rsid w:val="005E7ACB"/>
    <w:rsid w:val="005F0BE3"/>
    <w:rsid w:val="005F0CBB"/>
    <w:rsid w:val="005F10C6"/>
    <w:rsid w:val="005F206B"/>
    <w:rsid w:val="005F34F1"/>
    <w:rsid w:val="005F3F11"/>
    <w:rsid w:val="005F490B"/>
    <w:rsid w:val="005F4AC1"/>
    <w:rsid w:val="005F5F4C"/>
    <w:rsid w:val="005F673C"/>
    <w:rsid w:val="0060016D"/>
    <w:rsid w:val="00600CF0"/>
    <w:rsid w:val="00601F3D"/>
    <w:rsid w:val="00602E1F"/>
    <w:rsid w:val="00602EB8"/>
    <w:rsid w:val="00603510"/>
    <w:rsid w:val="006046F9"/>
    <w:rsid w:val="006047E0"/>
    <w:rsid w:val="006067DE"/>
    <w:rsid w:val="00606AA1"/>
    <w:rsid w:val="0060726D"/>
    <w:rsid w:val="00610052"/>
    <w:rsid w:val="00611795"/>
    <w:rsid w:val="006136AF"/>
    <w:rsid w:val="00613BC2"/>
    <w:rsid w:val="00613F8B"/>
    <w:rsid w:val="00614FFE"/>
    <w:rsid w:val="0061553B"/>
    <w:rsid w:val="00616478"/>
    <w:rsid w:val="00617EB7"/>
    <w:rsid w:val="0062026C"/>
    <w:rsid w:val="00620428"/>
    <w:rsid w:val="00620D15"/>
    <w:rsid w:val="00620E25"/>
    <w:rsid w:val="006220C1"/>
    <w:rsid w:val="006225A2"/>
    <w:rsid w:val="006227FA"/>
    <w:rsid w:val="006237D7"/>
    <w:rsid w:val="0062383B"/>
    <w:rsid w:val="006248C3"/>
    <w:rsid w:val="00624E28"/>
    <w:rsid w:val="0062657B"/>
    <w:rsid w:val="00626B5E"/>
    <w:rsid w:val="0062734C"/>
    <w:rsid w:val="0062786E"/>
    <w:rsid w:val="00630850"/>
    <w:rsid w:val="00630EF7"/>
    <w:rsid w:val="006310E9"/>
    <w:rsid w:val="0063188D"/>
    <w:rsid w:val="00632FC3"/>
    <w:rsid w:val="00633B16"/>
    <w:rsid w:val="00635A8B"/>
    <w:rsid w:val="0063666A"/>
    <w:rsid w:val="006368CF"/>
    <w:rsid w:val="00636929"/>
    <w:rsid w:val="00636AF0"/>
    <w:rsid w:val="00640C37"/>
    <w:rsid w:val="00641D58"/>
    <w:rsid w:val="00642052"/>
    <w:rsid w:val="00642712"/>
    <w:rsid w:val="00642917"/>
    <w:rsid w:val="00643E9F"/>
    <w:rsid w:val="0064430B"/>
    <w:rsid w:val="00645F1B"/>
    <w:rsid w:val="00646504"/>
    <w:rsid w:val="006470A1"/>
    <w:rsid w:val="00650486"/>
    <w:rsid w:val="00651D4D"/>
    <w:rsid w:val="0065417C"/>
    <w:rsid w:val="0065427F"/>
    <w:rsid w:val="00654589"/>
    <w:rsid w:val="00654C03"/>
    <w:rsid w:val="00655BC1"/>
    <w:rsid w:val="00656BA3"/>
    <w:rsid w:val="0065723B"/>
    <w:rsid w:val="00657356"/>
    <w:rsid w:val="00657A95"/>
    <w:rsid w:val="0066058A"/>
    <w:rsid w:val="0066086C"/>
    <w:rsid w:val="00660EED"/>
    <w:rsid w:val="006613F3"/>
    <w:rsid w:val="00664D3D"/>
    <w:rsid w:val="00665603"/>
    <w:rsid w:val="00666E31"/>
    <w:rsid w:val="006673AA"/>
    <w:rsid w:val="00667DD6"/>
    <w:rsid w:val="00670911"/>
    <w:rsid w:val="00670D50"/>
    <w:rsid w:val="00670EF9"/>
    <w:rsid w:val="00671010"/>
    <w:rsid w:val="006722CB"/>
    <w:rsid w:val="0067274D"/>
    <w:rsid w:val="0067353A"/>
    <w:rsid w:val="00674556"/>
    <w:rsid w:val="006748DD"/>
    <w:rsid w:val="00677EB8"/>
    <w:rsid w:val="0068035B"/>
    <w:rsid w:val="00682A54"/>
    <w:rsid w:val="00682DD6"/>
    <w:rsid w:val="00683218"/>
    <w:rsid w:val="0068328D"/>
    <w:rsid w:val="00684CE9"/>
    <w:rsid w:val="00685295"/>
    <w:rsid w:val="006860FF"/>
    <w:rsid w:val="00686262"/>
    <w:rsid w:val="006907CE"/>
    <w:rsid w:val="00690950"/>
    <w:rsid w:val="00690BA3"/>
    <w:rsid w:val="00691692"/>
    <w:rsid w:val="006916E5"/>
    <w:rsid w:val="006917A9"/>
    <w:rsid w:val="006919D9"/>
    <w:rsid w:val="00692332"/>
    <w:rsid w:val="006926A4"/>
    <w:rsid w:val="00692B32"/>
    <w:rsid w:val="00692CD4"/>
    <w:rsid w:val="00692E2B"/>
    <w:rsid w:val="00693001"/>
    <w:rsid w:val="0069398D"/>
    <w:rsid w:val="00693D38"/>
    <w:rsid w:val="006943E3"/>
    <w:rsid w:val="00695042"/>
    <w:rsid w:val="0069543E"/>
    <w:rsid w:val="006A018B"/>
    <w:rsid w:val="006A064B"/>
    <w:rsid w:val="006A11B8"/>
    <w:rsid w:val="006A1655"/>
    <w:rsid w:val="006A2413"/>
    <w:rsid w:val="006A563B"/>
    <w:rsid w:val="006A5C85"/>
    <w:rsid w:val="006A6E6D"/>
    <w:rsid w:val="006A7E0A"/>
    <w:rsid w:val="006B0DCA"/>
    <w:rsid w:val="006B162A"/>
    <w:rsid w:val="006B1937"/>
    <w:rsid w:val="006B3498"/>
    <w:rsid w:val="006B394B"/>
    <w:rsid w:val="006B41A2"/>
    <w:rsid w:val="006B4929"/>
    <w:rsid w:val="006B5A71"/>
    <w:rsid w:val="006B62DC"/>
    <w:rsid w:val="006B75F8"/>
    <w:rsid w:val="006C0851"/>
    <w:rsid w:val="006C18F9"/>
    <w:rsid w:val="006C1F0C"/>
    <w:rsid w:val="006C2781"/>
    <w:rsid w:val="006C2B7A"/>
    <w:rsid w:val="006C3297"/>
    <w:rsid w:val="006C3A3B"/>
    <w:rsid w:val="006C3FE9"/>
    <w:rsid w:val="006C5616"/>
    <w:rsid w:val="006C5D85"/>
    <w:rsid w:val="006C6281"/>
    <w:rsid w:val="006C6445"/>
    <w:rsid w:val="006C6EA9"/>
    <w:rsid w:val="006C73AC"/>
    <w:rsid w:val="006C7A03"/>
    <w:rsid w:val="006D020C"/>
    <w:rsid w:val="006D0297"/>
    <w:rsid w:val="006D0F5B"/>
    <w:rsid w:val="006D18AC"/>
    <w:rsid w:val="006D3B78"/>
    <w:rsid w:val="006D3C14"/>
    <w:rsid w:val="006D3C38"/>
    <w:rsid w:val="006D3F41"/>
    <w:rsid w:val="006D423A"/>
    <w:rsid w:val="006D51F4"/>
    <w:rsid w:val="006D62E5"/>
    <w:rsid w:val="006D692A"/>
    <w:rsid w:val="006E04B0"/>
    <w:rsid w:val="006E0FB7"/>
    <w:rsid w:val="006E1E0C"/>
    <w:rsid w:val="006E2A65"/>
    <w:rsid w:val="006E3480"/>
    <w:rsid w:val="006E34CB"/>
    <w:rsid w:val="006E392C"/>
    <w:rsid w:val="006E56AF"/>
    <w:rsid w:val="006E6789"/>
    <w:rsid w:val="006E6D7D"/>
    <w:rsid w:val="006E7102"/>
    <w:rsid w:val="006F0BD0"/>
    <w:rsid w:val="006F1751"/>
    <w:rsid w:val="006F18E0"/>
    <w:rsid w:val="006F3120"/>
    <w:rsid w:val="006F57EB"/>
    <w:rsid w:val="006F72F1"/>
    <w:rsid w:val="006F765A"/>
    <w:rsid w:val="006F7B1A"/>
    <w:rsid w:val="0070118C"/>
    <w:rsid w:val="007017E0"/>
    <w:rsid w:val="0070205E"/>
    <w:rsid w:val="00702410"/>
    <w:rsid w:val="0070265D"/>
    <w:rsid w:val="007032BF"/>
    <w:rsid w:val="007040EE"/>
    <w:rsid w:val="00704485"/>
    <w:rsid w:val="00705E85"/>
    <w:rsid w:val="0070670E"/>
    <w:rsid w:val="00706A81"/>
    <w:rsid w:val="00710C4B"/>
    <w:rsid w:val="007117F2"/>
    <w:rsid w:val="0071188A"/>
    <w:rsid w:val="00711CBB"/>
    <w:rsid w:val="007121D5"/>
    <w:rsid w:val="00714734"/>
    <w:rsid w:val="00714C84"/>
    <w:rsid w:val="00715B32"/>
    <w:rsid w:val="00715B5D"/>
    <w:rsid w:val="00715EA4"/>
    <w:rsid w:val="00715F73"/>
    <w:rsid w:val="0071686E"/>
    <w:rsid w:val="00716FC5"/>
    <w:rsid w:val="00717CEE"/>
    <w:rsid w:val="0072070A"/>
    <w:rsid w:val="00722465"/>
    <w:rsid w:val="0072277B"/>
    <w:rsid w:val="00722C61"/>
    <w:rsid w:val="00722CA0"/>
    <w:rsid w:val="00722CA4"/>
    <w:rsid w:val="00722D8D"/>
    <w:rsid w:val="00723340"/>
    <w:rsid w:val="007233A0"/>
    <w:rsid w:val="007246C3"/>
    <w:rsid w:val="007252EF"/>
    <w:rsid w:val="00726B42"/>
    <w:rsid w:val="0073012C"/>
    <w:rsid w:val="00730406"/>
    <w:rsid w:val="007325BB"/>
    <w:rsid w:val="00732AFA"/>
    <w:rsid w:val="00733095"/>
    <w:rsid w:val="007342AC"/>
    <w:rsid w:val="00734C74"/>
    <w:rsid w:val="007352D3"/>
    <w:rsid w:val="00735A13"/>
    <w:rsid w:val="00736B23"/>
    <w:rsid w:val="007406EF"/>
    <w:rsid w:val="00741513"/>
    <w:rsid w:val="007417E3"/>
    <w:rsid w:val="00742750"/>
    <w:rsid w:val="00745011"/>
    <w:rsid w:val="00745C4C"/>
    <w:rsid w:val="00747EEC"/>
    <w:rsid w:val="007505EC"/>
    <w:rsid w:val="00751A5F"/>
    <w:rsid w:val="00751B37"/>
    <w:rsid w:val="00751B64"/>
    <w:rsid w:val="00754313"/>
    <w:rsid w:val="00754336"/>
    <w:rsid w:val="007548EF"/>
    <w:rsid w:val="007555C7"/>
    <w:rsid w:val="00755BF4"/>
    <w:rsid w:val="00755D30"/>
    <w:rsid w:val="00755DE1"/>
    <w:rsid w:val="00755F4B"/>
    <w:rsid w:val="00756958"/>
    <w:rsid w:val="007575F1"/>
    <w:rsid w:val="00757E48"/>
    <w:rsid w:val="00757E9C"/>
    <w:rsid w:val="007605B7"/>
    <w:rsid w:val="007611DF"/>
    <w:rsid w:val="00761678"/>
    <w:rsid w:val="00761E42"/>
    <w:rsid w:val="007623AF"/>
    <w:rsid w:val="00762AE0"/>
    <w:rsid w:val="00763A85"/>
    <w:rsid w:val="0076496B"/>
    <w:rsid w:val="00766B89"/>
    <w:rsid w:val="00767829"/>
    <w:rsid w:val="0077050B"/>
    <w:rsid w:val="00770595"/>
    <w:rsid w:val="007710FC"/>
    <w:rsid w:val="007720E1"/>
    <w:rsid w:val="0077385E"/>
    <w:rsid w:val="0077395E"/>
    <w:rsid w:val="0077488A"/>
    <w:rsid w:val="00774BB0"/>
    <w:rsid w:val="00774E99"/>
    <w:rsid w:val="00775172"/>
    <w:rsid w:val="0077530B"/>
    <w:rsid w:val="00776544"/>
    <w:rsid w:val="00776E23"/>
    <w:rsid w:val="007779E3"/>
    <w:rsid w:val="00780529"/>
    <w:rsid w:val="0078058E"/>
    <w:rsid w:val="007806FF"/>
    <w:rsid w:val="00780959"/>
    <w:rsid w:val="00780D25"/>
    <w:rsid w:val="00781416"/>
    <w:rsid w:val="00781557"/>
    <w:rsid w:val="00783225"/>
    <w:rsid w:val="0078364C"/>
    <w:rsid w:val="00783FCB"/>
    <w:rsid w:val="007849D2"/>
    <w:rsid w:val="00785556"/>
    <w:rsid w:val="007857FA"/>
    <w:rsid w:val="0078624F"/>
    <w:rsid w:val="007862AB"/>
    <w:rsid w:val="007875A3"/>
    <w:rsid w:val="0078778A"/>
    <w:rsid w:val="0078790B"/>
    <w:rsid w:val="007900B6"/>
    <w:rsid w:val="0079071D"/>
    <w:rsid w:val="007914A0"/>
    <w:rsid w:val="00791B59"/>
    <w:rsid w:val="00792888"/>
    <w:rsid w:val="00794333"/>
    <w:rsid w:val="00795150"/>
    <w:rsid w:val="00795758"/>
    <w:rsid w:val="0079578A"/>
    <w:rsid w:val="00795881"/>
    <w:rsid w:val="00796311"/>
    <w:rsid w:val="00796E58"/>
    <w:rsid w:val="00797328"/>
    <w:rsid w:val="00797668"/>
    <w:rsid w:val="007A04BD"/>
    <w:rsid w:val="007A0CC6"/>
    <w:rsid w:val="007A1425"/>
    <w:rsid w:val="007A2DE8"/>
    <w:rsid w:val="007A31F8"/>
    <w:rsid w:val="007A4AAE"/>
    <w:rsid w:val="007A51D6"/>
    <w:rsid w:val="007A5D8A"/>
    <w:rsid w:val="007A79B3"/>
    <w:rsid w:val="007A7C3D"/>
    <w:rsid w:val="007A7C79"/>
    <w:rsid w:val="007B0B03"/>
    <w:rsid w:val="007B35F5"/>
    <w:rsid w:val="007B5D31"/>
    <w:rsid w:val="007B647E"/>
    <w:rsid w:val="007B732C"/>
    <w:rsid w:val="007B79E8"/>
    <w:rsid w:val="007C0C38"/>
    <w:rsid w:val="007C191B"/>
    <w:rsid w:val="007C1F4C"/>
    <w:rsid w:val="007C220F"/>
    <w:rsid w:val="007C2F1A"/>
    <w:rsid w:val="007C3545"/>
    <w:rsid w:val="007C4DAF"/>
    <w:rsid w:val="007C50AE"/>
    <w:rsid w:val="007C50DA"/>
    <w:rsid w:val="007C514C"/>
    <w:rsid w:val="007C533A"/>
    <w:rsid w:val="007C683E"/>
    <w:rsid w:val="007C7B1A"/>
    <w:rsid w:val="007C7CA2"/>
    <w:rsid w:val="007D131B"/>
    <w:rsid w:val="007D21D9"/>
    <w:rsid w:val="007D3942"/>
    <w:rsid w:val="007D53AB"/>
    <w:rsid w:val="007D597B"/>
    <w:rsid w:val="007D598E"/>
    <w:rsid w:val="007D6686"/>
    <w:rsid w:val="007D69BE"/>
    <w:rsid w:val="007D7442"/>
    <w:rsid w:val="007D7571"/>
    <w:rsid w:val="007E04BA"/>
    <w:rsid w:val="007E06D3"/>
    <w:rsid w:val="007E09F5"/>
    <w:rsid w:val="007E0B7E"/>
    <w:rsid w:val="007E11D1"/>
    <w:rsid w:val="007E1DAF"/>
    <w:rsid w:val="007E30C0"/>
    <w:rsid w:val="007E314D"/>
    <w:rsid w:val="007E34EE"/>
    <w:rsid w:val="007E3EBC"/>
    <w:rsid w:val="007E3ECF"/>
    <w:rsid w:val="007E47A4"/>
    <w:rsid w:val="007E59E8"/>
    <w:rsid w:val="007F0F23"/>
    <w:rsid w:val="007F11A7"/>
    <w:rsid w:val="007F1C9B"/>
    <w:rsid w:val="007F259B"/>
    <w:rsid w:val="007F4C55"/>
    <w:rsid w:val="007F55EC"/>
    <w:rsid w:val="007F5BCB"/>
    <w:rsid w:val="0080012C"/>
    <w:rsid w:val="00801EA1"/>
    <w:rsid w:val="00802CD9"/>
    <w:rsid w:val="008031FB"/>
    <w:rsid w:val="00804248"/>
    <w:rsid w:val="00805B05"/>
    <w:rsid w:val="00806058"/>
    <w:rsid w:val="0080635A"/>
    <w:rsid w:val="00807E95"/>
    <w:rsid w:val="00810A83"/>
    <w:rsid w:val="00810D52"/>
    <w:rsid w:val="008116C7"/>
    <w:rsid w:val="0081195B"/>
    <w:rsid w:val="0081237A"/>
    <w:rsid w:val="008130CA"/>
    <w:rsid w:val="008140B7"/>
    <w:rsid w:val="00814B5C"/>
    <w:rsid w:val="00815AD3"/>
    <w:rsid w:val="00817B87"/>
    <w:rsid w:val="00820A68"/>
    <w:rsid w:val="008211FB"/>
    <w:rsid w:val="00821FFD"/>
    <w:rsid w:val="008222B3"/>
    <w:rsid w:val="0082276D"/>
    <w:rsid w:val="00822FD0"/>
    <w:rsid w:val="00823515"/>
    <w:rsid w:val="0082571E"/>
    <w:rsid w:val="00825DBC"/>
    <w:rsid w:val="00826D00"/>
    <w:rsid w:val="00831154"/>
    <w:rsid w:val="008311A0"/>
    <w:rsid w:val="00831C52"/>
    <w:rsid w:val="00832070"/>
    <w:rsid w:val="00832C94"/>
    <w:rsid w:val="008333FD"/>
    <w:rsid w:val="0083382A"/>
    <w:rsid w:val="00834B22"/>
    <w:rsid w:val="00836A6D"/>
    <w:rsid w:val="0083734C"/>
    <w:rsid w:val="0083747C"/>
    <w:rsid w:val="008377B9"/>
    <w:rsid w:val="008414C5"/>
    <w:rsid w:val="00842EBA"/>
    <w:rsid w:val="00842FD8"/>
    <w:rsid w:val="00844356"/>
    <w:rsid w:val="00845093"/>
    <w:rsid w:val="00845145"/>
    <w:rsid w:val="0084535D"/>
    <w:rsid w:val="008457E9"/>
    <w:rsid w:val="00845F64"/>
    <w:rsid w:val="008475FA"/>
    <w:rsid w:val="00851049"/>
    <w:rsid w:val="008511C1"/>
    <w:rsid w:val="0085165A"/>
    <w:rsid w:val="00851F73"/>
    <w:rsid w:val="00852150"/>
    <w:rsid w:val="0085253E"/>
    <w:rsid w:val="00853B51"/>
    <w:rsid w:val="00855501"/>
    <w:rsid w:val="00855639"/>
    <w:rsid w:val="00855847"/>
    <w:rsid w:val="0085661D"/>
    <w:rsid w:val="00856FD2"/>
    <w:rsid w:val="00860AA1"/>
    <w:rsid w:val="0086123E"/>
    <w:rsid w:val="00861E0B"/>
    <w:rsid w:val="00862A5A"/>
    <w:rsid w:val="00862B4E"/>
    <w:rsid w:val="00862CCF"/>
    <w:rsid w:val="00866C0D"/>
    <w:rsid w:val="0086717E"/>
    <w:rsid w:val="0087064C"/>
    <w:rsid w:val="008712D0"/>
    <w:rsid w:val="00872226"/>
    <w:rsid w:val="008722D6"/>
    <w:rsid w:val="00872350"/>
    <w:rsid w:val="00872F50"/>
    <w:rsid w:val="008736F5"/>
    <w:rsid w:val="00873AB5"/>
    <w:rsid w:val="00875171"/>
    <w:rsid w:val="00875E89"/>
    <w:rsid w:val="008763AB"/>
    <w:rsid w:val="00876ECD"/>
    <w:rsid w:val="00877396"/>
    <w:rsid w:val="008774FA"/>
    <w:rsid w:val="0087766C"/>
    <w:rsid w:val="00880385"/>
    <w:rsid w:val="00880409"/>
    <w:rsid w:val="0088133F"/>
    <w:rsid w:val="008818B5"/>
    <w:rsid w:val="00881B2C"/>
    <w:rsid w:val="00881B79"/>
    <w:rsid w:val="0088218A"/>
    <w:rsid w:val="008823FC"/>
    <w:rsid w:val="008845E6"/>
    <w:rsid w:val="008849A3"/>
    <w:rsid w:val="00884BF8"/>
    <w:rsid w:val="0088514B"/>
    <w:rsid w:val="00886104"/>
    <w:rsid w:val="008865AF"/>
    <w:rsid w:val="008868AF"/>
    <w:rsid w:val="0088697F"/>
    <w:rsid w:val="00886B99"/>
    <w:rsid w:val="00887A09"/>
    <w:rsid w:val="00890595"/>
    <w:rsid w:val="0089076E"/>
    <w:rsid w:val="008912B0"/>
    <w:rsid w:val="008912BD"/>
    <w:rsid w:val="00891D9B"/>
    <w:rsid w:val="00892528"/>
    <w:rsid w:val="00892E65"/>
    <w:rsid w:val="008931C6"/>
    <w:rsid w:val="00893CE6"/>
    <w:rsid w:val="0089422F"/>
    <w:rsid w:val="0089426F"/>
    <w:rsid w:val="00894349"/>
    <w:rsid w:val="00897E4B"/>
    <w:rsid w:val="008A07C7"/>
    <w:rsid w:val="008A07FE"/>
    <w:rsid w:val="008A08E2"/>
    <w:rsid w:val="008A0C6B"/>
    <w:rsid w:val="008A1710"/>
    <w:rsid w:val="008A1884"/>
    <w:rsid w:val="008A1919"/>
    <w:rsid w:val="008A35A7"/>
    <w:rsid w:val="008A4BDB"/>
    <w:rsid w:val="008A56EE"/>
    <w:rsid w:val="008A66E8"/>
    <w:rsid w:val="008A675D"/>
    <w:rsid w:val="008A7255"/>
    <w:rsid w:val="008B17AB"/>
    <w:rsid w:val="008B1B57"/>
    <w:rsid w:val="008B2535"/>
    <w:rsid w:val="008B32AE"/>
    <w:rsid w:val="008B3F63"/>
    <w:rsid w:val="008B45A1"/>
    <w:rsid w:val="008B51C7"/>
    <w:rsid w:val="008B5202"/>
    <w:rsid w:val="008B6B56"/>
    <w:rsid w:val="008B6F5B"/>
    <w:rsid w:val="008B77CA"/>
    <w:rsid w:val="008C0230"/>
    <w:rsid w:val="008C0CE7"/>
    <w:rsid w:val="008C1B71"/>
    <w:rsid w:val="008C1CB6"/>
    <w:rsid w:val="008C1CE7"/>
    <w:rsid w:val="008C2C18"/>
    <w:rsid w:val="008C37D0"/>
    <w:rsid w:val="008C3E98"/>
    <w:rsid w:val="008C535E"/>
    <w:rsid w:val="008C5812"/>
    <w:rsid w:val="008C5AA0"/>
    <w:rsid w:val="008C5B5F"/>
    <w:rsid w:val="008C5E63"/>
    <w:rsid w:val="008C6172"/>
    <w:rsid w:val="008C754B"/>
    <w:rsid w:val="008D054B"/>
    <w:rsid w:val="008D1992"/>
    <w:rsid w:val="008D1A20"/>
    <w:rsid w:val="008D2244"/>
    <w:rsid w:val="008D2AC7"/>
    <w:rsid w:val="008D2EFF"/>
    <w:rsid w:val="008D3264"/>
    <w:rsid w:val="008D3A4C"/>
    <w:rsid w:val="008D40EA"/>
    <w:rsid w:val="008D49B5"/>
    <w:rsid w:val="008D4D0C"/>
    <w:rsid w:val="008D5249"/>
    <w:rsid w:val="008D5294"/>
    <w:rsid w:val="008D5C9E"/>
    <w:rsid w:val="008D6177"/>
    <w:rsid w:val="008D646E"/>
    <w:rsid w:val="008D6714"/>
    <w:rsid w:val="008D7062"/>
    <w:rsid w:val="008D72DA"/>
    <w:rsid w:val="008E0CC6"/>
    <w:rsid w:val="008E1321"/>
    <w:rsid w:val="008E192A"/>
    <w:rsid w:val="008E1CE8"/>
    <w:rsid w:val="008E1ED5"/>
    <w:rsid w:val="008E275E"/>
    <w:rsid w:val="008E2B2B"/>
    <w:rsid w:val="008E3FAD"/>
    <w:rsid w:val="008E48CE"/>
    <w:rsid w:val="008E4A99"/>
    <w:rsid w:val="008E4C17"/>
    <w:rsid w:val="008E55B1"/>
    <w:rsid w:val="008E61A6"/>
    <w:rsid w:val="008E6501"/>
    <w:rsid w:val="008E6D00"/>
    <w:rsid w:val="008E778F"/>
    <w:rsid w:val="008F1699"/>
    <w:rsid w:val="008F2C52"/>
    <w:rsid w:val="008F32EC"/>
    <w:rsid w:val="008F38A3"/>
    <w:rsid w:val="008F4A98"/>
    <w:rsid w:val="008F4AA9"/>
    <w:rsid w:val="008F4CCF"/>
    <w:rsid w:val="008F5542"/>
    <w:rsid w:val="008F6030"/>
    <w:rsid w:val="008F75CB"/>
    <w:rsid w:val="008F796E"/>
    <w:rsid w:val="00901DC7"/>
    <w:rsid w:val="00902A82"/>
    <w:rsid w:val="00903B16"/>
    <w:rsid w:val="009041FA"/>
    <w:rsid w:val="00904C7F"/>
    <w:rsid w:val="0090529E"/>
    <w:rsid w:val="00905A95"/>
    <w:rsid w:val="00906130"/>
    <w:rsid w:val="00906972"/>
    <w:rsid w:val="00906EB7"/>
    <w:rsid w:val="00907089"/>
    <w:rsid w:val="0090726C"/>
    <w:rsid w:val="00907B38"/>
    <w:rsid w:val="009101B2"/>
    <w:rsid w:val="00911473"/>
    <w:rsid w:val="00911C32"/>
    <w:rsid w:val="00912708"/>
    <w:rsid w:val="00912C92"/>
    <w:rsid w:val="00913392"/>
    <w:rsid w:val="009137DD"/>
    <w:rsid w:val="00913BF8"/>
    <w:rsid w:val="00913C2A"/>
    <w:rsid w:val="00914117"/>
    <w:rsid w:val="00914476"/>
    <w:rsid w:val="00914703"/>
    <w:rsid w:val="00914CCE"/>
    <w:rsid w:val="00915595"/>
    <w:rsid w:val="0091565B"/>
    <w:rsid w:val="00915C32"/>
    <w:rsid w:val="009160D2"/>
    <w:rsid w:val="009163AB"/>
    <w:rsid w:val="00916842"/>
    <w:rsid w:val="0091799B"/>
    <w:rsid w:val="009210F1"/>
    <w:rsid w:val="00921ADF"/>
    <w:rsid w:val="00921C5B"/>
    <w:rsid w:val="00921CF4"/>
    <w:rsid w:val="00921D7F"/>
    <w:rsid w:val="009229C2"/>
    <w:rsid w:val="009233AE"/>
    <w:rsid w:val="009244AA"/>
    <w:rsid w:val="009247E4"/>
    <w:rsid w:val="00926D74"/>
    <w:rsid w:val="00927118"/>
    <w:rsid w:val="009303DC"/>
    <w:rsid w:val="00930675"/>
    <w:rsid w:val="00930781"/>
    <w:rsid w:val="00930C07"/>
    <w:rsid w:val="00932947"/>
    <w:rsid w:val="009330B8"/>
    <w:rsid w:val="009339A7"/>
    <w:rsid w:val="00934A97"/>
    <w:rsid w:val="0093601F"/>
    <w:rsid w:val="00936404"/>
    <w:rsid w:val="00936565"/>
    <w:rsid w:val="009365AA"/>
    <w:rsid w:val="00941D58"/>
    <w:rsid w:val="00942653"/>
    <w:rsid w:val="00943009"/>
    <w:rsid w:val="00943175"/>
    <w:rsid w:val="00943FC3"/>
    <w:rsid w:val="00944861"/>
    <w:rsid w:val="009460C1"/>
    <w:rsid w:val="009467AF"/>
    <w:rsid w:val="0094774C"/>
    <w:rsid w:val="009508D8"/>
    <w:rsid w:val="00950E31"/>
    <w:rsid w:val="00951781"/>
    <w:rsid w:val="00951B87"/>
    <w:rsid w:val="00952156"/>
    <w:rsid w:val="009531F6"/>
    <w:rsid w:val="00953351"/>
    <w:rsid w:val="009535ED"/>
    <w:rsid w:val="009538E3"/>
    <w:rsid w:val="00953E03"/>
    <w:rsid w:val="0095411A"/>
    <w:rsid w:val="009548FD"/>
    <w:rsid w:val="00954953"/>
    <w:rsid w:val="00954C5E"/>
    <w:rsid w:val="009572EF"/>
    <w:rsid w:val="00957460"/>
    <w:rsid w:val="00960B11"/>
    <w:rsid w:val="00960BA2"/>
    <w:rsid w:val="00960FB9"/>
    <w:rsid w:val="00960FFF"/>
    <w:rsid w:val="00961560"/>
    <w:rsid w:val="00962D16"/>
    <w:rsid w:val="00962DC4"/>
    <w:rsid w:val="009630BC"/>
    <w:rsid w:val="00964641"/>
    <w:rsid w:val="009649FB"/>
    <w:rsid w:val="009661A4"/>
    <w:rsid w:val="00966764"/>
    <w:rsid w:val="00970BA2"/>
    <w:rsid w:val="00971859"/>
    <w:rsid w:val="00971EAE"/>
    <w:rsid w:val="009721A8"/>
    <w:rsid w:val="0097248F"/>
    <w:rsid w:val="0097278E"/>
    <w:rsid w:val="00972A5E"/>
    <w:rsid w:val="009735AA"/>
    <w:rsid w:val="00973B17"/>
    <w:rsid w:val="00973D6C"/>
    <w:rsid w:val="00974488"/>
    <w:rsid w:val="009756B8"/>
    <w:rsid w:val="00975CAD"/>
    <w:rsid w:val="00976757"/>
    <w:rsid w:val="009767C3"/>
    <w:rsid w:val="00976FB9"/>
    <w:rsid w:val="00980A91"/>
    <w:rsid w:val="00981A74"/>
    <w:rsid w:val="009842D2"/>
    <w:rsid w:val="0098686B"/>
    <w:rsid w:val="00987252"/>
    <w:rsid w:val="0099034F"/>
    <w:rsid w:val="00990BF2"/>
    <w:rsid w:val="0099196E"/>
    <w:rsid w:val="00993399"/>
    <w:rsid w:val="00993811"/>
    <w:rsid w:val="009947F9"/>
    <w:rsid w:val="00994DB2"/>
    <w:rsid w:val="00994E37"/>
    <w:rsid w:val="00995814"/>
    <w:rsid w:val="00996A90"/>
    <w:rsid w:val="00996D63"/>
    <w:rsid w:val="00996E29"/>
    <w:rsid w:val="009973B8"/>
    <w:rsid w:val="009A068F"/>
    <w:rsid w:val="009A1EDE"/>
    <w:rsid w:val="009A1FEA"/>
    <w:rsid w:val="009A501E"/>
    <w:rsid w:val="009A51E9"/>
    <w:rsid w:val="009A7994"/>
    <w:rsid w:val="009A7C4C"/>
    <w:rsid w:val="009A7C5E"/>
    <w:rsid w:val="009B217E"/>
    <w:rsid w:val="009B251F"/>
    <w:rsid w:val="009B3056"/>
    <w:rsid w:val="009B4D89"/>
    <w:rsid w:val="009B5887"/>
    <w:rsid w:val="009B5898"/>
    <w:rsid w:val="009B60B4"/>
    <w:rsid w:val="009B62CB"/>
    <w:rsid w:val="009B7145"/>
    <w:rsid w:val="009C033B"/>
    <w:rsid w:val="009C0441"/>
    <w:rsid w:val="009C1275"/>
    <w:rsid w:val="009C2E3D"/>
    <w:rsid w:val="009C2F64"/>
    <w:rsid w:val="009C3E78"/>
    <w:rsid w:val="009C4290"/>
    <w:rsid w:val="009C4742"/>
    <w:rsid w:val="009C4BB2"/>
    <w:rsid w:val="009C587E"/>
    <w:rsid w:val="009C69FB"/>
    <w:rsid w:val="009D0241"/>
    <w:rsid w:val="009D0C6C"/>
    <w:rsid w:val="009D0F6A"/>
    <w:rsid w:val="009D11F3"/>
    <w:rsid w:val="009D1DE3"/>
    <w:rsid w:val="009D26BF"/>
    <w:rsid w:val="009D434C"/>
    <w:rsid w:val="009D4AF3"/>
    <w:rsid w:val="009D5533"/>
    <w:rsid w:val="009D60E8"/>
    <w:rsid w:val="009D67BE"/>
    <w:rsid w:val="009D7C04"/>
    <w:rsid w:val="009E14BA"/>
    <w:rsid w:val="009E19E0"/>
    <w:rsid w:val="009E23FD"/>
    <w:rsid w:val="009E3D01"/>
    <w:rsid w:val="009E4614"/>
    <w:rsid w:val="009E5865"/>
    <w:rsid w:val="009E6B31"/>
    <w:rsid w:val="009E7D02"/>
    <w:rsid w:val="009F0FBF"/>
    <w:rsid w:val="009F1481"/>
    <w:rsid w:val="009F15C8"/>
    <w:rsid w:val="009F3525"/>
    <w:rsid w:val="009F3BD1"/>
    <w:rsid w:val="009F3E6A"/>
    <w:rsid w:val="009F5220"/>
    <w:rsid w:val="009F5E2F"/>
    <w:rsid w:val="009F7F09"/>
    <w:rsid w:val="00A0106B"/>
    <w:rsid w:val="00A019EA"/>
    <w:rsid w:val="00A01A70"/>
    <w:rsid w:val="00A01ECD"/>
    <w:rsid w:val="00A025B5"/>
    <w:rsid w:val="00A0378C"/>
    <w:rsid w:val="00A03849"/>
    <w:rsid w:val="00A049C9"/>
    <w:rsid w:val="00A04A02"/>
    <w:rsid w:val="00A05006"/>
    <w:rsid w:val="00A06C7F"/>
    <w:rsid w:val="00A0784A"/>
    <w:rsid w:val="00A07AE9"/>
    <w:rsid w:val="00A1040F"/>
    <w:rsid w:val="00A11CAB"/>
    <w:rsid w:val="00A1217A"/>
    <w:rsid w:val="00A12657"/>
    <w:rsid w:val="00A1286E"/>
    <w:rsid w:val="00A14225"/>
    <w:rsid w:val="00A145CD"/>
    <w:rsid w:val="00A15753"/>
    <w:rsid w:val="00A15C92"/>
    <w:rsid w:val="00A16C24"/>
    <w:rsid w:val="00A175F3"/>
    <w:rsid w:val="00A17B8E"/>
    <w:rsid w:val="00A20088"/>
    <w:rsid w:val="00A20B09"/>
    <w:rsid w:val="00A21162"/>
    <w:rsid w:val="00A21EAE"/>
    <w:rsid w:val="00A230D5"/>
    <w:rsid w:val="00A23849"/>
    <w:rsid w:val="00A23D41"/>
    <w:rsid w:val="00A24983"/>
    <w:rsid w:val="00A24D98"/>
    <w:rsid w:val="00A2541D"/>
    <w:rsid w:val="00A25854"/>
    <w:rsid w:val="00A25BA7"/>
    <w:rsid w:val="00A25EE5"/>
    <w:rsid w:val="00A26D8D"/>
    <w:rsid w:val="00A278C4"/>
    <w:rsid w:val="00A27B04"/>
    <w:rsid w:val="00A304A2"/>
    <w:rsid w:val="00A30D4B"/>
    <w:rsid w:val="00A30E4D"/>
    <w:rsid w:val="00A31DD4"/>
    <w:rsid w:val="00A32111"/>
    <w:rsid w:val="00A34BD3"/>
    <w:rsid w:val="00A35BB8"/>
    <w:rsid w:val="00A35CE6"/>
    <w:rsid w:val="00A37479"/>
    <w:rsid w:val="00A375E8"/>
    <w:rsid w:val="00A37B6E"/>
    <w:rsid w:val="00A400C8"/>
    <w:rsid w:val="00A41093"/>
    <w:rsid w:val="00A411B9"/>
    <w:rsid w:val="00A4232C"/>
    <w:rsid w:val="00A425B8"/>
    <w:rsid w:val="00A436D0"/>
    <w:rsid w:val="00A44C8C"/>
    <w:rsid w:val="00A44E34"/>
    <w:rsid w:val="00A469E7"/>
    <w:rsid w:val="00A46BE9"/>
    <w:rsid w:val="00A475EC"/>
    <w:rsid w:val="00A47CF1"/>
    <w:rsid w:val="00A50501"/>
    <w:rsid w:val="00A50CCA"/>
    <w:rsid w:val="00A522F8"/>
    <w:rsid w:val="00A524FC"/>
    <w:rsid w:val="00A5304C"/>
    <w:rsid w:val="00A5324C"/>
    <w:rsid w:val="00A53FBA"/>
    <w:rsid w:val="00A54CB3"/>
    <w:rsid w:val="00A5619F"/>
    <w:rsid w:val="00A612A9"/>
    <w:rsid w:val="00A612D8"/>
    <w:rsid w:val="00A6136B"/>
    <w:rsid w:val="00A613C5"/>
    <w:rsid w:val="00A6178C"/>
    <w:rsid w:val="00A63148"/>
    <w:rsid w:val="00A63581"/>
    <w:rsid w:val="00A63C9E"/>
    <w:rsid w:val="00A64DA3"/>
    <w:rsid w:val="00A65A0A"/>
    <w:rsid w:val="00A65B9D"/>
    <w:rsid w:val="00A67502"/>
    <w:rsid w:val="00A67C03"/>
    <w:rsid w:val="00A70B0A"/>
    <w:rsid w:val="00A70C4C"/>
    <w:rsid w:val="00A716FD"/>
    <w:rsid w:val="00A7215C"/>
    <w:rsid w:val="00A72ED8"/>
    <w:rsid w:val="00A73BF7"/>
    <w:rsid w:val="00A74869"/>
    <w:rsid w:val="00A74EC2"/>
    <w:rsid w:val="00A75C5D"/>
    <w:rsid w:val="00A76234"/>
    <w:rsid w:val="00A7703F"/>
    <w:rsid w:val="00A7740C"/>
    <w:rsid w:val="00A774E4"/>
    <w:rsid w:val="00A8116F"/>
    <w:rsid w:val="00A817E9"/>
    <w:rsid w:val="00A81809"/>
    <w:rsid w:val="00A818BA"/>
    <w:rsid w:val="00A818FE"/>
    <w:rsid w:val="00A82661"/>
    <w:rsid w:val="00A82687"/>
    <w:rsid w:val="00A827DB"/>
    <w:rsid w:val="00A82F52"/>
    <w:rsid w:val="00A8367C"/>
    <w:rsid w:val="00A83E2C"/>
    <w:rsid w:val="00A84860"/>
    <w:rsid w:val="00A856D9"/>
    <w:rsid w:val="00A86101"/>
    <w:rsid w:val="00A871ED"/>
    <w:rsid w:val="00A87290"/>
    <w:rsid w:val="00A875E2"/>
    <w:rsid w:val="00A87990"/>
    <w:rsid w:val="00A87E7E"/>
    <w:rsid w:val="00A90779"/>
    <w:rsid w:val="00A90912"/>
    <w:rsid w:val="00A91A77"/>
    <w:rsid w:val="00A920FB"/>
    <w:rsid w:val="00A9222C"/>
    <w:rsid w:val="00A926A1"/>
    <w:rsid w:val="00A92899"/>
    <w:rsid w:val="00A92ADE"/>
    <w:rsid w:val="00A93F7D"/>
    <w:rsid w:val="00A943C1"/>
    <w:rsid w:val="00A94A70"/>
    <w:rsid w:val="00A9683C"/>
    <w:rsid w:val="00A96868"/>
    <w:rsid w:val="00A97D4D"/>
    <w:rsid w:val="00AA0A50"/>
    <w:rsid w:val="00AA37B5"/>
    <w:rsid w:val="00AA3B29"/>
    <w:rsid w:val="00AA3C8A"/>
    <w:rsid w:val="00AA3DB3"/>
    <w:rsid w:val="00AA46D8"/>
    <w:rsid w:val="00AA4AC3"/>
    <w:rsid w:val="00AA554F"/>
    <w:rsid w:val="00AA6C8C"/>
    <w:rsid w:val="00AA727F"/>
    <w:rsid w:val="00AA7C5E"/>
    <w:rsid w:val="00AB306B"/>
    <w:rsid w:val="00AB3A86"/>
    <w:rsid w:val="00AB4412"/>
    <w:rsid w:val="00AB47FE"/>
    <w:rsid w:val="00AB4841"/>
    <w:rsid w:val="00AB4B86"/>
    <w:rsid w:val="00AB4CBA"/>
    <w:rsid w:val="00AB620C"/>
    <w:rsid w:val="00AB6E8C"/>
    <w:rsid w:val="00AB6F8A"/>
    <w:rsid w:val="00AB7D64"/>
    <w:rsid w:val="00AC0011"/>
    <w:rsid w:val="00AC002D"/>
    <w:rsid w:val="00AC08F7"/>
    <w:rsid w:val="00AC0CE9"/>
    <w:rsid w:val="00AC1501"/>
    <w:rsid w:val="00AC159E"/>
    <w:rsid w:val="00AC192A"/>
    <w:rsid w:val="00AC4326"/>
    <w:rsid w:val="00AC4576"/>
    <w:rsid w:val="00AC523B"/>
    <w:rsid w:val="00AC6602"/>
    <w:rsid w:val="00AC6D6D"/>
    <w:rsid w:val="00AC7BE3"/>
    <w:rsid w:val="00AD0986"/>
    <w:rsid w:val="00AD15CB"/>
    <w:rsid w:val="00AD27A4"/>
    <w:rsid w:val="00AD2867"/>
    <w:rsid w:val="00AD2A02"/>
    <w:rsid w:val="00AD2C15"/>
    <w:rsid w:val="00AD432D"/>
    <w:rsid w:val="00AD4EB8"/>
    <w:rsid w:val="00AD506B"/>
    <w:rsid w:val="00AD5A46"/>
    <w:rsid w:val="00AD6DF2"/>
    <w:rsid w:val="00AD74E1"/>
    <w:rsid w:val="00AE1EF9"/>
    <w:rsid w:val="00AE1FD6"/>
    <w:rsid w:val="00AE3225"/>
    <w:rsid w:val="00AE3DAC"/>
    <w:rsid w:val="00AE4791"/>
    <w:rsid w:val="00AE4AA2"/>
    <w:rsid w:val="00AE5ECD"/>
    <w:rsid w:val="00AE7522"/>
    <w:rsid w:val="00AE7F32"/>
    <w:rsid w:val="00AF11CD"/>
    <w:rsid w:val="00AF1C44"/>
    <w:rsid w:val="00AF34ED"/>
    <w:rsid w:val="00AF356B"/>
    <w:rsid w:val="00AF3886"/>
    <w:rsid w:val="00AF38D6"/>
    <w:rsid w:val="00AF4325"/>
    <w:rsid w:val="00AF4CA4"/>
    <w:rsid w:val="00AF56DD"/>
    <w:rsid w:val="00AF5815"/>
    <w:rsid w:val="00AF5EC3"/>
    <w:rsid w:val="00AF5F42"/>
    <w:rsid w:val="00AF7792"/>
    <w:rsid w:val="00AF7905"/>
    <w:rsid w:val="00B00193"/>
    <w:rsid w:val="00B0081C"/>
    <w:rsid w:val="00B020A4"/>
    <w:rsid w:val="00B025CA"/>
    <w:rsid w:val="00B043B9"/>
    <w:rsid w:val="00B046FD"/>
    <w:rsid w:val="00B04871"/>
    <w:rsid w:val="00B04DB4"/>
    <w:rsid w:val="00B06511"/>
    <w:rsid w:val="00B06F79"/>
    <w:rsid w:val="00B07B53"/>
    <w:rsid w:val="00B10D55"/>
    <w:rsid w:val="00B110A6"/>
    <w:rsid w:val="00B11574"/>
    <w:rsid w:val="00B11D32"/>
    <w:rsid w:val="00B1207E"/>
    <w:rsid w:val="00B12F5F"/>
    <w:rsid w:val="00B14943"/>
    <w:rsid w:val="00B14E62"/>
    <w:rsid w:val="00B15B37"/>
    <w:rsid w:val="00B16298"/>
    <w:rsid w:val="00B16327"/>
    <w:rsid w:val="00B16AF4"/>
    <w:rsid w:val="00B17491"/>
    <w:rsid w:val="00B2066A"/>
    <w:rsid w:val="00B2097A"/>
    <w:rsid w:val="00B243D4"/>
    <w:rsid w:val="00B24B86"/>
    <w:rsid w:val="00B24E27"/>
    <w:rsid w:val="00B260AA"/>
    <w:rsid w:val="00B27799"/>
    <w:rsid w:val="00B27DA4"/>
    <w:rsid w:val="00B3040B"/>
    <w:rsid w:val="00B30A8E"/>
    <w:rsid w:val="00B3160E"/>
    <w:rsid w:val="00B31FD2"/>
    <w:rsid w:val="00B3251C"/>
    <w:rsid w:val="00B327BA"/>
    <w:rsid w:val="00B353C3"/>
    <w:rsid w:val="00B358CC"/>
    <w:rsid w:val="00B35CD7"/>
    <w:rsid w:val="00B374BB"/>
    <w:rsid w:val="00B37F98"/>
    <w:rsid w:val="00B419C8"/>
    <w:rsid w:val="00B42626"/>
    <w:rsid w:val="00B4405F"/>
    <w:rsid w:val="00B4488E"/>
    <w:rsid w:val="00B44E07"/>
    <w:rsid w:val="00B45492"/>
    <w:rsid w:val="00B4758E"/>
    <w:rsid w:val="00B507E7"/>
    <w:rsid w:val="00B508E1"/>
    <w:rsid w:val="00B50FDC"/>
    <w:rsid w:val="00B51C83"/>
    <w:rsid w:val="00B52123"/>
    <w:rsid w:val="00B53E87"/>
    <w:rsid w:val="00B56919"/>
    <w:rsid w:val="00B57F80"/>
    <w:rsid w:val="00B61B5B"/>
    <w:rsid w:val="00B62B83"/>
    <w:rsid w:val="00B62BA9"/>
    <w:rsid w:val="00B6402C"/>
    <w:rsid w:val="00B64574"/>
    <w:rsid w:val="00B6514A"/>
    <w:rsid w:val="00B66579"/>
    <w:rsid w:val="00B70F5E"/>
    <w:rsid w:val="00B72353"/>
    <w:rsid w:val="00B72623"/>
    <w:rsid w:val="00B72DF6"/>
    <w:rsid w:val="00B760E6"/>
    <w:rsid w:val="00B76416"/>
    <w:rsid w:val="00B8093A"/>
    <w:rsid w:val="00B809BA"/>
    <w:rsid w:val="00B81AB4"/>
    <w:rsid w:val="00B81F5D"/>
    <w:rsid w:val="00B82D3A"/>
    <w:rsid w:val="00B83260"/>
    <w:rsid w:val="00B84165"/>
    <w:rsid w:val="00B90482"/>
    <w:rsid w:val="00B90639"/>
    <w:rsid w:val="00B906EC"/>
    <w:rsid w:val="00B90A88"/>
    <w:rsid w:val="00B90C53"/>
    <w:rsid w:val="00B91CA0"/>
    <w:rsid w:val="00B93451"/>
    <w:rsid w:val="00B95503"/>
    <w:rsid w:val="00B96410"/>
    <w:rsid w:val="00B96430"/>
    <w:rsid w:val="00B9694B"/>
    <w:rsid w:val="00B96C90"/>
    <w:rsid w:val="00B975FD"/>
    <w:rsid w:val="00B97B0C"/>
    <w:rsid w:val="00BA0767"/>
    <w:rsid w:val="00BA0D17"/>
    <w:rsid w:val="00BA168D"/>
    <w:rsid w:val="00BA34BF"/>
    <w:rsid w:val="00BA521B"/>
    <w:rsid w:val="00BA5B64"/>
    <w:rsid w:val="00BA7B9B"/>
    <w:rsid w:val="00BA7C72"/>
    <w:rsid w:val="00BA7CD8"/>
    <w:rsid w:val="00BB0755"/>
    <w:rsid w:val="00BB1553"/>
    <w:rsid w:val="00BB32BC"/>
    <w:rsid w:val="00BB5070"/>
    <w:rsid w:val="00BB63DF"/>
    <w:rsid w:val="00BC136E"/>
    <w:rsid w:val="00BC2B80"/>
    <w:rsid w:val="00BC3760"/>
    <w:rsid w:val="00BC443E"/>
    <w:rsid w:val="00BC48B4"/>
    <w:rsid w:val="00BC4D43"/>
    <w:rsid w:val="00BC4F5B"/>
    <w:rsid w:val="00BC6BC7"/>
    <w:rsid w:val="00BD3529"/>
    <w:rsid w:val="00BD45CB"/>
    <w:rsid w:val="00BD4C7A"/>
    <w:rsid w:val="00BD4D1F"/>
    <w:rsid w:val="00BD4DCD"/>
    <w:rsid w:val="00BD5CE9"/>
    <w:rsid w:val="00BD7140"/>
    <w:rsid w:val="00BD7CE0"/>
    <w:rsid w:val="00BD7D5A"/>
    <w:rsid w:val="00BE1916"/>
    <w:rsid w:val="00BE1E95"/>
    <w:rsid w:val="00BE39AF"/>
    <w:rsid w:val="00BE5586"/>
    <w:rsid w:val="00BE6410"/>
    <w:rsid w:val="00BF1567"/>
    <w:rsid w:val="00BF2473"/>
    <w:rsid w:val="00BF4354"/>
    <w:rsid w:val="00BF43F3"/>
    <w:rsid w:val="00BF573A"/>
    <w:rsid w:val="00BF5B1F"/>
    <w:rsid w:val="00BF5E97"/>
    <w:rsid w:val="00BF5EE7"/>
    <w:rsid w:val="00BF6CFA"/>
    <w:rsid w:val="00BF7189"/>
    <w:rsid w:val="00BF7ED5"/>
    <w:rsid w:val="00C00D49"/>
    <w:rsid w:val="00C01691"/>
    <w:rsid w:val="00C01B71"/>
    <w:rsid w:val="00C02288"/>
    <w:rsid w:val="00C025C9"/>
    <w:rsid w:val="00C027EE"/>
    <w:rsid w:val="00C038EC"/>
    <w:rsid w:val="00C04159"/>
    <w:rsid w:val="00C04302"/>
    <w:rsid w:val="00C0480F"/>
    <w:rsid w:val="00C0483E"/>
    <w:rsid w:val="00C05347"/>
    <w:rsid w:val="00C05DDA"/>
    <w:rsid w:val="00C06022"/>
    <w:rsid w:val="00C06940"/>
    <w:rsid w:val="00C06F6E"/>
    <w:rsid w:val="00C123BD"/>
    <w:rsid w:val="00C13440"/>
    <w:rsid w:val="00C13AEC"/>
    <w:rsid w:val="00C13CD5"/>
    <w:rsid w:val="00C14646"/>
    <w:rsid w:val="00C14A65"/>
    <w:rsid w:val="00C175B0"/>
    <w:rsid w:val="00C17D0F"/>
    <w:rsid w:val="00C17FFA"/>
    <w:rsid w:val="00C200E3"/>
    <w:rsid w:val="00C21187"/>
    <w:rsid w:val="00C21430"/>
    <w:rsid w:val="00C21627"/>
    <w:rsid w:val="00C2212E"/>
    <w:rsid w:val="00C24102"/>
    <w:rsid w:val="00C24AEA"/>
    <w:rsid w:val="00C25260"/>
    <w:rsid w:val="00C25E03"/>
    <w:rsid w:val="00C26E21"/>
    <w:rsid w:val="00C2756B"/>
    <w:rsid w:val="00C306BC"/>
    <w:rsid w:val="00C31175"/>
    <w:rsid w:val="00C31CA8"/>
    <w:rsid w:val="00C320D4"/>
    <w:rsid w:val="00C32515"/>
    <w:rsid w:val="00C3304E"/>
    <w:rsid w:val="00C33B63"/>
    <w:rsid w:val="00C33DDA"/>
    <w:rsid w:val="00C3479E"/>
    <w:rsid w:val="00C361EA"/>
    <w:rsid w:val="00C3707E"/>
    <w:rsid w:val="00C37266"/>
    <w:rsid w:val="00C372FD"/>
    <w:rsid w:val="00C3741D"/>
    <w:rsid w:val="00C37EDC"/>
    <w:rsid w:val="00C40E2E"/>
    <w:rsid w:val="00C415C1"/>
    <w:rsid w:val="00C43C73"/>
    <w:rsid w:val="00C43EB2"/>
    <w:rsid w:val="00C44181"/>
    <w:rsid w:val="00C44798"/>
    <w:rsid w:val="00C44CB9"/>
    <w:rsid w:val="00C45872"/>
    <w:rsid w:val="00C45A0D"/>
    <w:rsid w:val="00C461E3"/>
    <w:rsid w:val="00C466DD"/>
    <w:rsid w:val="00C47510"/>
    <w:rsid w:val="00C50946"/>
    <w:rsid w:val="00C50FD2"/>
    <w:rsid w:val="00C51C2A"/>
    <w:rsid w:val="00C51CC7"/>
    <w:rsid w:val="00C522C1"/>
    <w:rsid w:val="00C52886"/>
    <w:rsid w:val="00C531BA"/>
    <w:rsid w:val="00C531FE"/>
    <w:rsid w:val="00C5593F"/>
    <w:rsid w:val="00C55DB5"/>
    <w:rsid w:val="00C55EEA"/>
    <w:rsid w:val="00C567CC"/>
    <w:rsid w:val="00C577B7"/>
    <w:rsid w:val="00C62B3D"/>
    <w:rsid w:val="00C62E34"/>
    <w:rsid w:val="00C638CE"/>
    <w:rsid w:val="00C65190"/>
    <w:rsid w:val="00C66D31"/>
    <w:rsid w:val="00C707F8"/>
    <w:rsid w:val="00C7163A"/>
    <w:rsid w:val="00C721C2"/>
    <w:rsid w:val="00C72577"/>
    <w:rsid w:val="00C72FC9"/>
    <w:rsid w:val="00C74AF8"/>
    <w:rsid w:val="00C76296"/>
    <w:rsid w:val="00C764A4"/>
    <w:rsid w:val="00C76E3D"/>
    <w:rsid w:val="00C800E7"/>
    <w:rsid w:val="00C813D8"/>
    <w:rsid w:val="00C815D5"/>
    <w:rsid w:val="00C82466"/>
    <w:rsid w:val="00C824FE"/>
    <w:rsid w:val="00C82EAD"/>
    <w:rsid w:val="00C84F10"/>
    <w:rsid w:val="00C852B4"/>
    <w:rsid w:val="00C86112"/>
    <w:rsid w:val="00C86200"/>
    <w:rsid w:val="00C86AA3"/>
    <w:rsid w:val="00C87DD5"/>
    <w:rsid w:val="00C902D9"/>
    <w:rsid w:val="00C910CC"/>
    <w:rsid w:val="00C9420E"/>
    <w:rsid w:val="00C94BCE"/>
    <w:rsid w:val="00C95217"/>
    <w:rsid w:val="00C95B48"/>
    <w:rsid w:val="00C95C65"/>
    <w:rsid w:val="00C973B0"/>
    <w:rsid w:val="00C973CD"/>
    <w:rsid w:val="00C9745A"/>
    <w:rsid w:val="00CA1B51"/>
    <w:rsid w:val="00CA1CA3"/>
    <w:rsid w:val="00CA3F06"/>
    <w:rsid w:val="00CA4B18"/>
    <w:rsid w:val="00CA4C91"/>
    <w:rsid w:val="00CA53E5"/>
    <w:rsid w:val="00CA6395"/>
    <w:rsid w:val="00CA685E"/>
    <w:rsid w:val="00CA6D27"/>
    <w:rsid w:val="00CB0772"/>
    <w:rsid w:val="00CB11B7"/>
    <w:rsid w:val="00CB47B7"/>
    <w:rsid w:val="00CB4DAE"/>
    <w:rsid w:val="00CB6122"/>
    <w:rsid w:val="00CB71AD"/>
    <w:rsid w:val="00CB74E1"/>
    <w:rsid w:val="00CB76EA"/>
    <w:rsid w:val="00CB7989"/>
    <w:rsid w:val="00CB7E44"/>
    <w:rsid w:val="00CC0994"/>
    <w:rsid w:val="00CC1A65"/>
    <w:rsid w:val="00CC1E58"/>
    <w:rsid w:val="00CC1F7B"/>
    <w:rsid w:val="00CC2573"/>
    <w:rsid w:val="00CC2CE2"/>
    <w:rsid w:val="00CC2E70"/>
    <w:rsid w:val="00CC446E"/>
    <w:rsid w:val="00CC4F62"/>
    <w:rsid w:val="00CC587D"/>
    <w:rsid w:val="00CC592E"/>
    <w:rsid w:val="00CC64C4"/>
    <w:rsid w:val="00CD01CA"/>
    <w:rsid w:val="00CD0782"/>
    <w:rsid w:val="00CD14F4"/>
    <w:rsid w:val="00CD1C78"/>
    <w:rsid w:val="00CD21B6"/>
    <w:rsid w:val="00CD2446"/>
    <w:rsid w:val="00CD24BE"/>
    <w:rsid w:val="00CD281F"/>
    <w:rsid w:val="00CD36DD"/>
    <w:rsid w:val="00CD37BA"/>
    <w:rsid w:val="00CD3826"/>
    <w:rsid w:val="00CD3EEC"/>
    <w:rsid w:val="00CD41AE"/>
    <w:rsid w:val="00CD5851"/>
    <w:rsid w:val="00CD631A"/>
    <w:rsid w:val="00CD79EB"/>
    <w:rsid w:val="00CD7EBA"/>
    <w:rsid w:val="00CE046E"/>
    <w:rsid w:val="00CE1210"/>
    <w:rsid w:val="00CE1E68"/>
    <w:rsid w:val="00CE2D89"/>
    <w:rsid w:val="00CE30CF"/>
    <w:rsid w:val="00CE3BDD"/>
    <w:rsid w:val="00CE3C99"/>
    <w:rsid w:val="00CE4527"/>
    <w:rsid w:val="00CE4C6B"/>
    <w:rsid w:val="00CE5239"/>
    <w:rsid w:val="00CE54A6"/>
    <w:rsid w:val="00CE5EC7"/>
    <w:rsid w:val="00CE7E22"/>
    <w:rsid w:val="00CF0E81"/>
    <w:rsid w:val="00CF0F41"/>
    <w:rsid w:val="00CF1546"/>
    <w:rsid w:val="00CF17F8"/>
    <w:rsid w:val="00CF1A35"/>
    <w:rsid w:val="00CF3953"/>
    <w:rsid w:val="00CF3F10"/>
    <w:rsid w:val="00CF45B8"/>
    <w:rsid w:val="00CF5218"/>
    <w:rsid w:val="00CF5BDF"/>
    <w:rsid w:val="00CF7B76"/>
    <w:rsid w:val="00CF7D7F"/>
    <w:rsid w:val="00D00314"/>
    <w:rsid w:val="00D04775"/>
    <w:rsid w:val="00D05F6D"/>
    <w:rsid w:val="00D060C3"/>
    <w:rsid w:val="00D063AA"/>
    <w:rsid w:val="00D10686"/>
    <w:rsid w:val="00D10F7F"/>
    <w:rsid w:val="00D118A3"/>
    <w:rsid w:val="00D119CE"/>
    <w:rsid w:val="00D11D2F"/>
    <w:rsid w:val="00D11E5E"/>
    <w:rsid w:val="00D11EA0"/>
    <w:rsid w:val="00D138A5"/>
    <w:rsid w:val="00D14569"/>
    <w:rsid w:val="00D15F0C"/>
    <w:rsid w:val="00D16963"/>
    <w:rsid w:val="00D1723C"/>
    <w:rsid w:val="00D1784D"/>
    <w:rsid w:val="00D1787F"/>
    <w:rsid w:val="00D17ED7"/>
    <w:rsid w:val="00D2009F"/>
    <w:rsid w:val="00D22401"/>
    <w:rsid w:val="00D22449"/>
    <w:rsid w:val="00D22FD1"/>
    <w:rsid w:val="00D23082"/>
    <w:rsid w:val="00D2320D"/>
    <w:rsid w:val="00D238C2"/>
    <w:rsid w:val="00D262A1"/>
    <w:rsid w:val="00D26891"/>
    <w:rsid w:val="00D268A0"/>
    <w:rsid w:val="00D26A93"/>
    <w:rsid w:val="00D278C0"/>
    <w:rsid w:val="00D27DE0"/>
    <w:rsid w:val="00D27EB8"/>
    <w:rsid w:val="00D305FC"/>
    <w:rsid w:val="00D30B8E"/>
    <w:rsid w:val="00D31EFB"/>
    <w:rsid w:val="00D329A8"/>
    <w:rsid w:val="00D32ED9"/>
    <w:rsid w:val="00D340A4"/>
    <w:rsid w:val="00D346AE"/>
    <w:rsid w:val="00D34B5E"/>
    <w:rsid w:val="00D34ED1"/>
    <w:rsid w:val="00D34FA9"/>
    <w:rsid w:val="00D356E5"/>
    <w:rsid w:val="00D36277"/>
    <w:rsid w:val="00D37194"/>
    <w:rsid w:val="00D37587"/>
    <w:rsid w:val="00D40131"/>
    <w:rsid w:val="00D40E83"/>
    <w:rsid w:val="00D41EBD"/>
    <w:rsid w:val="00D432F7"/>
    <w:rsid w:val="00D434F1"/>
    <w:rsid w:val="00D44110"/>
    <w:rsid w:val="00D44369"/>
    <w:rsid w:val="00D452C1"/>
    <w:rsid w:val="00D46285"/>
    <w:rsid w:val="00D50091"/>
    <w:rsid w:val="00D50B37"/>
    <w:rsid w:val="00D51A5E"/>
    <w:rsid w:val="00D5249C"/>
    <w:rsid w:val="00D5272E"/>
    <w:rsid w:val="00D53D01"/>
    <w:rsid w:val="00D53D35"/>
    <w:rsid w:val="00D54737"/>
    <w:rsid w:val="00D55229"/>
    <w:rsid w:val="00D5530D"/>
    <w:rsid w:val="00D55705"/>
    <w:rsid w:val="00D56706"/>
    <w:rsid w:val="00D570E6"/>
    <w:rsid w:val="00D57322"/>
    <w:rsid w:val="00D579D2"/>
    <w:rsid w:val="00D57ACF"/>
    <w:rsid w:val="00D57FBF"/>
    <w:rsid w:val="00D60242"/>
    <w:rsid w:val="00D61848"/>
    <w:rsid w:val="00D62094"/>
    <w:rsid w:val="00D63F1B"/>
    <w:rsid w:val="00D64037"/>
    <w:rsid w:val="00D64E2C"/>
    <w:rsid w:val="00D64FC9"/>
    <w:rsid w:val="00D65218"/>
    <w:rsid w:val="00D65DF8"/>
    <w:rsid w:val="00D6605D"/>
    <w:rsid w:val="00D665CC"/>
    <w:rsid w:val="00D66DDD"/>
    <w:rsid w:val="00D67A5B"/>
    <w:rsid w:val="00D67CAB"/>
    <w:rsid w:val="00D70059"/>
    <w:rsid w:val="00D70285"/>
    <w:rsid w:val="00D70A55"/>
    <w:rsid w:val="00D70C0A"/>
    <w:rsid w:val="00D71C13"/>
    <w:rsid w:val="00D7236B"/>
    <w:rsid w:val="00D729C9"/>
    <w:rsid w:val="00D72DD4"/>
    <w:rsid w:val="00D73514"/>
    <w:rsid w:val="00D74A92"/>
    <w:rsid w:val="00D74C94"/>
    <w:rsid w:val="00D76338"/>
    <w:rsid w:val="00D7712A"/>
    <w:rsid w:val="00D77443"/>
    <w:rsid w:val="00D806B2"/>
    <w:rsid w:val="00D813B7"/>
    <w:rsid w:val="00D81C99"/>
    <w:rsid w:val="00D81E97"/>
    <w:rsid w:val="00D82D0F"/>
    <w:rsid w:val="00D85630"/>
    <w:rsid w:val="00D8590D"/>
    <w:rsid w:val="00D85E72"/>
    <w:rsid w:val="00D86EBE"/>
    <w:rsid w:val="00D87013"/>
    <w:rsid w:val="00D87C91"/>
    <w:rsid w:val="00D900DE"/>
    <w:rsid w:val="00D918F7"/>
    <w:rsid w:val="00D92892"/>
    <w:rsid w:val="00D92DBE"/>
    <w:rsid w:val="00D93199"/>
    <w:rsid w:val="00D93C2A"/>
    <w:rsid w:val="00D96050"/>
    <w:rsid w:val="00D964BD"/>
    <w:rsid w:val="00D97FF6"/>
    <w:rsid w:val="00DA010A"/>
    <w:rsid w:val="00DA04FA"/>
    <w:rsid w:val="00DA1A25"/>
    <w:rsid w:val="00DA2225"/>
    <w:rsid w:val="00DA295D"/>
    <w:rsid w:val="00DA350F"/>
    <w:rsid w:val="00DA482B"/>
    <w:rsid w:val="00DA5FD7"/>
    <w:rsid w:val="00DA71AA"/>
    <w:rsid w:val="00DA71BC"/>
    <w:rsid w:val="00DA776B"/>
    <w:rsid w:val="00DA7B89"/>
    <w:rsid w:val="00DB0861"/>
    <w:rsid w:val="00DB0E31"/>
    <w:rsid w:val="00DB1596"/>
    <w:rsid w:val="00DB1615"/>
    <w:rsid w:val="00DB16F0"/>
    <w:rsid w:val="00DB1A16"/>
    <w:rsid w:val="00DB1DBC"/>
    <w:rsid w:val="00DB2288"/>
    <w:rsid w:val="00DB26E9"/>
    <w:rsid w:val="00DB39FD"/>
    <w:rsid w:val="00DB402B"/>
    <w:rsid w:val="00DB4052"/>
    <w:rsid w:val="00DB43E9"/>
    <w:rsid w:val="00DB667E"/>
    <w:rsid w:val="00DB6CCA"/>
    <w:rsid w:val="00DB7646"/>
    <w:rsid w:val="00DB7739"/>
    <w:rsid w:val="00DC0442"/>
    <w:rsid w:val="00DC194E"/>
    <w:rsid w:val="00DC289C"/>
    <w:rsid w:val="00DC3F33"/>
    <w:rsid w:val="00DC4382"/>
    <w:rsid w:val="00DC4924"/>
    <w:rsid w:val="00DC56BD"/>
    <w:rsid w:val="00DC578F"/>
    <w:rsid w:val="00DC5A94"/>
    <w:rsid w:val="00DC6468"/>
    <w:rsid w:val="00DC68DD"/>
    <w:rsid w:val="00DC7134"/>
    <w:rsid w:val="00DC7E65"/>
    <w:rsid w:val="00DD12A5"/>
    <w:rsid w:val="00DD1A88"/>
    <w:rsid w:val="00DD4521"/>
    <w:rsid w:val="00DD4B0E"/>
    <w:rsid w:val="00DD6033"/>
    <w:rsid w:val="00DD7B2D"/>
    <w:rsid w:val="00DD7BBC"/>
    <w:rsid w:val="00DD7D41"/>
    <w:rsid w:val="00DE057D"/>
    <w:rsid w:val="00DE1F6D"/>
    <w:rsid w:val="00DE21C6"/>
    <w:rsid w:val="00DE2481"/>
    <w:rsid w:val="00DE4EB2"/>
    <w:rsid w:val="00DE53BB"/>
    <w:rsid w:val="00DE58B1"/>
    <w:rsid w:val="00DE6728"/>
    <w:rsid w:val="00DE7A8C"/>
    <w:rsid w:val="00DE7B3D"/>
    <w:rsid w:val="00DF200C"/>
    <w:rsid w:val="00DF255A"/>
    <w:rsid w:val="00DF2B71"/>
    <w:rsid w:val="00DF2FCE"/>
    <w:rsid w:val="00DF311C"/>
    <w:rsid w:val="00DF435B"/>
    <w:rsid w:val="00DF4400"/>
    <w:rsid w:val="00DF5265"/>
    <w:rsid w:val="00DF65E3"/>
    <w:rsid w:val="00DF665E"/>
    <w:rsid w:val="00DF6E05"/>
    <w:rsid w:val="00DF7808"/>
    <w:rsid w:val="00E01768"/>
    <w:rsid w:val="00E01B2A"/>
    <w:rsid w:val="00E03351"/>
    <w:rsid w:val="00E03592"/>
    <w:rsid w:val="00E0364A"/>
    <w:rsid w:val="00E04443"/>
    <w:rsid w:val="00E048A1"/>
    <w:rsid w:val="00E04D94"/>
    <w:rsid w:val="00E04E12"/>
    <w:rsid w:val="00E04FC8"/>
    <w:rsid w:val="00E051D7"/>
    <w:rsid w:val="00E05A40"/>
    <w:rsid w:val="00E05D10"/>
    <w:rsid w:val="00E060E3"/>
    <w:rsid w:val="00E068C2"/>
    <w:rsid w:val="00E0696A"/>
    <w:rsid w:val="00E07108"/>
    <w:rsid w:val="00E0732C"/>
    <w:rsid w:val="00E07568"/>
    <w:rsid w:val="00E07B49"/>
    <w:rsid w:val="00E11195"/>
    <w:rsid w:val="00E119A5"/>
    <w:rsid w:val="00E119FF"/>
    <w:rsid w:val="00E124F7"/>
    <w:rsid w:val="00E12C22"/>
    <w:rsid w:val="00E132E9"/>
    <w:rsid w:val="00E13E69"/>
    <w:rsid w:val="00E14098"/>
    <w:rsid w:val="00E146C8"/>
    <w:rsid w:val="00E17A6D"/>
    <w:rsid w:val="00E17B04"/>
    <w:rsid w:val="00E2020A"/>
    <w:rsid w:val="00E218B5"/>
    <w:rsid w:val="00E233C2"/>
    <w:rsid w:val="00E23C4F"/>
    <w:rsid w:val="00E2510A"/>
    <w:rsid w:val="00E255B3"/>
    <w:rsid w:val="00E25C2A"/>
    <w:rsid w:val="00E25F2E"/>
    <w:rsid w:val="00E26592"/>
    <w:rsid w:val="00E2674E"/>
    <w:rsid w:val="00E276DA"/>
    <w:rsid w:val="00E27CA1"/>
    <w:rsid w:val="00E30793"/>
    <w:rsid w:val="00E30C23"/>
    <w:rsid w:val="00E30F16"/>
    <w:rsid w:val="00E30F89"/>
    <w:rsid w:val="00E31171"/>
    <w:rsid w:val="00E3120A"/>
    <w:rsid w:val="00E3135B"/>
    <w:rsid w:val="00E3178A"/>
    <w:rsid w:val="00E31DD3"/>
    <w:rsid w:val="00E32053"/>
    <w:rsid w:val="00E335A6"/>
    <w:rsid w:val="00E33D46"/>
    <w:rsid w:val="00E34C5C"/>
    <w:rsid w:val="00E34E42"/>
    <w:rsid w:val="00E356C5"/>
    <w:rsid w:val="00E363BB"/>
    <w:rsid w:val="00E36652"/>
    <w:rsid w:val="00E36907"/>
    <w:rsid w:val="00E36C07"/>
    <w:rsid w:val="00E36D1B"/>
    <w:rsid w:val="00E40911"/>
    <w:rsid w:val="00E41EA1"/>
    <w:rsid w:val="00E44BBB"/>
    <w:rsid w:val="00E44F04"/>
    <w:rsid w:val="00E45EC6"/>
    <w:rsid w:val="00E461A2"/>
    <w:rsid w:val="00E461D9"/>
    <w:rsid w:val="00E46225"/>
    <w:rsid w:val="00E4653C"/>
    <w:rsid w:val="00E5045D"/>
    <w:rsid w:val="00E5248D"/>
    <w:rsid w:val="00E52D19"/>
    <w:rsid w:val="00E5366F"/>
    <w:rsid w:val="00E54667"/>
    <w:rsid w:val="00E55139"/>
    <w:rsid w:val="00E55762"/>
    <w:rsid w:val="00E55869"/>
    <w:rsid w:val="00E5596D"/>
    <w:rsid w:val="00E56070"/>
    <w:rsid w:val="00E57284"/>
    <w:rsid w:val="00E577B7"/>
    <w:rsid w:val="00E57837"/>
    <w:rsid w:val="00E60792"/>
    <w:rsid w:val="00E60ED1"/>
    <w:rsid w:val="00E61CAC"/>
    <w:rsid w:val="00E61CF3"/>
    <w:rsid w:val="00E62AE9"/>
    <w:rsid w:val="00E6449B"/>
    <w:rsid w:val="00E654C0"/>
    <w:rsid w:val="00E6635D"/>
    <w:rsid w:val="00E663D1"/>
    <w:rsid w:val="00E67048"/>
    <w:rsid w:val="00E700F2"/>
    <w:rsid w:val="00E70730"/>
    <w:rsid w:val="00E70B7B"/>
    <w:rsid w:val="00E70F82"/>
    <w:rsid w:val="00E712E3"/>
    <w:rsid w:val="00E7196A"/>
    <w:rsid w:val="00E72359"/>
    <w:rsid w:val="00E72A5A"/>
    <w:rsid w:val="00E72CC1"/>
    <w:rsid w:val="00E72F4F"/>
    <w:rsid w:val="00E7307B"/>
    <w:rsid w:val="00E74772"/>
    <w:rsid w:val="00E75003"/>
    <w:rsid w:val="00E75C15"/>
    <w:rsid w:val="00E75C27"/>
    <w:rsid w:val="00E77542"/>
    <w:rsid w:val="00E77A0D"/>
    <w:rsid w:val="00E804CA"/>
    <w:rsid w:val="00E81611"/>
    <w:rsid w:val="00E82675"/>
    <w:rsid w:val="00E82725"/>
    <w:rsid w:val="00E82C7C"/>
    <w:rsid w:val="00E83E4F"/>
    <w:rsid w:val="00E859A6"/>
    <w:rsid w:val="00E85A0A"/>
    <w:rsid w:val="00E860AC"/>
    <w:rsid w:val="00E869F1"/>
    <w:rsid w:val="00E908E9"/>
    <w:rsid w:val="00E90A4A"/>
    <w:rsid w:val="00E90D2C"/>
    <w:rsid w:val="00E90EA0"/>
    <w:rsid w:val="00E91064"/>
    <w:rsid w:val="00E9231D"/>
    <w:rsid w:val="00E94089"/>
    <w:rsid w:val="00E9553F"/>
    <w:rsid w:val="00E969D1"/>
    <w:rsid w:val="00E97421"/>
    <w:rsid w:val="00EA1136"/>
    <w:rsid w:val="00EA1F66"/>
    <w:rsid w:val="00EA24F9"/>
    <w:rsid w:val="00EA2904"/>
    <w:rsid w:val="00EA3422"/>
    <w:rsid w:val="00EA3E84"/>
    <w:rsid w:val="00EA42CF"/>
    <w:rsid w:val="00EA497D"/>
    <w:rsid w:val="00EA57B7"/>
    <w:rsid w:val="00EA6A3F"/>
    <w:rsid w:val="00EA6CBA"/>
    <w:rsid w:val="00EA7A07"/>
    <w:rsid w:val="00EA7ED0"/>
    <w:rsid w:val="00EA7FF4"/>
    <w:rsid w:val="00EB027F"/>
    <w:rsid w:val="00EB2356"/>
    <w:rsid w:val="00EB2744"/>
    <w:rsid w:val="00EB28E5"/>
    <w:rsid w:val="00EB44A9"/>
    <w:rsid w:val="00EB5020"/>
    <w:rsid w:val="00EB5495"/>
    <w:rsid w:val="00EB578C"/>
    <w:rsid w:val="00EB5BDA"/>
    <w:rsid w:val="00EB5F13"/>
    <w:rsid w:val="00EB5F15"/>
    <w:rsid w:val="00EB6007"/>
    <w:rsid w:val="00EB6A44"/>
    <w:rsid w:val="00EB6D92"/>
    <w:rsid w:val="00EB71B4"/>
    <w:rsid w:val="00EB7232"/>
    <w:rsid w:val="00EB7691"/>
    <w:rsid w:val="00EC06E1"/>
    <w:rsid w:val="00EC0934"/>
    <w:rsid w:val="00EC113B"/>
    <w:rsid w:val="00EC1195"/>
    <w:rsid w:val="00EC1FE7"/>
    <w:rsid w:val="00EC2622"/>
    <w:rsid w:val="00EC2DDC"/>
    <w:rsid w:val="00EC36B5"/>
    <w:rsid w:val="00EC3A0B"/>
    <w:rsid w:val="00EC3B0F"/>
    <w:rsid w:val="00EC3EEA"/>
    <w:rsid w:val="00EC5257"/>
    <w:rsid w:val="00EC5270"/>
    <w:rsid w:val="00ED0355"/>
    <w:rsid w:val="00ED04E3"/>
    <w:rsid w:val="00ED126A"/>
    <w:rsid w:val="00ED14D2"/>
    <w:rsid w:val="00ED19F9"/>
    <w:rsid w:val="00ED1AD4"/>
    <w:rsid w:val="00ED24F1"/>
    <w:rsid w:val="00ED2551"/>
    <w:rsid w:val="00ED3032"/>
    <w:rsid w:val="00ED3237"/>
    <w:rsid w:val="00ED399B"/>
    <w:rsid w:val="00ED43A5"/>
    <w:rsid w:val="00ED44E7"/>
    <w:rsid w:val="00ED4989"/>
    <w:rsid w:val="00ED5B36"/>
    <w:rsid w:val="00ED6177"/>
    <w:rsid w:val="00ED68BB"/>
    <w:rsid w:val="00ED6B1B"/>
    <w:rsid w:val="00EE0366"/>
    <w:rsid w:val="00EE1931"/>
    <w:rsid w:val="00EE27D4"/>
    <w:rsid w:val="00EE291A"/>
    <w:rsid w:val="00EE3AA8"/>
    <w:rsid w:val="00EE3AEF"/>
    <w:rsid w:val="00EE4C02"/>
    <w:rsid w:val="00EE5114"/>
    <w:rsid w:val="00EF00D7"/>
    <w:rsid w:val="00EF0510"/>
    <w:rsid w:val="00EF07EB"/>
    <w:rsid w:val="00EF0FC3"/>
    <w:rsid w:val="00EF10EE"/>
    <w:rsid w:val="00EF36DB"/>
    <w:rsid w:val="00EF641E"/>
    <w:rsid w:val="00EF7444"/>
    <w:rsid w:val="00F0037C"/>
    <w:rsid w:val="00F0097A"/>
    <w:rsid w:val="00F01675"/>
    <w:rsid w:val="00F06AD4"/>
    <w:rsid w:val="00F06FFF"/>
    <w:rsid w:val="00F07490"/>
    <w:rsid w:val="00F110B5"/>
    <w:rsid w:val="00F11520"/>
    <w:rsid w:val="00F12014"/>
    <w:rsid w:val="00F12916"/>
    <w:rsid w:val="00F12DAB"/>
    <w:rsid w:val="00F12FB3"/>
    <w:rsid w:val="00F13036"/>
    <w:rsid w:val="00F14B41"/>
    <w:rsid w:val="00F14B7F"/>
    <w:rsid w:val="00F14EB2"/>
    <w:rsid w:val="00F1573F"/>
    <w:rsid w:val="00F158CB"/>
    <w:rsid w:val="00F1642E"/>
    <w:rsid w:val="00F168B0"/>
    <w:rsid w:val="00F21415"/>
    <w:rsid w:val="00F21DAF"/>
    <w:rsid w:val="00F2206F"/>
    <w:rsid w:val="00F2208A"/>
    <w:rsid w:val="00F25AEC"/>
    <w:rsid w:val="00F27154"/>
    <w:rsid w:val="00F30124"/>
    <w:rsid w:val="00F314B1"/>
    <w:rsid w:val="00F315DD"/>
    <w:rsid w:val="00F31967"/>
    <w:rsid w:val="00F319BE"/>
    <w:rsid w:val="00F3220C"/>
    <w:rsid w:val="00F3263B"/>
    <w:rsid w:val="00F32D50"/>
    <w:rsid w:val="00F351E8"/>
    <w:rsid w:val="00F35C3D"/>
    <w:rsid w:val="00F365E7"/>
    <w:rsid w:val="00F36813"/>
    <w:rsid w:val="00F36A52"/>
    <w:rsid w:val="00F36E55"/>
    <w:rsid w:val="00F37C7B"/>
    <w:rsid w:val="00F4152B"/>
    <w:rsid w:val="00F42B50"/>
    <w:rsid w:val="00F42CB3"/>
    <w:rsid w:val="00F42D6E"/>
    <w:rsid w:val="00F42DA8"/>
    <w:rsid w:val="00F43125"/>
    <w:rsid w:val="00F433F2"/>
    <w:rsid w:val="00F43781"/>
    <w:rsid w:val="00F45B12"/>
    <w:rsid w:val="00F461CB"/>
    <w:rsid w:val="00F4680C"/>
    <w:rsid w:val="00F46985"/>
    <w:rsid w:val="00F46D72"/>
    <w:rsid w:val="00F46F8A"/>
    <w:rsid w:val="00F5030C"/>
    <w:rsid w:val="00F50732"/>
    <w:rsid w:val="00F507A2"/>
    <w:rsid w:val="00F52B8A"/>
    <w:rsid w:val="00F52FC2"/>
    <w:rsid w:val="00F544B0"/>
    <w:rsid w:val="00F55F0C"/>
    <w:rsid w:val="00F55FBF"/>
    <w:rsid w:val="00F56BC3"/>
    <w:rsid w:val="00F56E20"/>
    <w:rsid w:val="00F5741D"/>
    <w:rsid w:val="00F603C4"/>
    <w:rsid w:val="00F604E1"/>
    <w:rsid w:val="00F6093A"/>
    <w:rsid w:val="00F62DE1"/>
    <w:rsid w:val="00F63906"/>
    <w:rsid w:val="00F6393E"/>
    <w:rsid w:val="00F63ACB"/>
    <w:rsid w:val="00F640E7"/>
    <w:rsid w:val="00F646B2"/>
    <w:rsid w:val="00F64CC7"/>
    <w:rsid w:val="00F6560A"/>
    <w:rsid w:val="00F6591B"/>
    <w:rsid w:val="00F6682F"/>
    <w:rsid w:val="00F668E8"/>
    <w:rsid w:val="00F6765B"/>
    <w:rsid w:val="00F7011E"/>
    <w:rsid w:val="00F70802"/>
    <w:rsid w:val="00F719F1"/>
    <w:rsid w:val="00F7200A"/>
    <w:rsid w:val="00F7214C"/>
    <w:rsid w:val="00F72A29"/>
    <w:rsid w:val="00F73328"/>
    <w:rsid w:val="00F73E02"/>
    <w:rsid w:val="00F74301"/>
    <w:rsid w:val="00F8034C"/>
    <w:rsid w:val="00F80C60"/>
    <w:rsid w:val="00F80F1C"/>
    <w:rsid w:val="00F82617"/>
    <w:rsid w:val="00F846E4"/>
    <w:rsid w:val="00F84857"/>
    <w:rsid w:val="00F84E67"/>
    <w:rsid w:val="00F851C3"/>
    <w:rsid w:val="00F852C3"/>
    <w:rsid w:val="00F8595C"/>
    <w:rsid w:val="00F85CA1"/>
    <w:rsid w:val="00F85FF2"/>
    <w:rsid w:val="00F8658A"/>
    <w:rsid w:val="00F86F67"/>
    <w:rsid w:val="00F87124"/>
    <w:rsid w:val="00F901D6"/>
    <w:rsid w:val="00F90264"/>
    <w:rsid w:val="00F90A17"/>
    <w:rsid w:val="00F90B00"/>
    <w:rsid w:val="00F917B0"/>
    <w:rsid w:val="00F92781"/>
    <w:rsid w:val="00F92A55"/>
    <w:rsid w:val="00F9506F"/>
    <w:rsid w:val="00F95520"/>
    <w:rsid w:val="00FA095C"/>
    <w:rsid w:val="00FA09E2"/>
    <w:rsid w:val="00FA2780"/>
    <w:rsid w:val="00FA309F"/>
    <w:rsid w:val="00FA3EEE"/>
    <w:rsid w:val="00FA560B"/>
    <w:rsid w:val="00FA653F"/>
    <w:rsid w:val="00FA65F3"/>
    <w:rsid w:val="00FA7532"/>
    <w:rsid w:val="00FA78F3"/>
    <w:rsid w:val="00FB02AF"/>
    <w:rsid w:val="00FB1AFA"/>
    <w:rsid w:val="00FB2AA7"/>
    <w:rsid w:val="00FB2AF4"/>
    <w:rsid w:val="00FB354B"/>
    <w:rsid w:val="00FB3CBA"/>
    <w:rsid w:val="00FB3E4D"/>
    <w:rsid w:val="00FB67AD"/>
    <w:rsid w:val="00FB6BF7"/>
    <w:rsid w:val="00FB7448"/>
    <w:rsid w:val="00FB74DB"/>
    <w:rsid w:val="00FB7844"/>
    <w:rsid w:val="00FC09AD"/>
    <w:rsid w:val="00FC0E39"/>
    <w:rsid w:val="00FC0FF2"/>
    <w:rsid w:val="00FC1204"/>
    <w:rsid w:val="00FC2310"/>
    <w:rsid w:val="00FC2D5E"/>
    <w:rsid w:val="00FC3EAB"/>
    <w:rsid w:val="00FC41E2"/>
    <w:rsid w:val="00FC4461"/>
    <w:rsid w:val="00FC58B1"/>
    <w:rsid w:val="00FC5E10"/>
    <w:rsid w:val="00FC5E92"/>
    <w:rsid w:val="00FC6312"/>
    <w:rsid w:val="00FC68F5"/>
    <w:rsid w:val="00FD10A9"/>
    <w:rsid w:val="00FD26CC"/>
    <w:rsid w:val="00FD2A97"/>
    <w:rsid w:val="00FD3FDC"/>
    <w:rsid w:val="00FD57E5"/>
    <w:rsid w:val="00FD5D38"/>
    <w:rsid w:val="00FE0244"/>
    <w:rsid w:val="00FE0398"/>
    <w:rsid w:val="00FE04A1"/>
    <w:rsid w:val="00FE0A81"/>
    <w:rsid w:val="00FE21B6"/>
    <w:rsid w:val="00FE2F4A"/>
    <w:rsid w:val="00FE3CB4"/>
    <w:rsid w:val="00FE4022"/>
    <w:rsid w:val="00FE48C9"/>
    <w:rsid w:val="00FF0697"/>
    <w:rsid w:val="00FF09FF"/>
    <w:rsid w:val="00FF1088"/>
    <w:rsid w:val="00FF207E"/>
    <w:rsid w:val="00FF3588"/>
    <w:rsid w:val="00FF422B"/>
    <w:rsid w:val="00FF44A9"/>
    <w:rsid w:val="00FF5C61"/>
    <w:rsid w:val="00FF5FBD"/>
    <w:rsid w:val="00FF7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A7A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851"/>
    <w:rPr>
      <w:rFonts w:ascii="Comic Sans MS" w:hAnsi="Comic Sans MS"/>
      <w:sz w:val="28"/>
    </w:rPr>
  </w:style>
  <w:style w:type="paragraph" w:styleId="Heading1">
    <w:name w:val="heading 1"/>
    <w:basedOn w:val="Normal"/>
    <w:next w:val="Normal"/>
    <w:link w:val="Heading1Char"/>
    <w:uiPriority w:val="9"/>
    <w:qFormat/>
    <w:rsid w:val="004F3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1D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35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21D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11D7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851"/>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6C0851"/>
    <w:rPr>
      <w:rFonts w:ascii="Comic Sans MS" w:eastAsiaTheme="majorEastAsia" w:hAnsi="Comic Sans MS" w:cstheme="majorBidi"/>
      <w:spacing w:val="-10"/>
      <w:kern w:val="28"/>
      <w:sz w:val="48"/>
      <w:szCs w:val="56"/>
    </w:rPr>
  </w:style>
  <w:style w:type="paragraph" w:customStyle="1" w:styleId="Style1">
    <w:name w:val="Style1"/>
    <w:basedOn w:val="Normal"/>
    <w:link w:val="Style1Char"/>
    <w:qFormat/>
    <w:rsid w:val="002E400F"/>
    <w:pPr>
      <w:numPr>
        <w:numId w:val="2"/>
      </w:numPr>
      <w:spacing w:before="240" w:after="0" w:line="240" w:lineRule="auto"/>
      <w:ind w:left="1440"/>
      <w:jc w:val="both"/>
    </w:pPr>
    <w:rPr>
      <w:rFonts w:asciiTheme="minorHAnsi" w:eastAsiaTheme="majorEastAsia" w:hAnsiTheme="minorHAnsi" w:cs="Arial"/>
      <w:b/>
      <w:bCs/>
      <w:sz w:val="24"/>
    </w:rPr>
  </w:style>
  <w:style w:type="character" w:customStyle="1" w:styleId="Style1Char">
    <w:name w:val="Style1 Char"/>
    <w:basedOn w:val="DefaultParagraphFont"/>
    <w:link w:val="Style1"/>
    <w:rsid w:val="002E400F"/>
    <w:rPr>
      <w:rFonts w:eastAsiaTheme="majorEastAsia" w:cs="Arial"/>
      <w:b/>
      <w:bCs/>
      <w:sz w:val="24"/>
    </w:rPr>
  </w:style>
  <w:style w:type="paragraph" w:customStyle="1" w:styleId="Heading-style3">
    <w:name w:val="Heading - style 3"/>
    <w:basedOn w:val="Normal"/>
    <w:link w:val="Heading-style3Char"/>
    <w:qFormat/>
    <w:rsid w:val="00C04159"/>
    <w:rPr>
      <w:b/>
    </w:rPr>
  </w:style>
  <w:style w:type="character" w:customStyle="1" w:styleId="Heading-style3Char">
    <w:name w:val="Heading - style 3 Char"/>
    <w:basedOn w:val="DefaultParagraphFont"/>
    <w:link w:val="Heading-style3"/>
    <w:rsid w:val="00C04159"/>
    <w:rPr>
      <w:rFonts w:ascii="Comic Sans MS" w:hAnsi="Comic Sans MS"/>
      <w:b/>
      <w:sz w:val="28"/>
    </w:rPr>
  </w:style>
  <w:style w:type="paragraph" w:customStyle="1" w:styleId="Style2">
    <w:name w:val="Style2"/>
    <w:basedOn w:val="Normal"/>
    <w:link w:val="Style2Char"/>
    <w:qFormat/>
    <w:rsid w:val="00C04159"/>
    <w:rPr>
      <w:b/>
    </w:rPr>
  </w:style>
  <w:style w:type="character" w:customStyle="1" w:styleId="Style2Char">
    <w:name w:val="Style2 Char"/>
    <w:basedOn w:val="DefaultParagraphFont"/>
    <w:link w:val="Style2"/>
    <w:rsid w:val="00C04159"/>
    <w:rPr>
      <w:rFonts w:ascii="Comic Sans MS" w:hAnsi="Comic Sans MS"/>
      <w:b/>
      <w:sz w:val="28"/>
    </w:rPr>
  </w:style>
  <w:style w:type="paragraph" w:styleId="Header">
    <w:name w:val="header"/>
    <w:basedOn w:val="Normal"/>
    <w:link w:val="HeaderChar"/>
    <w:uiPriority w:val="99"/>
    <w:unhideWhenUsed/>
    <w:rsid w:val="008A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75D"/>
    <w:rPr>
      <w:rFonts w:ascii="Comic Sans MS" w:hAnsi="Comic Sans MS"/>
      <w:sz w:val="28"/>
    </w:rPr>
  </w:style>
  <w:style w:type="paragraph" w:styleId="Footer">
    <w:name w:val="footer"/>
    <w:basedOn w:val="Normal"/>
    <w:link w:val="FooterChar"/>
    <w:uiPriority w:val="99"/>
    <w:unhideWhenUsed/>
    <w:rsid w:val="008A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75D"/>
    <w:rPr>
      <w:rFonts w:ascii="Comic Sans MS" w:hAnsi="Comic Sans MS"/>
      <w:sz w:val="28"/>
    </w:rPr>
  </w:style>
  <w:style w:type="paragraph" w:styleId="ListParagraph">
    <w:name w:val="List Paragraph"/>
    <w:basedOn w:val="Normal"/>
    <w:link w:val="ListParagraphChar"/>
    <w:uiPriority w:val="34"/>
    <w:qFormat/>
    <w:rsid w:val="008C1CE7"/>
    <w:pPr>
      <w:ind w:left="720"/>
      <w:contextualSpacing/>
    </w:pPr>
  </w:style>
  <w:style w:type="character" w:styleId="Strong">
    <w:name w:val="Strong"/>
    <w:basedOn w:val="DefaultParagraphFont"/>
    <w:uiPriority w:val="22"/>
    <w:qFormat/>
    <w:rsid w:val="008A35A7"/>
    <w:rPr>
      <w:b/>
      <w:bCs/>
    </w:rPr>
  </w:style>
  <w:style w:type="character" w:customStyle="1" w:styleId="Heading1Char">
    <w:name w:val="Heading 1 Char"/>
    <w:basedOn w:val="DefaultParagraphFont"/>
    <w:link w:val="Heading1"/>
    <w:uiPriority w:val="9"/>
    <w:rsid w:val="004F359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F359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21D7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21D7F"/>
    <w:rPr>
      <w:rFonts w:asciiTheme="majorHAnsi" w:eastAsiaTheme="majorEastAsia" w:hAnsiTheme="majorHAnsi" w:cstheme="majorBidi"/>
      <w:i/>
      <w:iCs/>
      <w:color w:val="2F5496" w:themeColor="accent1" w:themeShade="BF"/>
      <w:sz w:val="28"/>
    </w:rPr>
  </w:style>
  <w:style w:type="paragraph" w:customStyle="1" w:styleId="Style3">
    <w:name w:val="Style3"/>
    <w:basedOn w:val="ListParagraph"/>
    <w:link w:val="Style3Char"/>
    <w:qFormat/>
    <w:rsid w:val="00D262A1"/>
    <w:pPr>
      <w:spacing w:line="360" w:lineRule="auto"/>
    </w:pPr>
    <w:rPr>
      <w:rFonts w:ascii="Times New Roman" w:hAnsi="Times New Roman" w:cs="Times New Roman"/>
      <w:szCs w:val="28"/>
    </w:rPr>
  </w:style>
  <w:style w:type="paragraph" w:customStyle="1" w:styleId="Style4">
    <w:name w:val="Style4"/>
    <w:basedOn w:val="Style3"/>
    <w:link w:val="Style4Char"/>
    <w:qFormat/>
    <w:rsid w:val="00D262A1"/>
    <w:rPr>
      <w:b/>
    </w:rPr>
  </w:style>
  <w:style w:type="character" w:customStyle="1" w:styleId="ListParagraphChar">
    <w:name w:val="List Paragraph Char"/>
    <w:basedOn w:val="DefaultParagraphFont"/>
    <w:link w:val="ListParagraph"/>
    <w:uiPriority w:val="34"/>
    <w:rsid w:val="00D262A1"/>
    <w:rPr>
      <w:rFonts w:ascii="Comic Sans MS" w:hAnsi="Comic Sans MS"/>
      <w:sz w:val="28"/>
    </w:rPr>
  </w:style>
  <w:style w:type="character" w:customStyle="1" w:styleId="Style3Char">
    <w:name w:val="Style3 Char"/>
    <w:basedOn w:val="ListParagraphChar"/>
    <w:link w:val="Style3"/>
    <w:rsid w:val="00D262A1"/>
    <w:rPr>
      <w:rFonts w:ascii="Times New Roman" w:hAnsi="Times New Roman" w:cs="Times New Roman"/>
      <w:sz w:val="28"/>
      <w:szCs w:val="28"/>
    </w:rPr>
  </w:style>
  <w:style w:type="character" w:customStyle="1" w:styleId="Style4Char">
    <w:name w:val="Style4 Char"/>
    <w:basedOn w:val="Style3Char"/>
    <w:link w:val="Style4"/>
    <w:rsid w:val="00D262A1"/>
    <w:rPr>
      <w:rFonts w:ascii="Times New Roman" w:hAnsi="Times New Roman" w:cs="Times New Roman"/>
      <w:b/>
      <w:sz w:val="28"/>
      <w:szCs w:val="28"/>
    </w:rPr>
  </w:style>
  <w:style w:type="paragraph" w:styleId="FootnoteText">
    <w:name w:val="footnote text"/>
    <w:basedOn w:val="Normal"/>
    <w:link w:val="FootnoteTextChar"/>
    <w:uiPriority w:val="99"/>
    <w:semiHidden/>
    <w:unhideWhenUsed/>
    <w:rsid w:val="00365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B79"/>
    <w:rPr>
      <w:rFonts w:ascii="Comic Sans MS" w:hAnsi="Comic Sans MS"/>
      <w:sz w:val="20"/>
      <w:szCs w:val="20"/>
    </w:rPr>
  </w:style>
  <w:style w:type="character" w:styleId="FootnoteReference">
    <w:name w:val="footnote reference"/>
    <w:basedOn w:val="DefaultParagraphFont"/>
    <w:uiPriority w:val="99"/>
    <w:semiHidden/>
    <w:unhideWhenUsed/>
    <w:rsid w:val="00365B79"/>
    <w:rPr>
      <w:vertAlign w:val="superscript"/>
    </w:rPr>
  </w:style>
  <w:style w:type="paragraph" w:styleId="Quote">
    <w:name w:val="Quote"/>
    <w:basedOn w:val="Normal"/>
    <w:next w:val="Normal"/>
    <w:link w:val="QuoteChar"/>
    <w:uiPriority w:val="29"/>
    <w:qFormat/>
    <w:rsid w:val="00585E5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5E5C"/>
    <w:rPr>
      <w:rFonts w:ascii="Comic Sans MS" w:hAnsi="Comic Sans MS"/>
      <w:i/>
      <w:iCs/>
      <w:color w:val="404040" w:themeColor="text1" w:themeTint="BF"/>
      <w:sz w:val="28"/>
    </w:rPr>
  </w:style>
  <w:style w:type="paragraph" w:styleId="BalloonText">
    <w:name w:val="Balloon Text"/>
    <w:basedOn w:val="Normal"/>
    <w:link w:val="BalloonTextChar"/>
    <w:uiPriority w:val="99"/>
    <w:semiHidden/>
    <w:unhideWhenUsed/>
    <w:rsid w:val="008A7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55"/>
    <w:rPr>
      <w:rFonts w:ascii="Segoe UI" w:hAnsi="Segoe UI" w:cs="Segoe UI"/>
      <w:sz w:val="18"/>
      <w:szCs w:val="18"/>
    </w:rPr>
  </w:style>
  <w:style w:type="paragraph" w:customStyle="1" w:styleId="Footnotestyle">
    <w:name w:val="Footnote style"/>
    <w:basedOn w:val="FootnoteText"/>
    <w:link w:val="FootnotestyleChar"/>
    <w:qFormat/>
    <w:rsid w:val="006E56AF"/>
    <w:rPr>
      <w:rFonts w:ascii="Times New Roman" w:hAnsi="Times New Roman"/>
    </w:rPr>
  </w:style>
  <w:style w:type="paragraph" w:customStyle="1" w:styleId="Style5">
    <w:name w:val="Style5"/>
    <w:basedOn w:val="FootnoteText"/>
    <w:link w:val="Style5Char"/>
    <w:qFormat/>
    <w:rsid w:val="00200129"/>
    <w:rPr>
      <w:rFonts w:ascii="Times New Roman" w:hAnsi="Times New Roman"/>
    </w:rPr>
  </w:style>
  <w:style w:type="character" w:customStyle="1" w:styleId="FootnotestyleChar">
    <w:name w:val="Footnote style Char"/>
    <w:basedOn w:val="FootnoteTextChar"/>
    <w:link w:val="Footnotestyle"/>
    <w:rsid w:val="006E56AF"/>
    <w:rPr>
      <w:rFonts w:ascii="Times New Roman" w:hAnsi="Times New Roman"/>
      <w:sz w:val="20"/>
      <w:szCs w:val="20"/>
    </w:rPr>
  </w:style>
  <w:style w:type="character" w:customStyle="1" w:styleId="Heading5Char">
    <w:name w:val="Heading 5 Char"/>
    <w:basedOn w:val="DefaultParagraphFont"/>
    <w:link w:val="Heading5"/>
    <w:uiPriority w:val="9"/>
    <w:rsid w:val="00411D77"/>
    <w:rPr>
      <w:rFonts w:asciiTheme="majorHAnsi" w:eastAsiaTheme="majorEastAsia" w:hAnsiTheme="majorHAnsi" w:cstheme="majorBidi"/>
      <w:color w:val="2F5496" w:themeColor="accent1" w:themeShade="BF"/>
      <w:sz w:val="28"/>
    </w:rPr>
  </w:style>
  <w:style w:type="character" w:customStyle="1" w:styleId="Style5Char">
    <w:name w:val="Style5 Char"/>
    <w:basedOn w:val="FootnoteTextChar"/>
    <w:link w:val="Style5"/>
    <w:rsid w:val="00200129"/>
    <w:rPr>
      <w:rFonts w:ascii="Times New Roman" w:hAnsi="Times New Roman"/>
      <w:sz w:val="20"/>
      <w:szCs w:val="20"/>
    </w:rPr>
  </w:style>
  <w:style w:type="character" w:styleId="CommentReference">
    <w:name w:val="annotation reference"/>
    <w:basedOn w:val="DefaultParagraphFont"/>
    <w:uiPriority w:val="99"/>
    <w:semiHidden/>
    <w:unhideWhenUsed/>
    <w:rsid w:val="00FE48C9"/>
    <w:rPr>
      <w:sz w:val="16"/>
      <w:szCs w:val="16"/>
    </w:rPr>
  </w:style>
  <w:style w:type="paragraph" w:styleId="CommentText">
    <w:name w:val="annotation text"/>
    <w:basedOn w:val="Normal"/>
    <w:link w:val="CommentTextChar"/>
    <w:uiPriority w:val="99"/>
    <w:unhideWhenUsed/>
    <w:rsid w:val="00FE48C9"/>
    <w:pPr>
      <w:spacing w:line="240" w:lineRule="auto"/>
    </w:pPr>
    <w:rPr>
      <w:sz w:val="20"/>
      <w:szCs w:val="20"/>
    </w:rPr>
  </w:style>
  <w:style w:type="character" w:customStyle="1" w:styleId="CommentTextChar">
    <w:name w:val="Comment Text Char"/>
    <w:basedOn w:val="DefaultParagraphFont"/>
    <w:link w:val="CommentText"/>
    <w:uiPriority w:val="99"/>
    <w:rsid w:val="00FE48C9"/>
    <w:rPr>
      <w:rFonts w:ascii="Comic Sans MS" w:hAnsi="Comic Sans MS"/>
      <w:sz w:val="20"/>
      <w:szCs w:val="20"/>
    </w:rPr>
  </w:style>
  <w:style w:type="paragraph" w:styleId="CommentSubject">
    <w:name w:val="annotation subject"/>
    <w:basedOn w:val="CommentText"/>
    <w:next w:val="CommentText"/>
    <w:link w:val="CommentSubjectChar"/>
    <w:uiPriority w:val="99"/>
    <w:semiHidden/>
    <w:unhideWhenUsed/>
    <w:rsid w:val="00FE48C9"/>
    <w:rPr>
      <w:b/>
      <w:bCs/>
    </w:rPr>
  </w:style>
  <w:style w:type="character" w:customStyle="1" w:styleId="CommentSubjectChar">
    <w:name w:val="Comment Subject Char"/>
    <w:basedOn w:val="CommentTextChar"/>
    <w:link w:val="CommentSubject"/>
    <w:uiPriority w:val="99"/>
    <w:semiHidden/>
    <w:rsid w:val="00FE48C9"/>
    <w:rPr>
      <w:rFonts w:ascii="Comic Sans MS" w:hAnsi="Comic Sans MS"/>
      <w:b/>
      <w:bCs/>
      <w:sz w:val="20"/>
      <w:szCs w:val="20"/>
    </w:rPr>
  </w:style>
  <w:style w:type="paragraph" w:customStyle="1" w:styleId="Style6">
    <w:name w:val="Style6"/>
    <w:basedOn w:val="Quote"/>
    <w:link w:val="Style6Char"/>
    <w:qFormat/>
    <w:rsid w:val="003313D7"/>
    <w:pPr>
      <w:spacing w:line="360" w:lineRule="auto"/>
      <w:ind w:left="360"/>
    </w:pPr>
    <w:rPr>
      <w:rFonts w:ascii="Times New Roman" w:hAnsi="Times New Roman" w:cs="Times New Roman"/>
      <w:sz w:val="24"/>
      <w:szCs w:val="24"/>
      <w:lang w:val="en-US"/>
    </w:rPr>
  </w:style>
  <w:style w:type="character" w:customStyle="1" w:styleId="Style6Char">
    <w:name w:val="Style6 Char"/>
    <w:basedOn w:val="ListParagraphChar"/>
    <w:link w:val="Style6"/>
    <w:rsid w:val="003313D7"/>
    <w:rPr>
      <w:rFonts w:ascii="Times New Roman" w:hAnsi="Times New Roman" w:cs="Times New Roman"/>
      <w:i/>
      <w:iCs/>
      <w:color w:val="404040" w:themeColor="text1" w:themeTint="BF"/>
      <w:sz w:val="24"/>
      <w:szCs w:val="24"/>
      <w:lang w:val="en-US"/>
    </w:rPr>
  </w:style>
  <w:style w:type="paragraph" w:styleId="Revision">
    <w:name w:val="Revision"/>
    <w:hidden/>
    <w:uiPriority w:val="99"/>
    <w:semiHidden/>
    <w:rsid w:val="00EA1136"/>
    <w:pPr>
      <w:spacing w:after="0" w:line="240" w:lineRule="auto"/>
    </w:pPr>
    <w:rPr>
      <w:rFonts w:ascii="Comic Sans MS" w:hAnsi="Comic Sans MS"/>
      <w:sz w:val="28"/>
    </w:rPr>
  </w:style>
  <w:style w:type="paragraph" w:customStyle="1" w:styleId="subsection">
    <w:name w:val="subsection"/>
    <w:basedOn w:val="Normal"/>
    <w:rsid w:val="0098686B"/>
    <w:pPr>
      <w:spacing w:after="0" w:line="240" w:lineRule="auto"/>
    </w:pPr>
    <w:rPr>
      <w:rFonts w:ascii="inherit" w:eastAsia="Times New Roman" w:hAnsi="inherit" w:cs="Times New Roman"/>
      <w:sz w:val="24"/>
      <w:szCs w:val="24"/>
      <w:lang w:eastAsia="en-CA"/>
    </w:rPr>
  </w:style>
  <w:style w:type="paragraph" w:customStyle="1" w:styleId="MAINPARAGRAPH">
    <w:name w:val="MAIN PARAGRAPH"/>
    <w:qFormat/>
    <w:rsid w:val="0024523C"/>
    <w:pPr>
      <w:numPr>
        <w:numId w:val="44"/>
      </w:numPr>
      <w:spacing w:before="240" w:after="0" w:line="240" w:lineRule="auto"/>
      <w:jc w:val="both"/>
    </w:pPr>
    <w:rPr>
      <w:rFonts w:ascii="Arial" w:eastAsiaTheme="majorEastAsia" w:hAnsi="Arial" w:cs="Arial"/>
      <w:bCs/>
      <w:sz w:val="24"/>
      <w:szCs w:val="26"/>
      <w:lang w:val="en-US"/>
    </w:rPr>
  </w:style>
  <w:style w:type="paragraph" w:customStyle="1" w:styleId="Para1">
    <w:name w:val="Para (1)"/>
    <w:basedOn w:val="Heading1"/>
    <w:qFormat/>
    <w:rsid w:val="0024523C"/>
    <w:pPr>
      <w:keepNext w:val="0"/>
      <w:keepLines w:val="0"/>
      <w:numPr>
        <w:ilvl w:val="1"/>
        <w:numId w:val="44"/>
      </w:numPr>
      <w:spacing w:line="240" w:lineRule="auto"/>
      <w:jc w:val="both"/>
      <w:outlineLvl w:val="9"/>
    </w:pPr>
    <w:rPr>
      <w:rFonts w:ascii="Arial" w:hAnsi="Arial" w:cs="Arial"/>
      <w:bCs/>
      <w:color w:val="auto"/>
      <w:sz w:val="24"/>
      <w:szCs w:val="26"/>
      <w:lang w:val="en-US"/>
    </w:rPr>
  </w:style>
  <w:style w:type="paragraph" w:customStyle="1" w:styleId="Paraa">
    <w:name w:val="Para (a)"/>
    <w:basedOn w:val="Heading1"/>
    <w:qFormat/>
    <w:rsid w:val="0024523C"/>
    <w:pPr>
      <w:keepNext w:val="0"/>
      <w:keepLines w:val="0"/>
      <w:numPr>
        <w:ilvl w:val="2"/>
        <w:numId w:val="44"/>
      </w:numPr>
      <w:spacing w:line="240" w:lineRule="auto"/>
      <w:jc w:val="both"/>
      <w:outlineLvl w:val="9"/>
    </w:pPr>
    <w:rPr>
      <w:rFonts w:ascii="Arial" w:hAnsi="Arial" w:cs="Arial"/>
      <w:bCs/>
      <w:color w:val="auto"/>
      <w:sz w:val="24"/>
      <w:szCs w:val="26"/>
      <w:lang w:val="en-US"/>
    </w:rPr>
  </w:style>
  <w:style w:type="paragraph" w:customStyle="1" w:styleId="Parai">
    <w:name w:val="Para (i)"/>
    <w:basedOn w:val="Heading1"/>
    <w:qFormat/>
    <w:rsid w:val="0024523C"/>
    <w:pPr>
      <w:keepNext w:val="0"/>
      <w:keepLines w:val="0"/>
      <w:numPr>
        <w:ilvl w:val="3"/>
        <w:numId w:val="44"/>
      </w:numPr>
      <w:spacing w:line="240" w:lineRule="auto"/>
      <w:jc w:val="both"/>
      <w:outlineLvl w:val="9"/>
    </w:pPr>
    <w:rPr>
      <w:rFonts w:ascii="Arial" w:hAnsi="Arial" w:cs="Arial"/>
      <w:bCs/>
      <w:color w:val="auto"/>
      <w:sz w:val="24"/>
      <w:szCs w:val="26"/>
      <w:lang w:val="en-US"/>
    </w:rPr>
  </w:style>
  <w:style w:type="paragraph" w:customStyle="1" w:styleId="Para10">
    <w:name w:val="Para 1"/>
    <w:basedOn w:val="Heading1"/>
    <w:qFormat/>
    <w:rsid w:val="0024523C"/>
    <w:pPr>
      <w:keepNext w:val="0"/>
      <w:keepLines w:val="0"/>
      <w:numPr>
        <w:ilvl w:val="4"/>
        <w:numId w:val="44"/>
      </w:numPr>
      <w:spacing w:line="240" w:lineRule="auto"/>
      <w:jc w:val="both"/>
      <w:outlineLvl w:val="9"/>
    </w:pPr>
    <w:rPr>
      <w:rFonts w:ascii="Arial" w:hAnsi="Arial" w:cs="Arial"/>
      <w:bCs/>
      <w:color w:val="auto"/>
      <w:sz w:val="24"/>
      <w:szCs w:val="26"/>
      <w:lang w:val="en-US"/>
    </w:rPr>
  </w:style>
  <w:style w:type="paragraph" w:customStyle="1" w:styleId="Para1a">
    <w:name w:val="Para 1a"/>
    <w:basedOn w:val="Para10"/>
    <w:qFormat/>
    <w:rsid w:val="0024523C"/>
    <w:pPr>
      <w:numPr>
        <w:ilvl w:val="5"/>
      </w:numPr>
    </w:pPr>
  </w:style>
  <w:style w:type="paragraph" w:customStyle="1" w:styleId="Para1i">
    <w:name w:val="Para 1i"/>
    <w:basedOn w:val="Para1a"/>
    <w:qFormat/>
    <w:rsid w:val="0024523C"/>
    <w:pPr>
      <w:numPr>
        <w:ilvl w:val="6"/>
      </w:numPr>
    </w:pPr>
  </w:style>
  <w:style w:type="paragraph" w:customStyle="1" w:styleId="section">
    <w:name w:val="section"/>
    <w:basedOn w:val="Normal"/>
    <w:rsid w:val="002452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2452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para">
    <w:name w:val="subpara"/>
    <w:basedOn w:val="Normal"/>
    <w:rsid w:val="0024523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52F71CA62956448C6AC7ED2377BD37" ma:contentTypeVersion="13" ma:contentTypeDescription="Create a new document." ma:contentTypeScope="" ma:versionID="c970c4ed302396fe95b179889dd1c51f">
  <xsd:schema xmlns:xsd="http://www.w3.org/2001/XMLSchema" xmlns:xs="http://www.w3.org/2001/XMLSchema" xmlns:p="http://schemas.microsoft.com/office/2006/metadata/properties" xmlns:ns3="e0dab691-c092-4d24-9967-036788488539" xmlns:ns4="a5852f66-a652-4896-84de-c4bc5c797bff" targetNamespace="http://schemas.microsoft.com/office/2006/metadata/properties" ma:root="true" ma:fieldsID="1065da8abd45ced92358ff03ac1aff9b" ns3:_="" ns4:_="">
    <xsd:import namespace="e0dab691-c092-4d24-9967-036788488539"/>
    <xsd:import namespace="a5852f66-a652-4896-84de-c4bc5c797b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ab691-c092-4d24-9967-036788488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52f66-a652-4896-84de-c4bc5c797b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7364-C7AB-4DFF-A9AA-EF5449739662}">
  <ds:schemaRefs>
    <ds:schemaRef ds:uri="http://schemas.microsoft.com/sharepoint/v3/contenttype/forms"/>
  </ds:schemaRefs>
</ds:datastoreItem>
</file>

<file path=customXml/itemProps2.xml><?xml version="1.0" encoding="utf-8"?>
<ds:datastoreItem xmlns:ds="http://schemas.openxmlformats.org/officeDocument/2006/customXml" ds:itemID="{9124C148-7453-4229-A372-34A76BDF4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ab691-c092-4d24-9967-036788488539"/>
    <ds:schemaRef ds:uri="a5852f66-a652-4896-84de-c4bc5c797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0E115-18A0-403A-8DDD-63A3C24BE6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5852f66-a652-4896-84de-c4bc5c797bff"/>
    <ds:schemaRef ds:uri="e0dab691-c092-4d24-9967-036788488539"/>
    <ds:schemaRef ds:uri="http://www.w3.org/XML/1998/namespace"/>
    <ds:schemaRef ds:uri="http://purl.org/dc/dcmitype/"/>
  </ds:schemaRefs>
</ds:datastoreItem>
</file>

<file path=customXml/itemProps4.xml><?xml version="1.0" encoding="utf-8"?>
<ds:datastoreItem xmlns:ds="http://schemas.openxmlformats.org/officeDocument/2006/customXml" ds:itemID="{71EA4155-FD5F-4BD3-98CB-517AEBF3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20996</Words>
  <Characters>119681</Characters>
  <Application>Microsoft Office Word</Application>
  <DocSecurity>4</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2020-11-27T21:09:00Z</dcterms:created>
  <dcterms:modified xsi:type="dcterms:W3CDTF">2020-11-27T21:09:00Z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2020-11-26T23:16:18.4559275Z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71271cd6-f40f-4526-b41d-1f5386813ce4</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0x0101005652F71CA62956448C6AC7ED2377BD37</vt:lpwstr>
  </property>
</Properties>
</file>