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41A" w:rsidRPr="00895173" w:rsidRDefault="003C4283" w:rsidP="00A3141A">
      <w:pPr>
        <w:spacing w:after="960"/>
        <w:ind w:right="-180"/>
        <w:jc w:val="center"/>
        <w:rPr>
          <w:rFonts w:ascii="Arial" w:hAnsi="Arial" w:cs="Arial"/>
          <w:b/>
          <w:sz w:val="36"/>
          <w:szCs w:val="36"/>
          <w:lang w:val="fr-CA"/>
        </w:rPr>
      </w:pPr>
      <w:r w:rsidRPr="00DB408C">
        <w:rPr>
          <w:rFonts w:ascii="Arial" w:hAnsi="Arial" w:cs="Arial"/>
          <w:b/>
          <w:bCs/>
          <w:sz w:val="36"/>
          <w:szCs w:val="36"/>
          <w:lang w:val="fr-CA"/>
        </w:rPr>
        <w:t>Conseil d’évaluation des juges de paix</w:t>
      </w:r>
    </w:p>
    <w:p w:rsidR="001423F7" w:rsidRPr="00895173" w:rsidRDefault="003C4283" w:rsidP="00117D36">
      <w:pPr>
        <w:spacing w:after="1320"/>
        <w:ind w:right="-180"/>
        <w:jc w:val="center"/>
        <w:rPr>
          <w:rFonts w:ascii="Arial" w:hAnsi="Arial" w:cs="Arial"/>
          <w:b/>
          <w:sz w:val="32"/>
          <w:szCs w:val="32"/>
          <w:lang w:val="fr-CA"/>
        </w:rPr>
      </w:pPr>
      <w:r w:rsidRPr="00DB408C">
        <w:rPr>
          <w:rFonts w:ascii="Arial" w:hAnsi="Arial" w:cs="Arial"/>
          <w:b/>
          <w:bCs/>
          <w:sz w:val="32"/>
          <w:szCs w:val="32"/>
          <w:lang w:val="fr-CA"/>
        </w:rPr>
        <w:t xml:space="preserve">DANS L’AFFAIRE D’UNE AUDIENCE EN VERTU DE L'ARTICLE 11.1 DE LA </w:t>
      </w:r>
      <w:r w:rsidRPr="00DB408C">
        <w:rPr>
          <w:rFonts w:ascii="Arial" w:hAnsi="Arial" w:cs="Arial"/>
          <w:b/>
          <w:bCs/>
          <w:i/>
          <w:iCs/>
          <w:sz w:val="32"/>
          <w:szCs w:val="32"/>
          <w:lang w:val="fr-CA"/>
        </w:rPr>
        <w:t>LOI SUR LES JUGES DE PAIX</w:t>
      </w:r>
      <w:r w:rsidRPr="00DB408C">
        <w:rPr>
          <w:rFonts w:ascii="Arial" w:hAnsi="Arial" w:cs="Arial"/>
          <w:b/>
          <w:bCs/>
          <w:sz w:val="32"/>
          <w:szCs w:val="32"/>
          <w:lang w:val="fr-CA"/>
        </w:rPr>
        <w:t xml:space="preserve">, </w:t>
      </w:r>
      <w:proofErr w:type="spellStart"/>
      <w:r w:rsidRPr="00DB408C">
        <w:rPr>
          <w:rFonts w:ascii="Arial" w:hAnsi="Arial" w:cs="Arial"/>
          <w:b/>
          <w:bCs/>
          <w:sz w:val="32"/>
          <w:szCs w:val="32"/>
          <w:lang w:val="fr-CA"/>
        </w:rPr>
        <w:t>L.R.O</w:t>
      </w:r>
      <w:proofErr w:type="spellEnd"/>
      <w:r w:rsidRPr="00DB408C">
        <w:rPr>
          <w:rFonts w:ascii="Arial" w:hAnsi="Arial" w:cs="Arial"/>
          <w:b/>
          <w:bCs/>
          <w:sz w:val="32"/>
          <w:szCs w:val="32"/>
          <w:lang w:val="fr-CA"/>
        </w:rPr>
        <w:t>. 1990, ch. J.4, DANS SA VERSION MODIFIÉE,</w:t>
      </w:r>
    </w:p>
    <w:p w:rsidR="003C4283" w:rsidRPr="00DB408C" w:rsidRDefault="003C4283" w:rsidP="003C4283">
      <w:pPr>
        <w:spacing w:before="360"/>
        <w:jc w:val="center"/>
        <w:rPr>
          <w:rFonts w:ascii="Arial" w:hAnsi="Arial" w:cs="Arial"/>
          <w:b/>
          <w:sz w:val="32"/>
          <w:lang w:val="fr-CA"/>
        </w:rPr>
      </w:pPr>
      <w:r w:rsidRPr="00DB408C">
        <w:rPr>
          <w:rFonts w:ascii="Arial" w:hAnsi="Arial" w:cs="Arial"/>
          <w:b/>
          <w:bCs/>
          <w:sz w:val="32"/>
          <w:szCs w:val="32"/>
          <w:lang w:val="fr-CA"/>
        </w:rPr>
        <w:t>En ce qui concerne une plainte au sujet de la conduite du</w:t>
      </w:r>
    </w:p>
    <w:p w:rsidR="001423F7" w:rsidRPr="00895173" w:rsidRDefault="003C4283" w:rsidP="003C4283">
      <w:pPr>
        <w:spacing w:after="1080"/>
        <w:ind w:right="-180"/>
        <w:jc w:val="center"/>
        <w:rPr>
          <w:rFonts w:ascii="Arial" w:hAnsi="Arial" w:cs="Arial"/>
          <w:b/>
          <w:lang w:val="fr-CA"/>
        </w:rPr>
      </w:pPr>
      <w:bookmarkStart w:id="0" w:name="_GoBack"/>
      <w:proofErr w:type="gramStart"/>
      <w:r w:rsidRPr="00DB408C">
        <w:rPr>
          <w:rFonts w:ascii="Arial" w:hAnsi="Arial" w:cs="Arial"/>
          <w:b/>
          <w:bCs/>
          <w:sz w:val="32"/>
          <w:szCs w:val="32"/>
          <w:lang w:val="fr-CA"/>
        </w:rPr>
        <w:t>juge</w:t>
      </w:r>
      <w:proofErr w:type="gramEnd"/>
      <w:r w:rsidRPr="00DB408C">
        <w:rPr>
          <w:rFonts w:ascii="Arial" w:hAnsi="Arial" w:cs="Arial"/>
          <w:b/>
          <w:bCs/>
          <w:sz w:val="32"/>
          <w:szCs w:val="32"/>
          <w:lang w:val="fr-CA"/>
        </w:rPr>
        <w:t xml:space="preserve"> de paix</w:t>
      </w:r>
      <w:r w:rsidRPr="00DB408C">
        <w:rPr>
          <w:rFonts w:ascii="Arial" w:hAnsi="Arial" w:cs="Arial"/>
          <w:b/>
          <w:sz w:val="32"/>
          <w:lang w:val="fr-CA"/>
        </w:rPr>
        <w:t xml:space="preserve"> Tom Foulds</w:t>
      </w:r>
    </w:p>
    <w:bookmarkEnd w:id="0"/>
    <w:p w:rsidR="003C4283" w:rsidRPr="00DB408C" w:rsidRDefault="003C4283" w:rsidP="003C4283">
      <w:pPr>
        <w:tabs>
          <w:tab w:val="left" w:pos="1134"/>
        </w:tabs>
        <w:ind w:left="1134" w:right="-187" w:hanging="1077"/>
        <w:rPr>
          <w:rFonts w:ascii="Arial" w:hAnsi="Arial" w:cs="Arial"/>
          <w:lang w:val="fr-CA"/>
        </w:rPr>
      </w:pPr>
      <w:r w:rsidRPr="00DB408C">
        <w:rPr>
          <w:rFonts w:ascii="Arial" w:hAnsi="Arial" w:cs="Arial"/>
          <w:b/>
          <w:bCs/>
          <w:lang w:val="fr-CA"/>
        </w:rPr>
        <w:t>Devant :</w:t>
      </w:r>
      <w:r w:rsidRPr="00DB408C">
        <w:rPr>
          <w:rFonts w:ascii="Arial" w:hAnsi="Arial" w:cs="Arial"/>
          <w:lang w:val="fr-CA"/>
        </w:rPr>
        <w:tab/>
        <w:t>L’honorable juge Peter Tetley, président</w:t>
      </w:r>
    </w:p>
    <w:p w:rsidR="003C4283" w:rsidRPr="00DB408C" w:rsidRDefault="003C4283" w:rsidP="003C4283">
      <w:pPr>
        <w:tabs>
          <w:tab w:val="left" w:pos="1134"/>
        </w:tabs>
        <w:ind w:left="1134" w:right="-187" w:hanging="1077"/>
        <w:rPr>
          <w:rFonts w:ascii="Arial" w:hAnsi="Arial" w:cs="Arial"/>
          <w:lang w:val="fr-CA"/>
        </w:rPr>
      </w:pPr>
      <w:r w:rsidRPr="00DB408C">
        <w:rPr>
          <w:rFonts w:ascii="Arial" w:hAnsi="Arial" w:cs="Arial"/>
          <w:lang w:val="fr-CA"/>
        </w:rPr>
        <w:tab/>
        <w:t>La juge de paix Monique Seguin</w:t>
      </w:r>
    </w:p>
    <w:p w:rsidR="003C4283" w:rsidRPr="00DB408C" w:rsidRDefault="003C4283" w:rsidP="003C4283">
      <w:pPr>
        <w:tabs>
          <w:tab w:val="left" w:pos="1134"/>
        </w:tabs>
        <w:ind w:left="1134" w:right="-187" w:hanging="1077"/>
        <w:rPr>
          <w:rFonts w:ascii="Arial" w:hAnsi="Arial" w:cs="Arial"/>
          <w:lang w:val="fr-CA"/>
        </w:rPr>
      </w:pPr>
      <w:r w:rsidRPr="00DB408C">
        <w:rPr>
          <w:rFonts w:ascii="Arial" w:hAnsi="Arial" w:cs="Arial"/>
          <w:lang w:val="fr-CA"/>
        </w:rPr>
        <w:tab/>
        <w:t xml:space="preserve">Madame Jenny </w:t>
      </w:r>
      <w:proofErr w:type="spellStart"/>
      <w:r w:rsidRPr="00DB408C">
        <w:rPr>
          <w:rFonts w:ascii="Arial" w:hAnsi="Arial" w:cs="Arial"/>
          <w:lang w:val="fr-CA"/>
        </w:rPr>
        <w:t>Gumbs</w:t>
      </w:r>
      <w:proofErr w:type="spellEnd"/>
      <w:r w:rsidRPr="00DB408C">
        <w:rPr>
          <w:rFonts w:ascii="Arial" w:hAnsi="Arial" w:cs="Arial"/>
          <w:lang w:val="fr-CA"/>
        </w:rPr>
        <w:t>, membre du public</w:t>
      </w:r>
    </w:p>
    <w:p w:rsidR="001423F7" w:rsidRPr="00895173" w:rsidRDefault="003C4283" w:rsidP="003C4283">
      <w:pPr>
        <w:tabs>
          <w:tab w:val="left" w:pos="1134"/>
        </w:tabs>
        <w:spacing w:before="720" w:after="1440"/>
        <w:ind w:left="1138" w:right="-180"/>
        <w:rPr>
          <w:rFonts w:ascii="Arial" w:hAnsi="Arial" w:cs="Arial"/>
          <w:b/>
          <w:sz w:val="28"/>
          <w:szCs w:val="28"/>
          <w:lang w:val="fr-CA"/>
        </w:rPr>
      </w:pPr>
      <w:r w:rsidRPr="00DB408C">
        <w:rPr>
          <w:rFonts w:ascii="Arial" w:hAnsi="Arial" w:cs="Arial"/>
          <w:b/>
          <w:sz w:val="28"/>
          <w:szCs w:val="28"/>
          <w:lang w:val="fr-CA"/>
        </w:rPr>
        <w:t>Comité d’audition du Conseil d’évaluation des juges de paix</w:t>
      </w:r>
    </w:p>
    <w:p w:rsidR="005F7F37" w:rsidRPr="00895173" w:rsidRDefault="003C4283" w:rsidP="00F62EBF">
      <w:pPr>
        <w:pStyle w:val="CentredEntry"/>
        <w:rPr>
          <w:lang w:val="fr-CA"/>
        </w:rPr>
      </w:pPr>
      <w:r>
        <w:rPr>
          <w:lang w:val="fr-CA"/>
        </w:rPr>
        <w:t xml:space="preserve">MOTIFS DE L’INTERDICTION DE PUBLICATION </w:t>
      </w:r>
    </w:p>
    <w:p w:rsidR="001423F7" w:rsidRPr="00895173" w:rsidRDefault="003C4283" w:rsidP="00AD157A">
      <w:pPr>
        <w:spacing w:before="960"/>
        <w:ind w:left="2160" w:right="-180" w:hanging="2160"/>
        <w:rPr>
          <w:rFonts w:ascii="Arial" w:hAnsi="Arial" w:cs="Arial"/>
          <w:lang w:val="fr-CA"/>
        </w:rPr>
      </w:pPr>
      <w:r>
        <w:rPr>
          <w:rFonts w:ascii="Arial" w:hAnsi="Arial" w:cs="Arial"/>
          <w:b/>
          <w:lang w:val="fr-CA"/>
        </w:rPr>
        <w:t xml:space="preserve">Avocats </w:t>
      </w:r>
      <w:r w:rsidR="001423F7" w:rsidRPr="00895173">
        <w:rPr>
          <w:rFonts w:ascii="Arial" w:hAnsi="Arial" w:cs="Arial"/>
          <w:b/>
          <w:lang w:val="fr-CA"/>
        </w:rPr>
        <w:t>:</w:t>
      </w:r>
    </w:p>
    <w:p w:rsidR="00FB1593" w:rsidRPr="00895173" w:rsidRDefault="008835BA" w:rsidP="00AD157A">
      <w:pPr>
        <w:tabs>
          <w:tab w:val="left" w:pos="4230"/>
        </w:tabs>
        <w:spacing w:before="240"/>
        <w:ind w:left="2160" w:right="-180" w:hanging="2160"/>
        <w:rPr>
          <w:rFonts w:ascii="Arial" w:hAnsi="Arial" w:cs="Arial"/>
          <w:lang w:val="fr-CA"/>
        </w:rPr>
      </w:pPr>
      <w:r w:rsidRPr="00895173">
        <w:rPr>
          <w:rFonts w:ascii="Arial" w:hAnsi="Arial" w:cs="Arial"/>
          <w:lang w:val="fr-CA"/>
        </w:rPr>
        <w:t>M</w:t>
      </w:r>
      <w:r w:rsidR="003C4283">
        <w:rPr>
          <w:rFonts w:ascii="Arial" w:hAnsi="Arial" w:cs="Arial"/>
          <w:lang w:val="fr-CA"/>
        </w:rPr>
        <w:t>e</w:t>
      </w:r>
      <w:r w:rsidRPr="00895173">
        <w:rPr>
          <w:rFonts w:ascii="Arial" w:hAnsi="Arial" w:cs="Arial"/>
          <w:lang w:val="fr-CA"/>
        </w:rPr>
        <w:t xml:space="preserve"> Scott </w:t>
      </w:r>
      <w:r w:rsidR="0020738F" w:rsidRPr="00895173">
        <w:rPr>
          <w:rFonts w:ascii="Arial" w:hAnsi="Arial" w:cs="Arial"/>
          <w:lang w:val="fr-CA"/>
        </w:rPr>
        <w:t xml:space="preserve">K. </w:t>
      </w:r>
      <w:r w:rsidRPr="00895173">
        <w:rPr>
          <w:rFonts w:ascii="Arial" w:hAnsi="Arial" w:cs="Arial"/>
          <w:lang w:val="fr-CA"/>
        </w:rPr>
        <w:t>Fenton</w:t>
      </w:r>
      <w:r w:rsidR="00A221E5" w:rsidRPr="00895173">
        <w:rPr>
          <w:rFonts w:ascii="Arial" w:hAnsi="Arial" w:cs="Arial"/>
          <w:lang w:val="fr-CA"/>
        </w:rPr>
        <w:tab/>
      </w:r>
      <w:r w:rsidR="00A221E5" w:rsidRPr="00895173">
        <w:rPr>
          <w:rFonts w:ascii="Arial" w:hAnsi="Arial" w:cs="Arial"/>
          <w:lang w:val="fr-CA"/>
        </w:rPr>
        <w:tab/>
      </w:r>
      <w:r w:rsidR="003C4283" w:rsidRPr="003C4283">
        <w:rPr>
          <w:rFonts w:ascii="Arial" w:hAnsi="Arial" w:cs="Arial"/>
          <w:lang w:val="fr-CA"/>
        </w:rPr>
        <w:t xml:space="preserve">Le juge de paix </w:t>
      </w:r>
      <w:r w:rsidR="00F62EBF" w:rsidRPr="00895173">
        <w:rPr>
          <w:rFonts w:ascii="Arial" w:hAnsi="Arial" w:cs="Arial"/>
          <w:lang w:val="fr-CA"/>
        </w:rPr>
        <w:t xml:space="preserve">Tom </w:t>
      </w:r>
      <w:r w:rsidR="006D4003" w:rsidRPr="00895173">
        <w:rPr>
          <w:rFonts w:ascii="Arial" w:hAnsi="Arial" w:cs="Arial"/>
          <w:lang w:val="fr-CA"/>
        </w:rPr>
        <w:t>Foulds</w:t>
      </w:r>
      <w:r w:rsidR="004F3D8A" w:rsidRPr="00895173">
        <w:rPr>
          <w:rFonts w:ascii="Arial" w:hAnsi="Arial" w:cs="Arial"/>
          <w:lang w:val="fr-CA"/>
        </w:rPr>
        <w:t xml:space="preserve">, </w:t>
      </w:r>
      <w:r w:rsidR="003C4283" w:rsidRPr="003C4283">
        <w:rPr>
          <w:rFonts w:ascii="Arial" w:hAnsi="Arial" w:cs="Arial"/>
          <w:lang w:val="fr-CA"/>
        </w:rPr>
        <w:t>se représente</w:t>
      </w:r>
    </w:p>
    <w:p w:rsidR="005F7F37" w:rsidRPr="00895173" w:rsidRDefault="005F7F37" w:rsidP="00AD157A">
      <w:pPr>
        <w:tabs>
          <w:tab w:val="left" w:pos="4230"/>
        </w:tabs>
        <w:ind w:left="4678" w:right="-180" w:hanging="4678"/>
        <w:rPr>
          <w:rFonts w:ascii="Arial" w:hAnsi="Arial" w:cs="Arial"/>
          <w:lang w:val="fr-CA"/>
        </w:rPr>
      </w:pPr>
      <w:r w:rsidRPr="00895173">
        <w:rPr>
          <w:rFonts w:ascii="Arial" w:hAnsi="Arial" w:cs="Arial"/>
          <w:lang w:val="fr-CA"/>
        </w:rPr>
        <w:t>M</w:t>
      </w:r>
      <w:r w:rsidR="003C4283">
        <w:rPr>
          <w:rFonts w:ascii="Arial" w:hAnsi="Arial" w:cs="Arial"/>
          <w:lang w:val="fr-CA"/>
        </w:rPr>
        <w:t>e</w:t>
      </w:r>
      <w:r w:rsidRPr="00895173">
        <w:rPr>
          <w:rFonts w:ascii="Arial" w:hAnsi="Arial" w:cs="Arial"/>
          <w:lang w:val="fr-CA"/>
        </w:rPr>
        <w:t xml:space="preserve"> Amy </w:t>
      </w:r>
      <w:proofErr w:type="spellStart"/>
      <w:r w:rsidRPr="00895173">
        <w:rPr>
          <w:rFonts w:ascii="Arial" w:hAnsi="Arial" w:cs="Arial"/>
          <w:lang w:val="fr-CA"/>
        </w:rPr>
        <w:t>Ohler</w:t>
      </w:r>
      <w:proofErr w:type="spellEnd"/>
      <w:r w:rsidRPr="00895173">
        <w:rPr>
          <w:rFonts w:ascii="Arial" w:hAnsi="Arial" w:cs="Arial"/>
          <w:lang w:val="fr-CA"/>
        </w:rPr>
        <w:tab/>
      </w:r>
      <w:r w:rsidR="003C4283" w:rsidRPr="003C4283">
        <w:rPr>
          <w:rFonts w:ascii="Arial" w:hAnsi="Arial" w:cs="Arial"/>
          <w:lang w:val="fr-CA"/>
        </w:rPr>
        <w:t>lui-même</w:t>
      </w:r>
    </w:p>
    <w:p w:rsidR="001423F7" w:rsidRPr="00895173" w:rsidRDefault="0020738F" w:rsidP="00AD157A">
      <w:pPr>
        <w:tabs>
          <w:tab w:val="left" w:pos="4230"/>
        </w:tabs>
        <w:ind w:left="4678" w:right="-180" w:hanging="4678"/>
        <w:rPr>
          <w:rFonts w:ascii="Arial" w:hAnsi="Arial" w:cs="Arial"/>
          <w:lang w:val="fr-CA"/>
        </w:rPr>
      </w:pPr>
      <w:r w:rsidRPr="00895173">
        <w:rPr>
          <w:rFonts w:ascii="Arial" w:hAnsi="Arial" w:cs="Arial"/>
          <w:lang w:val="fr-CA"/>
        </w:rPr>
        <w:t>Fenton, Smith</w:t>
      </w:r>
      <w:r w:rsidR="009158DB" w:rsidRPr="00895173">
        <w:rPr>
          <w:rFonts w:ascii="Arial" w:hAnsi="Arial" w:cs="Arial"/>
          <w:lang w:val="fr-CA"/>
        </w:rPr>
        <w:t xml:space="preserve"> </w:t>
      </w:r>
      <w:proofErr w:type="spellStart"/>
      <w:r w:rsidR="009158DB" w:rsidRPr="00895173">
        <w:rPr>
          <w:rFonts w:ascii="Arial" w:hAnsi="Arial" w:cs="Arial"/>
          <w:lang w:val="fr-CA"/>
        </w:rPr>
        <w:t>Barristers</w:t>
      </w:r>
      <w:proofErr w:type="spellEnd"/>
      <w:r w:rsidR="00A221E5" w:rsidRPr="00895173">
        <w:rPr>
          <w:rFonts w:ascii="Arial" w:hAnsi="Arial" w:cs="Arial"/>
          <w:lang w:val="fr-CA"/>
        </w:rPr>
        <w:tab/>
      </w:r>
    </w:p>
    <w:p w:rsidR="009158DB" w:rsidRPr="00895173" w:rsidRDefault="003C4283" w:rsidP="00EA241A">
      <w:pPr>
        <w:pStyle w:val="PlainText"/>
        <w:tabs>
          <w:tab w:val="left" w:pos="4230"/>
        </w:tabs>
        <w:ind w:right="-180"/>
        <w:rPr>
          <w:rFonts w:ascii="Arial" w:hAnsi="Arial" w:cs="Arial"/>
          <w:sz w:val="24"/>
          <w:szCs w:val="24"/>
          <w:lang w:val="fr-CA"/>
        </w:rPr>
      </w:pPr>
      <w:r w:rsidRPr="00DB408C">
        <w:rPr>
          <w:rFonts w:ascii="Arial" w:hAnsi="Arial" w:cs="Arial"/>
          <w:lang w:val="fr-CA"/>
        </w:rPr>
        <w:t>Avocats chargés de la présentatio</w:t>
      </w:r>
      <w:r w:rsidR="00E727C8">
        <w:rPr>
          <w:rFonts w:ascii="Arial" w:hAnsi="Arial" w:cs="Arial"/>
          <w:lang w:val="fr-CA"/>
        </w:rPr>
        <w:t>n</w:t>
      </w:r>
      <w:r w:rsidR="00A221E5" w:rsidRPr="00895173">
        <w:rPr>
          <w:rFonts w:ascii="Arial" w:hAnsi="Arial" w:cs="Arial"/>
          <w:sz w:val="24"/>
          <w:szCs w:val="24"/>
          <w:lang w:val="fr-CA"/>
        </w:rPr>
        <w:tab/>
      </w:r>
    </w:p>
    <w:p w:rsidR="009158DB" w:rsidRPr="00895173" w:rsidRDefault="009158DB" w:rsidP="00EA241A">
      <w:pPr>
        <w:pStyle w:val="PlainText"/>
        <w:tabs>
          <w:tab w:val="left" w:pos="4230"/>
        </w:tabs>
        <w:ind w:right="-180"/>
        <w:rPr>
          <w:rFonts w:ascii="Arial" w:hAnsi="Arial" w:cs="Arial"/>
          <w:sz w:val="24"/>
          <w:szCs w:val="24"/>
          <w:lang w:val="fr-CA"/>
        </w:rPr>
      </w:pPr>
    </w:p>
    <w:p w:rsidR="00404633" w:rsidRPr="00895173" w:rsidRDefault="00336A81" w:rsidP="009158DB">
      <w:pPr>
        <w:pStyle w:val="PlainText"/>
        <w:tabs>
          <w:tab w:val="left" w:pos="4230"/>
        </w:tabs>
        <w:ind w:left="4253" w:right="-180"/>
        <w:rPr>
          <w:rFonts w:ascii="Arial" w:hAnsi="Arial" w:cs="Arial"/>
          <w:sz w:val="20"/>
          <w:szCs w:val="20"/>
          <w:lang w:val="fr-CA"/>
        </w:rPr>
      </w:pPr>
      <w:r w:rsidRPr="00895173">
        <w:rPr>
          <w:rFonts w:ascii="Arial" w:hAnsi="Arial" w:cs="Arial"/>
          <w:lang w:val="fr-CA"/>
        </w:rPr>
        <w:br w:type="page"/>
      </w:r>
    </w:p>
    <w:p w:rsidR="00404633" w:rsidRPr="00895173" w:rsidRDefault="00404633" w:rsidP="00404633">
      <w:pPr>
        <w:pStyle w:val="ListParagraph"/>
        <w:rPr>
          <w:rFonts w:ascii="Arial" w:hAnsi="Arial" w:cs="Arial"/>
          <w:sz w:val="20"/>
          <w:szCs w:val="20"/>
          <w:lang w:val="fr-CA"/>
        </w:rPr>
      </w:pPr>
    </w:p>
    <w:p w:rsidR="005F7F37" w:rsidRPr="00895173" w:rsidRDefault="003C4283" w:rsidP="00872844">
      <w:pPr>
        <w:pStyle w:val="CentredEntry"/>
        <w:rPr>
          <w:lang w:val="fr-CA"/>
        </w:rPr>
      </w:pPr>
      <w:r>
        <w:rPr>
          <w:lang w:val="fr-CA"/>
        </w:rPr>
        <w:t xml:space="preserve">MOTIFS DE L’INTERDICTION DE PUBLICATION </w:t>
      </w:r>
    </w:p>
    <w:p w:rsidR="00A32676" w:rsidRPr="00895173" w:rsidRDefault="00A32676" w:rsidP="00A32676">
      <w:pPr>
        <w:pStyle w:val="ListParagraph"/>
        <w:jc w:val="center"/>
        <w:rPr>
          <w:rFonts w:ascii="Arial" w:hAnsi="Arial" w:cs="Arial"/>
          <w:lang w:val="fr-CA"/>
        </w:rPr>
      </w:pPr>
    </w:p>
    <w:p w:rsidR="005F7F37" w:rsidRPr="00895173" w:rsidRDefault="003C4283" w:rsidP="00F650EF">
      <w:pPr>
        <w:ind w:left="4320" w:firstLine="1209"/>
        <w:rPr>
          <w:rFonts w:ascii="Arial" w:hAnsi="Arial" w:cs="Arial"/>
          <w:lang w:val="fr-CA"/>
        </w:rPr>
      </w:pPr>
      <w:r>
        <w:rPr>
          <w:rFonts w:ascii="Arial" w:hAnsi="Arial" w:cs="Arial"/>
          <w:lang w:val="fr-CA"/>
        </w:rPr>
        <w:t xml:space="preserve">AUDIENCE : le 10 octobre </w:t>
      </w:r>
      <w:r w:rsidR="00F62EBF" w:rsidRPr="00895173">
        <w:rPr>
          <w:rFonts w:ascii="Arial" w:hAnsi="Arial" w:cs="Arial"/>
          <w:lang w:val="fr-CA"/>
        </w:rPr>
        <w:t>2017</w:t>
      </w:r>
    </w:p>
    <w:p w:rsidR="00DF64AA" w:rsidRPr="00895173" w:rsidRDefault="00DF64AA" w:rsidP="0033091B">
      <w:pPr>
        <w:pStyle w:val="ListParagraph"/>
        <w:ind w:left="0"/>
        <w:rPr>
          <w:rFonts w:ascii="Arial" w:hAnsi="Arial" w:cs="Arial"/>
          <w:b/>
          <w:lang w:val="fr-CA"/>
        </w:rPr>
      </w:pPr>
    </w:p>
    <w:p w:rsidR="00F650EF" w:rsidRPr="00895173" w:rsidRDefault="00F650EF" w:rsidP="00F650EF">
      <w:pPr>
        <w:spacing w:before="240" w:after="240"/>
        <w:jc w:val="both"/>
        <w:rPr>
          <w:rFonts w:ascii="Arial" w:hAnsi="Arial" w:cs="Arial"/>
          <w:b/>
          <w:lang w:val="fr-CA"/>
        </w:rPr>
      </w:pPr>
      <w:r w:rsidRPr="00895173">
        <w:rPr>
          <w:rFonts w:ascii="Arial" w:hAnsi="Arial" w:cs="Arial"/>
          <w:b/>
          <w:lang w:val="fr-CA"/>
        </w:rPr>
        <w:t>Ord</w:t>
      </w:r>
      <w:r w:rsidR="003C4283">
        <w:rPr>
          <w:rFonts w:ascii="Arial" w:hAnsi="Arial" w:cs="Arial"/>
          <w:b/>
          <w:lang w:val="fr-CA"/>
        </w:rPr>
        <w:t xml:space="preserve">onnance rendue le 10 octobre </w:t>
      </w:r>
      <w:r w:rsidRPr="00895173">
        <w:rPr>
          <w:rFonts w:ascii="Arial" w:hAnsi="Arial" w:cs="Arial"/>
          <w:b/>
          <w:lang w:val="fr-CA"/>
        </w:rPr>
        <w:t>2017</w:t>
      </w:r>
    </w:p>
    <w:p w:rsidR="00F650EF" w:rsidRPr="00895173" w:rsidRDefault="003C4283" w:rsidP="00F650EF">
      <w:pPr>
        <w:pStyle w:val="ListParagraph"/>
        <w:numPr>
          <w:ilvl w:val="0"/>
          <w:numId w:val="20"/>
        </w:numPr>
        <w:spacing w:before="240" w:after="240"/>
        <w:jc w:val="both"/>
        <w:rPr>
          <w:rFonts w:ascii="Arial" w:hAnsi="Arial" w:cs="Arial"/>
          <w:lang w:val="fr-CA"/>
        </w:rPr>
      </w:pPr>
      <w:r>
        <w:rPr>
          <w:rFonts w:ascii="Arial" w:hAnsi="Arial" w:cs="Arial"/>
          <w:lang w:val="fr-CA"/>
        </w:rPr>
        <w:t>À la demande de</w:t>
      </w:r>
      <w:r w:rsidR="002702FB">
        <w:rPr>
          <w:rFonts w:ascii="Arial" w:hAnsi="Arial" w:cs="Arial"/>
          <w:lang w:val="fr-CA"/>
        </w:rPr>
        <w:t>s</w:t>
      </w:r>
      <w:r>
        <w:rPr>
          <w:rFonts w:ascii="Arial" w:hAnsi="Arial" w:cs="Arial"/>
          <w:lang w:val="fr-CA"/>
        </w:rPr>
        <w:t xml:space="preserve"> avocat</w:t>
      </w:r>
      <w:r w:rsidR="002702FB">
        <w:rPr>
          <w:rFonts w:ascii="Arial" w:hAnsi="Arial" w:cs="Arial"/>
          <w:lang w:val="fr-CA"/>
        </w:rPr>
        <w:t>s</w:t>
      </w:r>
      <w:r>
        <w:rPr>
          <w:rFonts w:ascii="Arial" w:hAnsi="Arial" w:cs="Arial"/>
          <w:lang w:val="fr-CA"/>
        </w:rPr>
        <w:t xml:space="preserve"> chargé</w:t>
      </w:r>
      <w:r w:rsidR="002702FB">
        <w:rPr>
          <w:rFonts w:ascii="Arial" w:hAnsi="Arial" w:cs="Arial"/>
          <w:lang w:val="fr-CA"/>
        </w:rPr>
        <w:t>s</w:t>
      </w:r>
      <w:r>
        <w:rPr>
          <w:rFonts w:ascii="Arial" w:hAnsi="Arial" w:cs="Arial"/>
          <w:lang w:val="fr-CA"/>
        </w:rPr>
        <w:t xml:space="preserve"> de la présentation et après avoir entendu les observations des parties, le 10 octobre </w:t>
      </w:r>
      <w:r w:rsidR="00F650EF" w:rsidRPr="00895173">
        <w:rPr>
          <w:rFonts w:ascii="Arial" w:hAnsi="Arial" w:cs="Arial"/>
          <w:lang w:val="fr-CA"/>
        </w:rPr>
        <w:t>2017</w:t>
      </w:r>
      <w:r>
        <w:rPr>
          <w:rFonts w:ascii="Arial" w:hAnsi="Arial" w:cs="Arial"/>
          <w:lang w:val="fr-CA"/>
        </w:rPr>
        <w:t xml:space="preserve">, notre comité d’audition a rendu oralement l’ordonnance suivante, en indiquant que les motifs suivront </w:t>
      </w:r>
      <w:r w:rsidR="00F650EF" w:rsidRPr="00895173">
        <w:rPr>
          <w:rFonts w:ascii="Arial" w:hAnsi="Arial" w:cs="Arial"/>
          <w:lang w:val="fr-CA"/>
        </w:rPr>
        <w:t>:</w:t>
      </w:r>
    </w:p>
    <w:p w:rsidR="00F650EF" w:rsidRPr="00895173" w:rsidRDefault="003C4283" w:rsidP="00F650EF">
      <w:pPr>
        <w:pStyle w:val="ListParagraph"/>
        <w:spacing w:before="240" w:after="240"/>
        <w:ind w:left="1134" w:right="571"/>
        <w:jc w:val="both"/>
        <w:rPr>
          <w:rFonts w:ascii="Arial" w:hAnsi="Arial" w:cs="Arial"/>
          <w:lang w:val="fr-CA"/>
        </w:rPr>
      </w:pPr>
      <w:r>
        <w:rPr>
          <w:rFonts w:ascii="Arial" w:hAnsi="Arial" w:cs="Arial"/>
          <w:lang w:val="fr-CA"/>
        </w:rPr>
        <w:t xml:space="preserve">Les noms de </w:t>
      </w:r>
      <w:r w:rsidR="00F650EF" w:rsidRPr="00895173">
        <w:rPr>
          <w:rFonts w:ascii="Arial" w:hAnsi="Arial" w:cs="Arial"/>
          <w:lang w:val="fr-CA"/>
        </w:rPr>
        <w:t xml:space="preserve">AA, </w:t>
      </w:r>
      <w:r>
        <w:rPr>
          <w:rFonts w:ascii="Arial" w:hAnsi="Arial" w:cs="Arial"/>
          <w:lang w:val="fr-CA"/>
        </w:rPr>
        <w:t xml:space="preserve">la plaignante dans l’affaire pénale qui n’a donné lieu à aucune conclusion, et de </w:t>
      </w:r>
      <w:r w:rsidR="00F650EF" w:rsidRPr="00895173">
        <w:rPr>
          <w:rFonts w:ascii="Arial" w:hAnsi="Arial" w:cs="Arial"/>
          <w:lang w:val="fr-CA"/>
        </w:rPr>
        <w:t xml:space="preserve">BB, </w:t>
      </w:r>
      <w:r>
        <w:rPr>
          <w:rFonts w:ascii="Arial" w:hAnsi="Arial" w:cs="Arial"/>
          <w:lang w:val="fr-CA"/>
        </w:rPr>
        <w:t xml:space="preserve">l’accusé dans cette affaire, ne seront pas publiés, et aucun renseignement susceptible de les identifier ne doit être publié. Les initiales AA </w:t>
      </w:r>
      <w:proofErr w:type="gramStart"/>
      <w:r>
        <w:rPr>
          <w:rFonts w:ascii="Arial" w:hAnsi="Arial" w:cs="Arial"/>
          <w:lang w:val="fr-CA"/>
        </w:rPr>
        <w:t>peuvent</w:t>
      </w:r>
      <w:proofErr w:type="gramEnd"/>
      <w:r>
        <w:rPr>
          <w:rFonts w:ascii="Arial" w:hAnsi="Arial" w:cs="Arial"/>
          <w:lang w:val="fr-CA"/>
        </w:rPr>
        <w:t xml:space="preserve"> être utilisées pour décrire la personne qui était la plaignante dans la procédure pénale et les initiales BB peuvent être utilisées pour décrire la personne qui était le plaignant dans le processus disciplinaire judiciaire</w:t>
      </w:r>
      <w:r w:rsidR="00E727C8">
        <w:rPr>
          <w:rFonts w:ascii="Arial" w:hAnsi="Arial" w:cs="Arial"/>
          <w:lang w:val="fr-CA"/>
        </w:rPr>
        <w:t xml:space="preserve"> en question</w:t>
      </w:r>
      <w:r w:rsidR="00F650EF" w:rsidRPr="00895173">
        <w:rPr>
          <w:rFonts w:ascii="Arial" w:hAnsi="Arial" w:cs="Arial"/>
          <w:lang w:val="fr-CA"/>
        </w:rPr>
        <w:t xml:space="preserve">. </w:t>
      </w:r>
    </w:p>
    <w:p w:rsidR="00F650EF" w:rsidRPr="00895173" w:rsidRDefault="003C4283" w:rsidP="00F650EF">
      <w:pPr>
        <w:spacing w:before="240" w:after="240"/>
        <w:jc w:val="both"/>
        <w:rPr>
          <w:rFonts w:ascii="Arial" w:hAnsi="Arial" w:cs="Arial"/>
          <w:b/>
          <w:lang w:val="fr-CA"/>
        </w:rPr>
      </w:pPr>
      <w:r>
        <w:rPr>
          <w:rFonts w:ascii="Arial" w:hAnsi="Arial" w:cs="Arial"/>
          <w:b/>
          <w:lang w:val="fr-CA"/>
        </w:rPr>
        <w:t>Observations des parties</w:t>
      </w:r>
    </w:p>
    <w:p w:rsidR="00F62EBF" w:rsidRPr="00895173" w:rsidRDefault="003C4283" w:rsidP="00F650EF">
      <w:pPr>
        <w:pStyle w:val="ListParagraph"/>
        <w:numPr>
          <w:ilvl w:val="0"/>
          <w:numId w:val="20"/>
        </w:numPr>
        <w:spacing w:before="240" w:after="240"/>
        <w:ind w:left="567" w:hanging="567"/>
        <w:jc w:val="both"/>
        <w:rPr>
          <w:rFonts w:ascii="Arial" w:hAnsi="Arial" w:cs="Arial"/>
          <w:lang w:val="fr-CA"/>
        </w:rPr>
      </w:pPr>
      <w:r>
        <w:rPr>
          <w:rFonts w:ascii="Arial" w:hAnsi="Arial" w:cs="Arial"/>
          <w:lang w:val="fr-CA"/>
        </w:rPr>
        <w:t xml:space="preserve">En vertu de l’alinéa </w:t>
      </w:r>
      <w:r w:rsidR="0012244D" w:rsidRPr="00895173">
        <w:rPr>
          <w:rFonts w:ascii="Arial" w:hAnsi="Arial" w:cs="Arial"/>
          <w:lang w:val="fr-CA"/>
        </w:rPr>
        <w:t>18</w:t>
      </w:r>
      <w:r>
        <w:rPr>
          <w:rFonts w:ascii="Arial" w:hAnsi="Arial" w:cs="Arial"/>
          <w:lang w:val="fr-CA"/>
        </w:rPr>
        <w:t xml:space="preserve"> </w:t>
      </w:r>
      <w:r w:rsidR="0012244D" w:rsidRPr="00895173">
        <w:rPr>
          <w:rFonts w:ascii="Arial" w:hAnsi="Arial" w:cs="Arial"/>
          <w:lang w:val="fr-CA"/>
        </w:rPr>
        <w:t>(3)</w:t>
      </w:r>
      <w:r>
        <w:rPr>
          <w:rFonts w:ascii="Arial" w:hAnsi="Arial" w:cs="Arial"/>
          <w:lang w:val="fr-CA"/>
        </w:rPr>
        <w:t xml:space="preserve"> </w:t>
      </w:r>
      <w:r w:rsidR="0012244D" w:rsidRPr="00895173">
        <w:rPr>
          <w:rFonts w:ascii="Arial" w:hAnsi="Arial" w:cs="Arial"/>
          <w:lang w:val="fr-CA"/>
        </w:rPr>
        <w:t xml:space="preserve">g) </w:t>
      </w:r>
      <w:r>
        <w:rPr>
          <w:rFonts w:ascii="Arial" w:hAnsi="Arial" w:cs="Arial"/>
          <w:lang w:val="fr-CA"/>
        </w:rPr>
        <w:t xml:space="preserve">du Code de procédure pour les audiences, </w:t>
      </w:r>
      <w:r w:rsidR="002702FB">
        <w:rPr>
          <w:rFonts w:ascii="Arial" w:hAnsi="Arial" w:cs="Arial"/>
          <w:lang w:val="fr-CA"/>
        </w:rPr>
        <w:t>compris dans le Document de procédures du Conseil d’évaluation des juges de paix, les avocats chargés de la présentation</w:t>
      </w:r>
      <w:r w:rsidR="005D2822" w:rsidRPr="00895173">
        <w:rPr>
          <w:rFonts w:ascii="Arial" w:hAnsi="Arial" w:cs="Arial"/>
          <w:lang w:val="fr-CA"/>
        </w:rPr>
        <w:t>, M</w:t>
      </w:r>
      <w:r w:rsidR="002702FB">
        <w:rPr>
          <w:rFonts w:ascii="Arial" w:hAnsi="Arial" w:cs="Arial"/>
          <w:lang w:val="fr-CA"/>
        </w:rPr>
        <w:t>e</w:t>
      </w:r>
      <w:r w:rsidR="005D2822" w:rsidRPr="00895173">
        <w:rPr>
          <w:rFonts w:ascii="Arial" w:hAnsi="Arial" w:cs="Arial"/>
          <w:lang w:val="fr-CA"/>
        </w:rPr>
        <w:t xml:space="preserve"> Fenton</w:t>
      </w:r>
      <w:r w:rsidR="00F62EBF" w:rsidRPr="00895173">
        <w:rPr>
          <w:rFonts w:ascii="Arial" w:hAnsi="Arial" w:cs="Arial"/>
          <w:lang w:val="fr-CA"/>
        </w:rPr>
        <w:t xml:space="preserve"> </w:t>
      </w:r>
      <w:r w:rsidR="002702FB">
        <w:rPr>
          <w:rFonts w:ascii="Arial" w:hAnsi="Arial" w:cs="Arial"/>
          <w:lang w:val="fr-CA"/>
        </w:rPr>
        <w:t>et</w:t>
      </w:r>
      <w:r w:rsidR="00F62EBF" w:rsidRPr="00895173">
        <w:rPr>
          <w:rFonts w:ascii="Arial" w:hAnsi="Arial" w:cs="Arial"/>
          <w:lang w:val="fr-CA"/>
        </w:rPr>
        <w:t xml:space="preserve"> M</w:t>
      </w:r>
      <w:r w:rsidR="002702FB">
        <w:rPr>
          <w:rFonts w:ascii="Arial" w:hAnsi="Arial" w:cs="Arial"/>
          <w:lang w:val="fr-CA"/>
        </w:rPr>
        <w:t>e</w:t>
      </w:r>
      <w:r w:rsidR="00F62EBF" w:rsidRPr="00895173">
        <w:rPr>
          <w:rFonts w:ascii="Arial" w:hAnsi="Arial" w:cs="Arial"/>
          <w:lang w:val="fr-CA"/>
        </w:rPr>
        <w:t xml:space="preserve"> </w:t>
      </w:r>
      <w:proofErr w:type="spellStart"/>
      <w:r w:rsidR="00F62EBF" w:rsidRPr="00895173">
        <w:rPr>
          <w:rFonts w:ascii="Arial" w:hAnsi="Arial" w:cs="Arial"/>
          <w:lang w:val="fr-CA"/>
        </w:rPr>
        <w:t>Ohler</w:t>
      </w:r>
      <w:proofErr w:type="spellEnd"/>
      <w:r w:rsidR="00F62EBF" w:rsidRPr="00895173">
        <w:rPr>
          <w:rFonts w:ascii="Arial" w:hAnsi="Arial" w:cs="Arial"/>
          <w:lang w:val="fr-CA"/>
        </w:rPr>
        <w:t xml:space="preserve">, </w:t>
      </w:r>
      <w:r w:rsidR="002702FB">
        <w:rPr>
          <w:rFonts w:ascii="Arial" w:hAnsi="Arial" w:cs="Arial"/>
          <w:lang w:val="fr-CA"/>
        </w:rPr>
        <w:t xml:space="preserve">ont déposé devant le comité d’audition une requête visant l’obtention d’une interdiction de publication des renseignements susceptibles d’identifier le plaignant qui a déposé la plainte ayant abouti à l’audience en question </w:t>
      </w:r>
      <w:r w:rsidR="00F62EBF" w:rsidRPr="00895173">
        <w:rPr>
          <w:rFonts w:ascii="Arial" w:hAnsi="Arial" w:cs="Arial"/>
          <w:lang w:val="fr-CA"/>
        </w:rPr>
        <w:t>(</w:t>
      </w:r>
      <w:r w:rsidR="002702FB">
        <w:rPr>
          <w:rFonts w:ascii="Arial" w:hAnsi="Arial" w:cs="Arial"/>
          <w:lang w:val="fr-CA"/>
        </w:rPr>
        <w:t>« </w:t>
      </w:r>
      <w:r w:rsidR="00F62EBF" w:rsidRPr="00895173">
        <w:rPr>
          <w:rFonts w:ascii="Arial" w:hAnsi="Arial" w:cs="Arial"/>
          <w:lang w:val="fr-CA"/>
        </w:rPr>
        <w:t>BB</w:t>
      </w:r>
      <w:r w:rsidR="002702FB">
        <w:rPr>
          <w:rFonts w:ascii="Arial" w:hAnsi="Arial" w:cs="Arial"/>
          <w:lang w:val="fr-CA"/>
        </w:rPr>
        <w:t> »</w:t>
      </w:r>
      <w:r w:rsidR="00F62EBF" w:rsidRPr="00895173">
        <w:rPr>
          <w:rFonts w:ascii="Arial" w:hAnsi="Arial" w:cs="Arial"/>
          <w:lang w:val="fr-CA"/>
        </w:rPr>
        <w:t xml:space="preserve">) </w:t>
      </w:r>
      <w:r w:rsidR="002702FB">
        <w:rPr>
          <w:rFonts w:ascii="Arial" w:hAnsi="Arial" w:cs="Arial"/>
          <w:lang w:val="fr-CA"/>
        </w:rPr>
        <w:t>ou la personne</w:t>
      </w:r>
      <w:r w:rsidR="00F62EBF" w:rsidRPr="00895173">
        <w:rPr>
          <w:rFonts w:ascii="Arial" w:hAnsi="Arial" w:cs="Arial"/>
          <w:lang w:val="fr-CA"/>
        </w:rPr>
        <w:t xml:space="preserve"> </w:t>
      </w:r>
      <w:r w:rsidR="006D4003" w:rsidRPr="00895173">
        <w:rPr>
          <w:rFonts w:ascii="Arial" w:hAnsi="Arial" w:cs="Arial"/>
          <w:lang w:val="fr-CA"/>
        </w:rPr>
        <w:t>(</w:t>
      </w:r>
      <w:r w:rsidR="002702FB">
        <w:rPr>
          <w:rFonts w:ascii="Arial" w:hAnsi="Arial" w:cs="Arial"/>
          <w:lang w:val="fr-CA"/>
        </w:rPr>
        <w:t>« </w:t>
      </w:r>
      <w:r w:rsidR="006D4003" w:rsidRPr="00895173">
        <w:rPr>
          <w:rFonts w:ascii="Arial" w:hAnsi="Arial" w:cs="Arial"/>
          <w:lang w:val="fr-CA"/>
        </w:rPr>
        <w:t>AA</w:t>
      </w:r>
      <w:r w:rsidR="002702FB">
        <w:rPr>
          <w:rFonts w:ascii="Arial" w:hAnsi="Arial" w:cs="Arial"/>
          <w:lang w:val="fr-CA"/>
        </w:rPr>
        <w:t> »</w:t>
      </w:r>
      <w:r w:rsidR="006D4003" w:rsidRPr="00895173">
        <w:rPr>
          <w:rFonts w:ascii="Arial" w:hAnsi="Arial" w:cs="Arial"/>
          <w:lang w:val="fr-CA"/>
        </w:rPr>
        <w:t xml:space="preserve">) </w:t>
      </w:r>
      <w:r w:rsidR="002702FB">
        <w:rPr>
          <w:rFonts w:ascii="Arial" w:hAnsi="Arial" w:cs="Arial"/>
          <w:lang w:val="fr-CA"/>
        </w:rPr>
        <w:t xml:space="preserve">qui était la plaignante dans la procédure pénale qui a donné lieu à la plainte déposée par BB au sujet de la conduite du juge de paix </w:t>
      </w:r>
      <w:r w:rsidR="00F62EBF" w:rsidRPr="00895173">
        <w:rPr>
          <w:rFonts w:ascii="Arial" w:hAnsi="Arial" w:cs="Arial"/>
          <w:lang w:val="fr-CA"/>
        </w:rPr>
        <w:t>Tom Foulds</w:t>
      </w:r>
      <w:r w:rsidR="00E727C8">
        <w:rPr>
          <w:rFonts w:ascii="Arial" w:hAnsi="Arial" w:cs="Arial"/>
          <w:lang w:val="fr-CA"/>
        </w:rPr>
        <w:t xml:space="preserve"> (le « juge de paix »)</w:t>
      </w:r>
      <w:r w:rsidR="00F62EBF" w:rsidRPr="00895173">
        <w:rPr>
          <w:rFonts w:ascii="Arial" w:hAnsi="Arial" w:cs="Arial"/>
          <w:lang w:val="fr-CA"/>
        </w:rPr>
        <w:t xml:space="preserve">. </w:t>
      </w:r>
    </w:p>
    <w:p w:rsidR="00EA7994" w:rsidRPr="00895173" w:rsidRDefault="002702FB" w:rsidP="00F650EF">
      <w:pPr>
        <w:pStyle w:val="ListParagraph"/>
        <w:numPr>
          <w:ilvl w:val="0"/>
          <w:numId w:val="20"/>
        </w:numPr>
        <w:spacing w:before="240" w:after="240"/>
        <w:ind w:left="567" w:hanging="567"/>
        <w:jc w:val="both"/>
        <w:rPr>
          <w:rFonts w:ascii="Arial" w:hAnsi="Arial" w:cs="Arial"/>
          <w:lang w:val="fr-CA"/>
        </w:rPr>
      </w:pPr>
      <w:r>
        <w:rPr>
          <w:rFonts w:ascii="Arial" w:hAnsi="Arial" w:cs="Arial"/>
          <w:lang w:val="fr-CA"/>
        </w:rPr>
        <w:t>Les avocats chargés de la présentation</w:t>
      </w:r>
      <w:r w:rsidRPr="00895173">
        <w:rPr>
          <w:rFonts w:ascii="Arial" w:hAnsi="Arial" w:cs="Arial"/>
          <w:lang w:val="fr-CA"/>
        </w:rPr>
        <w:t xml:space="preserve"> </w:t>
      </w:r>
      <w:r>
        <w:rPr>
          <w:rFonts w:ascii="Arial" w:hAnsi="Arial" w:cs="Arial"/>
          <w:lang w:val="fr-CA"/>
        </w:rPr>
        <w:t>ont soutenu que les effets bénéfiques de l’interdiction de publication limitée pour protéger la vie privée de BB et de AA l’emportaient sur les effets préjudiciables sur l’intérêt du</w:t>
      </w:r>
      <w:r w:rsidR="00F474CF" w:rsidRPr="00895173">
        <w:rPr>
          <w:rFonts w:ascii="Arial" w:hAnsi="Arial" w:cs="Arial"/>
          <w:lang w:val="fr-CA"/>
        </w:rPr>
        <w:t xml:space="preserve"> public</w:t>
      </w:r>
      <w:r w:rsidR="00F62EBF" w:rsidRPr="00895173">
        <w:rPr>
          <w:rFonts w:ascii="Arial" w:hAnsi="Arial" w:cs="Arial"/>
          <w:lang w:val="fr-CA"/>
        </w:rPr>
        <w:t xml:space="preserve">. </w:t>
      </w:r>
    </w:p>
    <w:p w:rsidR="00EA7994" w:rsidRPr="00895173" w:rsidRDefault="003D7D2D" w:rsidP="00F650EF">
      <w:pPr>
        <w:pStyle w:val="ListParagraph"/>
        <w:numPr>
          <w:ilvl w:val="0"/>
          <w:numId w:val="20"/>
        </w:numPr>
        <w:spacing w:before="240" w:after="240"/>
        <w:ind w:left="567" w:hanging="567"/>
        <w:jc w:val="both"/>
        <w:rPr>
          <w:rFonts w:ascii="Arial" w:hAnsi="Arial" w:cs="Arial"/>
          <w:lang w:val="fr-CA"/>
        </w:rPr>
      </w:pPr>
      <w:r>
        <w:rPr>
          <w:rFonts w:ascii="Arial" w:hAnsi="Arial" w:cs="Arial"/>
          <w:lang w:val="fr-CA"/>
        </w:rPr>
        <w:t>Les avocats chargés de la présentation</w:t>
      </w:r>
      <w:r w:rsidRPr="00895173">
        <w:rPr>
          <w:rFonts w:ascii="Arial" w:hAnsi="Arial" w:cs="Arial"/>
          <w:lang w:val="fr-CA"/>
        </w:rPr>
        <w:t xml:space="preserve"> </w:t>
      </w:r>
      <w:r>
        <w:rPr>
          <w:rFonts w:ascii="Arial" w:hAnsi="Arial" w:cs="Arial"/>
          <w:lang w:val="fr-CA"/>
        </w:rPr>
        <w:t xml:space="preserve">ont affirmé que ni </w:t>
      </w:r>
      <w:r w:rsidR="00B12A94" w:rsidRPr="00895173">
        <w:rPr>
          <w:rFonts w:ascii="Arial" w:hAnsi="Arial" w:cs="Arial"/>
          <w:lang w:val="fr-CA"/>
        </w:rPr>
        <w:t xml:space="preserve">AA </w:t>
      </w:r>
      <w:r>
        <w:rPr>
          <w:rFonts w:ascii="Arial" w:hAnsi="Arial" w:cs="Arial"/>
          <w:lang w:val="fr-CA"/>
        </w:rPr>
        <w:t>ni</w:t>
      </w:r>
      <w:r w:rsidR="00B12A94" w:rsidRPr="00895173">
        <w:rPr>
          <w:rFonts w:ascii="Arial" w:hAnsi="Arial" w:cs="Arial"/>
          <w:lang w:val="fr-CA"/>
        </w:rPr>
        <w:t xml:space="preserve"> BB</w:t>
      </w:r>
      <w:r w:rsidR="006D4003" w:rsidRPr="00895173">
        <w:rPr>
          <w:rFonts w:ascii="Arial" w:hAnsi="Arial" w:cs="Arial"/>
          <w:lang w:val="fr-CA"/>
        </w:rPr>
        <w:t xml:space="preserve"> </w:t>
      </w:r>
      <w:r>
        <w:rPr>
          <w:rFonts w:ascii="Arial" w:hAnsi="Arial" w:cs="Arial"/>
          <w:lang w:val="fr-CA"/>
        </w:rPr>
        <w:t xml:space="preserve">n’était directement impliqué dans les allégations factuelles constituant l’inconduite judiciaire présumée du juge de paix </w:t>
      </w:r>
      <w:r w:rsidR="006D4003" w:rsidRPr="00895173">
        <w:rPr>
          <w:rFonts w:ascii="Arial" w:hAnsi="Arial" w:cs="Arial"/>
          <w:lang w:val="fr-CA"/>
        </w:rPr>
        <w:t xml:space="preserve">Foulds. </w:t>
      </w:r>
    </w:p>
    <w:p w:rsidR="00F62EBF" w:rsidRPr="00895173" w:rsidRDefault="00EA7994" w:rsidP="00E727C8">
      <w:pPr>
        <w:pStyle w:val="ListParagraph"/>
        <w:numPr>
          <w:ilvl w:val="0"/>
          <w:numId w:val="20"/>
        </w:numPr>
        <w:spacing w:before="240" w:after="240"/>
        <w:ind w:left="567" w:hanging="567"/>
        <w:jc w:val="both"/>
        <w:rPr>
          <w:rFonts w:ascii="Arial" w:hAnsi="Arial" w:cs="Arial"/>
          <w:lang w:val="fr-CA"/>
        </w:rPr>
      </w:pPr>
      <w:r w:rsidRPr="00895173">
        <w:rPr>
          <w:rFonts w:ascii="Arial" w:hAnsi="Arial" w:cs="Arial"/>
          <w:lang w:val="fr-CA"/>
        </w:rPr>
        <w:t>M</w:t>
      </w:r>
      <w:r w:rsidR="006E2E4A">
        <w:rPr>
          <w:rFonts w:ascii="Arial" w:hAnsi="Arial" w:cs="Arial"/>
          <w:lang w:val="fr-CA"/>
        </w:rPr>
        <w:t>e</w:t>
      </w:r>
      <w:r w:rsidRPr="00895173">
        <w:rPr>
          <w:rFonts w:ascii="Arial" w:hAnsi="Arial" w:cs="Arial"/>
          <w:lang w:val="fr-CA"/>
        </w:rPr>
        <w:t xml:space="preserve"> Fenton </w:t>
      </w:r>
      <w:r w:rsidR="006E2E4A">
        <w:rPr>
          <w:rFonts w:ascii="Arial" w:hAnsi="Arial" w:cs="Arial"/>
          <w:lang w:val="fr-CA"/>
        </w:rPr>
        <w:t xml:space="preserve">a fait remarquer qu’AA était la plaignante dans une affaire pénale dans laquelle elle a accusé BB de voies de fait et de harcèlement, mais qu’aucune de ces accusations n’a fait l’objet d’un procès; l’accusation de harcèlement a été retirée au motif que le procureur de la Couronne avait estimé qu’il n’y avait pas de </w:t>
      </w:r>
      <w:r w:rsidR="006E2E4A" w:rsidRPr="006E2E4A">
        <w:rPr>
          <w:rFonts w:ascii="Arial" w:hAnsi="Arial" w:cs="Arial"/>
          <w:lang w:val="fr-CA"/>
        </w:rPr>
        <w:t xml:space="preserve">perspective raisonnable d'obtenir une déclaration de culpabilité </w:t>
      </w:r>
      <w:r w:rsidR="006E2E4A">
        <w:rPr>
          <w:rFonts w:ascii="Arial" w:hAnsi="Arial" w:cs="Arial"/>
          <w:lang w:val="fr-CA"/>
        </w:rPr>
        <w:t>et l’accusation de voies de fait a été suspendue à la demande du procureur de la Couronne sans qu’aucune constatation n’ait été formulée. Il n’est pas prévu qu’AA soit appelée à témoigner dans l’audience devant nous</w:t>
      </w:r>
      <w:r w:rsidRPr="00895173">
        <w:rPr>
          <w:rFonts w:ascii="Arial" w:hAnsi="Arial" w:cs="Arial"/>
          <w:lang w:val="fr-CA"/>
        </w:rPr>
        <w:t xml:space="preserve">. </w:t>
      </w:r>
    </w:p>
    <w:p w:rsidR="00F62EBF" w:rsidRPr="00895173" w:rsidRDefault="00EA7994" w:rsidP="00F650EF">
      <w:pPr>
        <w:pStyle w:val="ListParagraph"/>
        <w:numPr>
          <w:ilvl w:val="0"/>
          <w:numId w:val="20"/>
        </w:numPr>
        <w:spacing w:before="240" w:after="240"/>
        <w:ind w:left="567" w:hanging="567"/>
        <w:jc w:val="both"/>
        <w:rPr>
          <w:rFonts w:ascii="Arial" w:hAnsi="Arial" w:cs="Arial"/>
          <w:lang w:val="fr-CA"/>
        </w:rPr>
      </w:pPr>
      <w:r w:rsidRPr="00895173">
        <w:rPr>
          <w:rFonts w:ascii="Arial" w:hAnsi="Arial" w:cs="Arial"/>
          <w:lang w:val="fr-CA"/>
        </w:rPr>
        <w:t xml:space="preserve">BB </w:t>
      </w:r>
      <w:r w:rsidR="006E2E4A">
        <w:rPr>
          <w:rFonts w:ascii="Arial" w:hAnsi="Arial" w:cs="Arial"/>
          <w:lang w:val="fr-CA"/>
        </w:rPr>
        <w:t xml:space="preserve">sera appelé à témoigner uniquement sur les effets que l’inconduite présumée du juge de paix Foulds a eus sur lui lorsque, après que le procureur de la Couronne </w:t>
      </w:r>
      <w:r w:rsidR="006E2E4A">
        <w:rPr>
          <w:rFonts w:ascii="Arial" w:hAnsi="Arial" w:cs="Arial"/>
          <w:lang w:val="fr-CA"/>
        </w:rPr>
        <w:lastRenderedPageBreak/>
        <w:t>a communiqué des documents à l’avocat de BB, il a pris connaissance de l’intervention du juge de paix auprès de la police, des procureurs de la Couronne et du personnel des services aux tribunaux</w:t>
      </w:r>
      <w:r w:rsidRPr="00895173">
        <w:rPr>
          <w:rFonts w:ascii="Arial" w:hAnsi="Arial" w:cs="Arial"/>
          <w:lang w:val="fr-CA"/>
        </w:rPr>
        <w:t xml:space="preserve">.  </w:t>
      </w:r>
    </w:p>
    <w:p w:rsidR="0012244D" w:rsidRPr="00895173" w:rsidRDefault="0012244D" w:rsidP="00F650EF">
      <w:pPr>
        <w:pStyle w:val="ListParagraph"/>
        <w:numPr>
          <w:ilvl w:val="0"/>
          <w:numId w:val="20"/>
        </w:numPr>
        <w:spacing w:before="240" w:after="240"/>
        <w:ind w:left="567" w:hanging="567"/>
        <w:jc w:val="both"/>
        <w:rPr>
          <w:rFonts w:ascii="Arial" w:hAnsi="Arial" w:cs="Arial"/>
          <w:lang w:val="fr-CA"/>
        </w:rPr>
      </w:pPr>
      <w:r w:rsidRPr="00895173">
        <w:rPr>
          <w:rFonts w:ascii="Arial" w:hAnsi="Arial" w:cs="Arial"/>
          <w:lang w:val="fr-CA"/>
        </w:rPr>
        <w:t>M</w:t>
      </w:r>
      <w:r w:rsidR="006E2E4A">
        <w:rPr>
          <w:rFonts w:ascii="Arial" w:hAnsi="Arial" w:cs="Arial"/>
          <w:lang w:val="fr-CA"/>
        </w:rPr>
        <w:t>e</w:t>
      </w:r>
      <w:r w:rsidRPr="00895173">
        <w:rPr>
          <w:rFonts w:ascii="Arial" w:hAnsi="Arial" w:cs="Arial"/>
          <w:lang w:val="fr-CA"/>
        </w:rPr>
        <w:t xml:space="preserve"> Fenton </w:t>
      </w:r>
      <w:r w:rsidR="006E2E4A">
        <w:rPr>
          <w:rFonts w:ascii="Arial" w:hAnsi="Arial" w:cs="Arial"/>
          <w:lang w:val="fr-CA"/>
        </w:rPr>
        <w:t xml:space="preserve">a fait valoir également que l’audience devant notre comité d’audition était une audience sur une inconduite judiciaire se limitant aux allégations concernant la conduite du juge de paix; il ne s’agit pas d’un nouveau procès </w:t>
      </w:r>
      <w:r w:rsidR="00E727C8">
        <w:rPr>
          <w:rFonts w:ascii="Arial" w:hAnsi="Arial" w:cs="Arial"/>
          <w:lang w:val="fr-CA"/>
        </w:rPr>
        <w:t>sur</w:t>
      </w:r>
      <w:r w:rsidR="006E2E4A">
        <w:rPr>
          <w:rFonts w:ascii="Arial" w:hAnsi="Arial" w:cs="Arial"/>
          <w:lang w:val="fr-CA"/>
        </w:rPr>
        <w:t xml:space="preserve"> l’affaire pénale</w:t>
      </w:r>
      <w:r w:rsidRPr="00895173">
        <w:rPr>
          <w:rFonts w:ascii="Arial" w:hAnsi="Arial" w:cs="Arial"/>
          <w:lang w:val="fr-CA"/>
        </w:rPr>
        <w:t xml:space="preserve">. </w:t>
      </w:r>
    </w:p>
    <w:p w:rsidR="0012244D" w:rsidRPr="00895173" w:rsidRDefault="004952EE" w:rsidP="00F650EF">
      <w:pPr>
        <w:pStyle w:val="ListParagraph"/>
        <w:numPr>
          <w:ilvl w:val="0"/>
          <w:numId w:val="20"/>
        </w:numPr>
        <w:spacing w:before="240" w:after="240"/>
        <w:ind w:left="567" w:hanging="567"/>
        <w:jc w:val="both"/>
        <w:rPr>
          <w:rFonts w:ascii="Arial" w:hAnsi="Arial" w:cs="Arial"/>
          <w:lang w:val="fr-CA"/>
        </w:rPr>
      </w:pPr>
      <w:r>
        <w:rPr>
          <w:rFonts w:ascii="Arial" w:hAnsi="Arial" w:cs="Arial"/>
          <w:lang w:val="fr-CA"/>
        </w:rPr>
        <w:t>Me</w:t>
      </w:r>
      <w:r w:rsidR="0012244D" w:rsidRPr="00895173">
        <w:rPr>
          <w:rFonts w:ascii="Arial" w:hAnsi="Arial" w:cs="Arial"/>
          <w:lang w:val="fr-CA"/>
        </w:rPr>
        <w:t xml:space="preserve"> Fenton </w:t>
      </w:r>
      <w:r>
        <w:rPr>
          <w:rFonts w:ascii="Arial" w:hAnsi="Arial" w:cs="Arial"/>
          <w:lang w:val="fr-CA"/>
        </w:rPr>
        <w:t>a informé notre comité d’audition que BB avait demandé que son nom ne soit pas divulgué. Me</w:t>
      </w:r>
      <w:r w:rsidRPr="00895173">
        <w:rPr>
          <w:rFonts w:ascii="Arial" w:hAnsi="Arial" w:cs="Arial"/>
          <w:lang w:val="fr-CA"/>
        </w:rPr>
        <w:t xml:space="preserve"> </w:t>
      </w:r>
      <w:r w:rsidR="0012244D" w:rsidRPr="00895173">
        <w:rPr>
          <w:rFonts w:ascii="Arial" w:hAnsi="Arial" w:cs="Arial"/>
          <w:lang w:val="fr-CA"/>
        </w:rPr>
        <w:t xml:space="preserve">Fenton </w:t>
      </w:r>
      <w:r>
        <w:rPr>
          <w:rFonts w:ascii="Arial" w:hAnsi="Arial" w:cs="Arial"/>
          <w:lang w:val="fr-CA"/>
        </w:rPr>
        <w:t xml:space="preserve">n’a pas eu de contact avec AA et ne sait pas ce qu’elle pense de la question de </w:t>
      </w:r>
      <w:r w:rsidR="00E727C8">
        <w:rPr>
          <w:rFonts w:ascii="Arial" w:hAnsi="Arial" w:cs="Arial"/>
          <w:lang w:val="fr-CA"/>
        </w:rPr>
        <w:t xml:space="preserve">la divulgation de son </w:t>
      </w:r>
      <w:r>
        <w:rPr>
          <w:rFonts w:ascii="Arial" w:hAnsi="Arial" w:cs="Arial"/>
          <w:lang w:val="fr-CA"/>
        </w:rPr>
        <w:t>nom</w:t>
      </w:r>
      <w:r w:rsidR="0012244D" w:rsidRPr="00895173">
        <w:rPr>
          <w:rFonts w:ascii="Arial" w:hAnsi="Arial" w:cs="Arial"/>
          <w:lang w:val="fr-CA"/>
        </w:rPr>
        <w:t xml:space="preserve">. </w:t>
      </w:r>
    </w:p>
    <w:p w:rsidR="0012244D" w:rsidRPr="00895173" w:rsidRDefault="004952EE" w:rsidP="00F650EF">
      <w:pPr>
        <w:pStyle w:val="ListParagraph"/>
        <w:numPr>
          <w:ilvl w:val="0"/>
          <w:numId w:val="20"/>
        </w:numPr>
        <w:spacing w:before="240" w:after="240"/>
        <w:ind w:left="567" w:hanging="567"/>
        <w:jc w:val="both"/>
        <w:rPr>
          <w:rFonts w:ascii="Arial" w:hAnsi="Arial" w:cs="Arial"/>
          <w:lang w:val="fr-CA"/>
        </w:rPr>
      </w:pPr>
      <w:r>
        <w:rPr>
          <w:rFonts w:ascii="Arial" w:hAnsi="Arial" w:cs="Arial"/>
          <w:lang w:val="fr-CA"/>
        </w:rPr>
        <w:t>Me</w:t>
      </w:r>
      <w:r w:rsidR="0012244D" w:rsidRPr="00895173">
        <w:rPr>
          <w:rFonts w:ascii="Arial" w:hAnsi="Arial" w:cs="Arial"/>
          <w:lang w:val="fr-CA"/>
        </w:rPr>
        <w:t xml:space="preserve"> Fenton </w:t>
      </w:r>
      <w:r>
        <w:rPr>
          <w:rFonts w:ascii="Arial" w:hAnsi="Arial" w:cs="Arial"/>
          <w:lang w:val="fr-CA"/>
        </w:rPr>
        <w:t xml:space="preserve">a soutenu qu’il serait injuste et indûment préjudiciable pour AA ou BB que leur réputation soit ternie par l’audience en question, </w:t>
      </w:r>
      <w:r w:rsidR="003045FF">
        <w:rPr>
          <w:rFonts w:ascii="Arial" w:hAnsi="Arial" w:cs="Arial"/>
          <w:lang w:val="fr-CA"/>
        </w:rPr>
        <w:t xml:space="preserve">alors que l’instance pénale sous-jacente n’a pas abouti à des constatations de culpabilité. Me Fenton a également fait observer que l’objet de l’audience en question était la conduite du juge de paix, et pas celle de AA </w:t>
      </w:r>
      <w:r w:rsidR="00E727C8">
        <w:rPr>
          <w:rFonts w:ascii="Arial" w:hAnsi="Arial" w:cs="Arial"/>
          <w:lang w:val="fr-CA"/>
        </w:rPr>
        <w:t xml:space="preserve">ou </w:t>
      </w:r>
      <w:r w:rsidR="003045FF">
        <w:rPr>
          <w:rFonts w:ascii="Arial" w:hAnsi="Arial" w:cs="Arial"/>
          <w:lang w:val="fr-CA"/>
        </w:rPr>
        <w:t>BB</w:t>
      </w:r>
      <w:r w:rsidR="006309B6" w:rsidRPr="00895173">
        <w:rPr>
          <w:rFonts w:ascii="Arial" w:hAnsi="Arial" w:cs="Arial"/>
          <w:lang w:val="fr-CA"/>
        </w:rPr>
        <w:t xml:space="preserve">. </w:t>
      </w:r>
    </w:p>
    <w:p w:rsidR="0012244D" w:rsidRPr="00895173" w:rsidRDefault="004952EE" w:rsidP="00F650EF">
      <w:pPr>
        <w:pStyle w:val="ListParagraph"/>
        <w:numPr>
          <w:ilvl w:val="0"/>
          <w:numId w:val="20"/>
        </w:numPr>
        <w:spacing w:before="240" w:after="240"/>
        <w:ind w:left="567" w:hanging="567"/>
        <w:jc w:val="both"/>
        <w:rPr>
          <w:rFonts w:ascii="Arial" w:hAnsi="Arial" w:cs="Arial"/>
          <w:lang w:val="fr-CA"/>
        </w:rPr>
      </w:pPr>
      <w:r>
        <w:rPr>
          <w:rFonts w:ascii="Arial" w:hAnsi="Arial" w:cs="Arial"/>
          <w:lang w:val="fr-CA"/>
        </w:rPr>
        <w:t>Me</w:t>
      </w:r>
      <w:r w:rsidR="0012244D" w:rsidRPr="00895173">
        <w:rPr>
          <w:rFonts w:ascii="Arial" w:hAnsi="Arial" w:cs="Arial"/>
          <w:lang w:val="fr-CA"/>
        </w:rPr>
        <w:t xml:space="preserve"> Fenton </w:t>
      </w:r>
      <w:r w:rsidR="003045FF">
        <w:rPr>
          <w:rFonts w:ascii="Arial" w:hAnsi="Arial" w:cs="Arial"/>
          <w:lang w:val="fr-CA"/>
        </w:rPr>
        <w:t xml:space="preserve">a renvoyé le comité d’audition à l’Avis d’audience, la Pièce </w:t>
      </w:r>
      <w:r w:rsidR="0012244D" w:rsidRPr="00895173">
        <w:rPr>
          <w:rFonts w:ascii="Arial" w:hAnsi="Arial" w:cs="Arial"/>
          <w:lang w:val="fr-CA"/>
        </w:rPr>
        <w:t xml:space="preserve">1b), </w:t>
      </w:r>
      <w:r w:rsidR="003045FF">
        <w:rPr>
          <w:rFonts w:ascii="Arial" w:hAnsi="Arial" w:cs="Arial"/>
          <w:lang w:val="fr-CA"/>
        </w:rPr>
        <w:t xml:space="preserve">qui emploie les initiales </w:t>
      </w:r>
      <w:r w:rsidR="0012244D" w:rsidRPr="00895173">
        <w:rPr>
          <w:rFonts w:ascii="Arial" w:hAnsi="Arial" w:cs="Arial"/>
          <w:lang w:val="fr-CA"/>
        </w:rPr>
        <w:t xml:space="preserve">AA </w:t>
      </w:r>
      <w:r w:rsidR="003045FF">
        <w:rPr>
          <w:rFonts w:ascii="Arial" w:hAnsi="Arial" w:cs="Arial"/>
          <w:lang w:val="fr-CA"/>
        </w:rPr>
        <w:t>et</w:t>
      </w:r>
      <w:r w:rsidR="0012244D" w:rsidRPr="00895173">
        <w:rPr>
          <w:rFonts w:ascii="Arial" w:hAnsi="Arial" w:cs="Arial"/>
          <w:lang w:val="fr-CA"/>
        </w:rPr>
        <w:t xml:space="preserve"> BB </w:t>
      </w:r>
      <w:r w:rsidR="003045FF">
        <w:rPr>
          <w:rFonts w:ascii="Arial" w:hAnsi="Arial" w:cs="Arial"/>
          <w:lang w:val="fr-CA"/>
        </w:rPr>
        <w:t xml:space="preserve">pour identifier les deux personnes. Il a affirmé que l’interdiction de publication serait conforme à l’Avis d’audience, et que l’interdiction de publication ne compromettrait pas de façon substantielle la transparence et la publicité des débats de l’audience. </w:t>
      </w:r>
    </w:p>
    <w:p w:rsidR="00B12A94" w:rsidRPr="00895173" w:rsidRDefault="003045FF" w:rsidP="00F650EF">
      <w:pPr>
        <w:pStyle w:val="ListParagraph"/>
        <w:numPr>
          <w:ilvl w:val="0"/>
          <w:numId w:val="20"/>
        </w:numPr>
        <w:spacing w:before="240" w:after="240"/>
        <w:ind w:left="567" w:hanging="567"/>
        <w:jc w:val="both"/>
        <w:rPr>
          <w:rFonts w:ascii="Arial" w:hAnsi="Arial" w:cs="Arial"/>
          <w:lang w:val="fr-CA"/>
        </w:rPr>
      </w:pPr>
      <w:r>
        <w:rPr>
          <w:rFonts w:ascii="Arial" w:hAnsi="Arial" w:cs="Arial"/>
          <w:lang w:val="fr-CA"/>
        </w:rPr>
        <w:t xml:space="preserve">Le juge de paix a soutenu que notre comité d’audition </w:t>
      </w:r>
      <w:r w:rsidR="00AB4F91">
        <w:rPr>
          <w:rFonts w:ascii="Arial" w:hAnsi="Arial" w:cs="Arial"/>
          <w:lang w:val="fr-CA"/>
        </w:rPr>
        <w:t xml:space="preserve">n’avait pas compétence pour rendre une telle ordonnance, en précisant que l’alinéa </w:t>
      </w:r>
      <w:r w:rsidR="00B12A94" w:rsidRPr="00895173">
        <w:rPr>
          <w:rFonts w:ascii="Arial" w:hAnsi="Arial" w:cs="Arial"/>
          <w:lang w:val="fr-CA"/>
        </w:rPr>
        <w:t>18</w:t>
      </w:r>
      <w:r w:rsidR="00AB4F91">
        <w:rPr>
          <w:rFonts w:ascii="Arial" w:hAnsi="Arial" w:cs="Arial"/>
          <w:lang w:val="fr-CA"/>
        </w:rPr>
        <w:t xml:space="preserve"> </w:t>
      </w:r>
      <w:r w:rsidR="00B12A94" w:rsidRPr="00895173">
        <w:rPr>
          <w:rFonts w:ascii="Arial" w:hAnsi="Arial" w:cs="Arial"/>
          <w:lang w:val="fr-CA"/>
        </w:rPr>
        <w:t>(3)</w:t>
      </w:r>
      <w:r w:rsidR="00AB4F91">
        <w:rPr>
          <w:rFonts w:ascii="Arial" w:hAnsi="Arial" w:cs="Arial"/>
          <w:lang w:val="fr-CA"/>
        </w:rPr>
        <w:t xml:space="preserve"> </w:t>
      </w:r>
      <w:r w:rsidR="00B12A94" w:rsidRPr="00895173">
        <w:rPr>
          <w:rFonts w:ascii="Arial" w:hAnsi="Arial" w:cs="Arial"/>
          <w:lang w:val="fr-CA"/>
        </w:rPr>
        <w:t xml:space="preserve">g) </w:t>
      </w:r>
      <w:r w:rsidR="00AB4F91">
        <w:rPr>
          <w:rFonts w:ascii="Arial" w:hAnsi="Arial" w:cs="Arial"/>
          <w:lang w:val="fr-CA"/>
        </w:rPr>
        <w:t>exige l’affichage de la demande d’interdiction de publication sur le site Web du Conseil d’évaluation, mais qu’aucun avis de la demande n’a</w:t>
      </w:r>
      <w:r w:rsidR="00E727C8">
        <w:rPr>
          <w:rFonts w:ascii="Arial" w:hAnsi="Arial" w:cs="Arial"/>
          <w:lang w:val="fr-CA"/>
        </w:rPr>
        <w:t>vait</w:t>
      </w:r>
      <w:r w:rsidR="00AB4F91">
        <w:rPr>
          <w:rFonts w:ascii="Arial" w:hAnsi="Arial" w:cs="Arial"/>
          <w:lang w:val="fr-CA"/>
        </w:rPr>
        <w:t xml:space="preserve"> été donné. Cette disposition prévoit ce qui suit </w:t>
      </w:r>
      <w:r w:rsidR="00B12A94" w:rsidRPr="00895173">
        <w:rPr>
          <w:rFonts w:ascii="Arial" w:hAnsi="Arial" w:cs="Arial"/>
          <w:lang w:val="fr-CA"/>
        </w:rPr>
        <w:t>:</w:t>
      </w:r>
    </w:p>
    <w:p w:rsidR="00B12A94" w:rsidRPr="00895173" w:rsidRDefault="00B12A94" w:rsidP="00B12A94">
      <w:pPr>
        <w:pStyle w:val="ListParagraph"/>
        <w:spacing w:before="240" w:after="240"/>
        <w:ind w:left="993"/>
        <w:jc w:val="both"/>
        <w:rPr>
          <w:rFonts w:ascii="Arial" w:hAnsi="Arial" w:cs="Arial"/>
          <w:lang w:val="fr-CA"/>
        </w:rPr>
      </w:pPr>
      <w:r w:rsidRPr="00895173">
        <w:rPr>
          <w:rFonts w:ascii="Arial" w:hAnsi="Arial" w:cs="Arial"/>
          <w:lang w:val="fr-CA"/>
        </w:rPr>
        <w:t xml:space="preserve">18.(3) </w:t>
      </w:r>
      <w:r w:rsidR="00AB4F91" w:rsidRPr="00AB4F91">
        <w:rPr>
          <w:rFonts w:ascii="Arial" w:hAnsi="Arial" w:cs="Arial"/>
          <w:lang w:val="fr-CA"/>
        </w:rPr>
        <w:t>Sans limiter la portée générale de ce qui précède, ces requêtes peuvent porter sur les points suivants :</w:t>
      </w:r>
    </w:p>
    <w:p w:rsidR="00B12A94" w:rsidRPr="00895173" w:rsidRDefault="00B12A94" w:rsidP="00B12A94">
      <w:pPr>
        <w:pStyle w:val="ListParagraph"/>
        <w:spacing w:before="240" w:after="240"/>
        <w:ind w:left="1843" w:hanging="403"/>
        <w:jc w:val="both"/>
        <w:rPr>
          <w:rFonts w:ascii="Arial" w:hAnsi="Arial" w:cs="Arial"/>
          <w:lang w:val="fr-CA"/>
        </w:rPr>
      </w:pPr>
      <w:r w:rsidRPr="00895173">
        <w:rPr>
          <w:rFonts w:ascii="Arial" w:hAnsi="Arial" w:cs="Arial"/>
          <w:lang w:val="fr-CA"/>
        </w:rPr>
        <w:t>g</w:t>
      </w:r>
      <w:r w:rsidR="00AB4F91">
        <w:rPr>
          <w:rFonts w:ascii="Arial" w:hAnsi="Arial" w:cs="Arial"/>
          <w:lang w:val="fr-CA"/>
        </w:rPr>
        <w:t>)</w:t>
      </w:r>
      <w:r w:rsidRPr="00895173">
        <w:rPr>
          <w:rFonts w:ascii="Arial" w:hAnsi="Arial" w:cs="Arial"/>
          <w:lang w:val="fr-CA"/>
        </w:rPr>
        <w:tab/>
      </w:r>
      <w:r w:rsidR="00AB4F91" w:rsidRPr="00AB4F91">
        <w:rPr>
          <w:rFonts w:ascii="Arial" w:hAnsi="Arial" w:cs="Arial"/>
          <w:lang w:val="fr-CA"/>
        </w:rPr>
        <w:t>obtention d’une interdiction de publication ou d’une ordonnance exigeant que l’audience ou une partie de l’audience soit tenue à huis clos. Le Conseil d’évaluation avisera le public du dépôt d’une motion à cette fin sur son site Web</w:t>
      </w:r>
      <w:r w:rsidRPr="00895173">
        <w:rPr>
          <w:rFonts w:ascii="Arial" w:hAnsi="Arial" w:cs="Arial"/>
          <w:lang w:val="fr-CA"/>
        </w:rPr>
        <w:t>.</w:t>
      </w:r>
    </w:p>
    <w:p w:rsidR="00B12A94" w:rsidRPr="00895173" w:rsidRDefault="003D1DF6" w:rsidP="00F650EF">
      <w:pPr>
        <w:pStyle w:val="ListParagraph"/>
        <w:numPr>
          <w:ilvl w:val="0"/>
          <w:numId w:val="20"/>
        </w:numPr>
        <w:spacing w:before="240" w:after="240"/>
        <w:ind w:left="567" w:hanging="425"/>
        <w:jc w:val="both"/>
        <w:rPr>
          <w:rFonts w:ascii="Arial" w:hAnsi="Arial" w:cs="Arial"/>
          <w:lang w:val="fr-CA"/>
        </w:rPr>
      </w:pPr>
      <w:r>
        <w:rPr>
          <w:rFonts w:ascii="Arial" w:hAnsi="Arial" w:cs="Arial"/>
          <w:lang w:val="fr-CA"/>
        </w:rPr>
        <w:t>Le juge de paix a fait valoir que le Conseil d’évaluation n’avait pas compétence pour examiner des plaintes anonymes et qu</w:t>
      </w:r>
      <w:r w:rsidR="00E727C8">
        <w:rPr>
          <w:rFonts w:ascii="Arial" w:hAnsi="Arial" w:cs="Arial"/>
          <w:lang w:val="fr-CA"/>
        </w:rPr>
        <w:t>’une</w:t>
      </w:r>
      <w:r>
        <w:rPr>
          <w:rFonts w:ascii="Arial" w:hAnsi="Arial" w:cs="Arial"/>
          <w:lang w:val="fr-CA"/>
        </w:rPr>
        <w:t xml:space="preserve"> interdiction de publication </w:t>
      </w:r>
      <w:r w:rsidR="00E727C8">
        <w:rPr>
          <w:rFonts w:ascii="Arial" w:hAnsi="Arial" w:cs="Arial"/>
          <w:lang w:val="fr-CA"/>
        </w:rPr>
        <w:t>irait contre cette disposition</w:t>
      </w:r>
      <w:r w:rsidR="00B12A94" w:rsidRPr="00895173">
        <w:rPr>
          <w:rFonts w:ascii="Arial" w:hAnsi="Arial" w:cs="Arial"/>
          <w:lang w:val="fr-CA"/>
        </w:rPr>
        <w:t>.</w:t>
      </w:r>
    </w:p>
    <w:p w:rsidR="00F474CF" w:rsidRPr="00895173" w:rsidRDefault="003D1DF6" w:rsidP="00E727C8">
      <w:pPr>
        <w:pStyle w:val="ListParagraph"/>
        <w:numPr>
          <w:ilvl w:val="0"/>
          <w:numId w:val="20"/>
        </w:numPr>
        <w:ind w:left="567" w:hanging="425"/>
        <w:jc w:val="both"/>
        <w:rPr>
          <w:rFonts w:ascii="Arial" w:hAnsi="Arial" w:cs="Arial"/>
          <w:lang w:val="fr-CA"/>
        </w:rPr>
      </w:pPr>
      <w:r>
        <w:rPr>
          <w:rFonts w:ascii="Arial" w:hAnsi="Arial" w:cs="Arial"/>
          <w:lang w:val="fr-CA"/>
        </w:rPr>
        <w:t xml:space="preserve">Le juge de paix a soutenu que le pouvoir du Conseil d’évaluation d’établir des règles procédurales ne </w:t>
      </w:r>
      <w:r w:rsidR="00E727C8">
        <w:rPr>
          <w:rFonts w:ascii="Arial" w:hAnsi="Arial" w:cs="Arial"/>
          <w:lang w:val="fr-CA"/>
        </w:rPr>
        <w:t xml:space="preserve">conférait pas au comité d’audition </w:t>
      </w:r>
      <w:r>
        <w:rPr>
          <w:rFonts w:ascii="Arial" w:hAnsi="Arial" w:cs="Arial"/>
          <w:lang w:val="fr-CA"/>
        </w:rPr>
        <w:t xml:space="preserve">le droit de faire des choses qui ne sont pas prévues par la </w:t>
      </w:r>
      <w:r w:rsidRPr="003D1DF6">
        <w:rPr>
          <w:rFonts w:ascii="Arial" w:hAnsi="Arial" w:cs="Arial"/>
          <w:i/>
          <w:lang w:val="fr-CA"/>
        </w:rPr>
        <w:t>Loi sur les juges de paix</w:t>
      </w:r>
      <w:r>
        <w:rPr>
          <w:rFonts w:ascii="Arial" w:hAnsi="Arial" w:cs="Arial"/>
          <w:lang w:val="fr-CA"/>
        </w:rPr>
        <w:t>; cette loi ne confère pas le pouvoir de rendre une ordonnance interdisant la publication de noms, sauf le paragraphe </w:t>
      </w:r>
      <w:r w:rsidR="00797CCC" w:rsidRPr="00895173">
        <w:rPr>
          <w:rFonts w:ascii="Arial" w:hAnsi="Arial" w:cs="Arial"/>
          <w:lang w:val="fr-CA"/>
        </w:rPr>
        <w:t>11.1</w:t>
      </w:r>
      <w:r>
        <w:rPr>
          <w:rFonts w:ascii="Arial" w:hAnsi="Arial" w:cs="Arial"/>
          <w:lang w:val="fr-CA"/>
        </w:rPr>
        <w:t> </w:t>
      </w:r>
      <w:r w:rsidR="00797CCC" w:rsidRPr="00895173">
        <w:rPr>
          <w:rFonts w:ascii="Arial" w:hAnsi="Arial" w:cs="Arial"/>
          <w:lang w:val="fr-CA"/>
        </w:rPr>
        <w:t>(9)</w:t>
      </w:r>
      <w:r w:rsidR="00686F66" w:rsidRPr="00895173">
        <w:rPr>
          <w:rFonts w:ascii="Arial" w:hAnsi="Arial" w:cs="Arial"/>
          <w:lang w:val="fr-CA"/>
        </w:rPr>
        <w:t xml:space="preserve"> </w:t>
      </w:r>
      <w:r>
        <w:rPr>
          <w:rFonts w:ascii="Arial" w:hAnsi="Arial" w:cs="Arial"/>
          <w:lang w:val="fr-CA"/>
        </w:rPr>
        <w:t xml:space="preserve">qui stipule que </w:t>
      </w:r>
      <w:r w:rsidR="00BB2AFC">
        <w:rPr>
          <w:rFonts w:ascii="Arial" w:hAnsi="Arial" w:cs="Arial"/>
          <w:lang w:val="fr-CA"/>
        </w:rPr>
        <w:t>s</w:t>
      </w:r>
      <w:r w:rsidRPr="003D1DF6">
        <w:rPr>
          <w:rFonts w:ascii="Arial" w:hAnsi="Arial" w:cs="Arial"/>
          <w:lang w:val="fr-CA"/>
        </w:rPr>
        <w:t xml:space="preserve">i la plainte porte sur des allégations d’inconduite d’ordre sexuel ou de harcèlement sexuel, le comité d’audition interdit, à la demande d’un plaignant ou d’un témoin qui déclare avoir été victime d’une telle </w:t>
      </w:r>
      <w:r w:rsidRPr="003D1DF6">
        <w:rPr>
          <w:rFonts w:ascii="Arial" w:hAnsi="Arial" w:cs="Arial"/>
          <w:lang w:val="fr-CA"/>
        </w:rPr>
        <w:lastRenderedPageBreak/>
        <w:t>conduite de la part du juge de paix, la publication de renseignements susceptibles de révéler l’identité du plaignant ou du témoin, selon le cas</w:t>
      </w:r>
      <w:r w:rsidR="007A1844" w:rsidRPr="00895173">
        <w:rPr>
          <w:rFonts w:ascii="Arial" w:hAnsi="Arial" w:cs="Arial"/>
          <w:lang w:val="fr-CA"/>
        </w:rPr>
        <w:t>.</w:t>
      </w:r>
    </w:p>
    <w:p w:rsidR="00B12A94" w:rsidRPr="00895173" w:rsidRDefault="00BB2AFC" w:rsidP="00F650EF">
      <w:pPr>
        <w:pStyle w:val="ListParagraph"/>
        <w:numPr>
          <w:ilvl w:val="0"/>
          <w:numId w:val="20"/>
        </w:numPr>
        <w:spacing w:before="240" w:after="240"/>
        <w:ind w:left="567" w:hanging="567"/>
        <w:jc w:val="both"/>
        <w:rPr>
          <w:rFonts w:ascii="Arial" w:hAnsi="Arial" w:cs="Arial"/>
          <w:lang w:val="fr-CA"/>
        </w:rPr>
      </w:pPr>
      <w:r>
        <w:rPr>
          <w:rFonts w:ascii="Arial" w:hAnsi="Arial" w:cs="Arial"/>
          <w:lang w:val="fr-CA"/>
        </w:rPr>
        <w:t xml:space="preserve">Le juge de paix a affirmé que les noms de </w:t>
      </w:r>
      <w:r w:rsidR="00F474CF" w:rsidRPr="00895173">
        <w:rPr>
          <w:rFonts w:ascii="Arial" w:hAnsi="Arial" w:cs="Arial"/>
          <w:lang w:val="fr-CA"/>
        </w:rPr>
        <w:t xml:space="preserve">AA </w:t>
      </w:r>
      <w:r>
        <w:rPr>
          <w:rFonts w:ascii="Arial" w:hAnsi="Arial" w:cs="Arial"/>
          <w:lang w:val="fr-CA"/>
        </w:rPr>
        <w:t>et</w:t>
      </w:r>
      <w:r w:rsidR="00F474CF" w:rsidRPr="00895173">
        <w:rPr>
          <w:rFonts w:ascii="Arial" w:hAnsi="Arial" w:cs="Arial"/>
          <w:lang w:val="fr-CA"/>
        </w:rPr>
        <w:t xml:space="preserve"> BB </w:t>
      </w:r>
      <w:r>
        <w:rPr>
          <w:rFonts w:ascii="Arial" w:hAnsi="Arial" w:cs="Arial"/>
          <w:lang w:val="fr-CA"/>
        </w:rPr>
        <w:t xml:space="preserve">avaient été révélés par le Conseil d’évaluation dans le cadre de la défense contre la demande de révision judiciaire qu’il a déposée et qui a été rejetée, le 3 octobre </w:t>
      </w:r>
      <w:r w:rsidR="00686F66" w:rsidRPr="00895173">
        <w:rPr>
          <w:rFonts w:ascii="Arial" w:hAnsi="Arial" w:cs="Arial"/>
          <w:lang w:val="fr-CA"/>
        </w:rPr>
        <w:t>2017</w:t>
      </w:r>
      <w:r w:rsidR="00F474CF" w:rsidRPr="00895173">
        <w:rPr>
          <w:rFonts w:ascii="Arial" w:hAnsi="Arial" w:cs="Arial"/>
          <w:lang w:val="fr-CA"/>
        </w:rPr>
        <w:t xml:space="preserve">. </w:t>
      </w:r>
      <w:r>
        <w:rPr>
          <w:rFonts w:ascii="Arial" w:hAnsi="Arial" w:cs="Arial"/>
          <w:lang w:val="fr-CA"/>
        </w:rPr>
        <w:t xml:space="preserve">En conséquence, il déclare que « le cheval a quitté </w:t>
      </w:r>
      <w:r w:rsidR="009A7696">
        <w:rPr>
          <w:rFonts w:ascii="Arial" w:hAnsi="Arial" w:cs="Arial"/>
          <w:lang w:val="fr-CA"/>
        </w:rPr>
        <w:t>l’écurie</w:t>
      </w:r>
      <w:r>
        <w:rPr>
          <w:rFonts w:ascii="Arial" w:hAnsi="Arial" w:cs="Arial"/>
          <w:lang w:val="fr-CA"/>
        </w:rPr>
        <w:t> » et que la demande d’interdiction de publication ne devrait pas être acceptée relativement à</w:t>
      </w:r>
      <w:r w:rsidR="006309B6" w:rsidRPr="00895173">
        <w:rPr>
          <w:rFonts w:ascii="Arial" w:hAnsi="Arial" w:cs="Arial"/>
          <w:lang w:val="fr-CA"/>
        </w:rPr>
        <w:t xml:space="preserve"> BB</w:t>
      </w:r>
      <w:r w:rsidR="00F474CF" w:rsidRPr="00895173">
        <w:rPr>
          <w:rFonts w:ascii="Arial" w:hAnsi="Arial" w:cs="Arial"/>
          <w:lang w:val="fr-CA"/>
        </w:rPr>
        <w:t>.</w:t>
      </w:r>
      <w:r w:rsidR="006309B6" w:rsidRPr="00895173">
        <w:rPr>
          <w:rFonts w:ascii="Arial" w:hAnsi="Arial" w:cs="Arial"/>
          <w:lang w:val="fr-CA"/>
        </w:rPr>
        <w:t xml:space="preserve"> </w:t>
      </w:r>
      <w:r w:rsidR="00F474CF" w:rsidRPr="00895173">
        <w:rPr>
          <w:rFonts w:ascii="Arial" w:hAnsi="Arial" w:cs="Arial"/>
          <w:lang w:val="fr-CA"/>
        </w:rPr>
        <w:t xml:space="preserve"> </w:t>
      </w:r>
    </w:p>
    <w:p w:rsidR="00797CCC" w:rsidRPr="00895173" w:rsidRDefault="00BB2AFC" w:rsidP="00F650EF">
      <w:pPr>
        <w:pStyle w:val="ListParagraph"/>
        <w:numPr>
          <w:ilvl w:val="0"/>
          <w:numId w:val="20"/>
        </w:numPr>
        <w:spacing w:before="240" w:after="240"/>
        <w:ind w:left="567" w:hanging="425"/>
        <w:jc w:val="both"/>
        <w:rPr>
          <w:rFonts w:ascii="Arial" w:hAnsi="Arial" w:cs="Arial"/>
          <w:lang w:val="fr-CA"/>
        </w:rPr>
      </w:pPr>
      <w:r>
        <w:rPr>
          <w:rFonts w:ascii="Arial" w:hAnsi="Arial" w:cs="Arial"/>
          <w:lang w:val="fr-CA"/>
        </w:rPr>
        <w:t>Le juge de paix a toutefois consenti à l’interdiction de publication du nom de AA, mais pas de BB</w:t>
      </w:r>
      <w:r w:rsidR="00797CCC" w:rsidRPr="00895173">
        <w:rPr>
          <w:rFonts w:ascii="Arial" w:hAnsi="Arial" w:cs="Arial"/>
          <w:lang w:val="fr-CA"/>
        </w:rPr>
        <w:t xml:space="preserve">. </w:t>
      </w:r>
    </w:p>
    <w:p w:rsidR="00F474CF" w:rsidRPr="00895173" w:rsidRDefault="00F474CF" w:rsidP="00F474CF">
      <w:pPr>
        <w:spacing w:before="240" w:after="240"/>
        <w:ind w:left="142"/>
        <w:jc w:val="both"/>
        <w:rPr>
          <w:rFonts w:ascii="Arial" w:hAnsi="Arial" w:cs="Arial"/>
          <w:b/>
          <w:lang w:val="fr-CA"/>
        </w:rPr>
      </w:pPr>
      <w:r w:rsidRPr="00895173">
        <w:rPr>
          <w:rFonts w:ascii="Arial" w:hAnsi="Arial" w:cs="Arial"/>
          <w:b/>
          <w:lang w:val="fr-CA"/>
        </w:rPr>
        <w:t>Analys</w:t>
      </w:r>
      <w:r w:rsidR="00BB2AFC">
        <w:rPr>
          <w:rFonts w:ascii="Arial" w:hAnsi="Arial" w:cs="Arial"/>
          <w:b/>
          <w:lang w:val="fr-CA"/>
        </w:rPr>
        <w:t>e</w:t>
      </w:r>
    </w:p>
    <w:p w:rsidR="00F42782" w:rsidRPr="00A003B6" w:rsidRDefault="00A003B6" w:rsidP="00A003B6">
      <w:pPr>
        <w:pStyle w:val="ListParagraph"/>
        <w:numPr>
          <w:ilvl w:val="0"/>
          <w:numId w:val="20"/>
        </w:numPr>
        <w:spacing w:before="240" w:after="240"/>
        <w:jc w:val="both"/>
        <w:rPr>
          <w:rFonts w:ascii="Arial" w:hAnsi="Arial" w:cs="Arial"/>
          <w:lang w:val="fr-CA"/>
        </w:rPr>
      </w:pPr>
      <w:r>
        <w:rPr>
          <w:rFonts w:ascii="Arial" w:hAnsi="Arial" w:cs="Arial"/>
          <w:lang w:val="fr-CA"/>
        </w:rPr>
        <w:t xml:space="preserve">Le paragraphe </w:t>
      </w:r>
      <w:r w:rsidR="00F42782" w:rsidRPr="00895173">
        <w:rPr>
          <w:rFonts w:ascii="Arial" w:hAnsi="Arial" w:cs="Arial"/>
          <w:lang w:val="fr-CA"/>
        </w:rPr>
        <w:t>11.1</w:t>
      </w:r>
      <w:r>
        <w:rPr>
          <w:rFonts w:ascii="Arial" w:hAnsi="Arial" w:cs="Arial"/>
          <w:lang w:val="fr-CA"/>
        </w:rPr>
        <w:t xml:space="preserve"> </w:t>
      </w:r>
      <w:r w:rsidR="00F42782" w:rsidRPr="00895173">
        <w:rPr>
          <w:rFonts w:ascii="Arial" w:hAnsi="Arial" w:cs="Arial"/>
          <w:lang w:val="fr-CA"/>
        </w:rPr>
        <w:t xml:space="preserve">(9) </w:t>
      </w:r>
      <w:r>
        <w:rPr>
          <w:rFonts w:ascii="Arial" w:hAnsi="Arial" w:cs="Arial"/>
          <w:lang w:val="fr-CA"/>
        </w:rPr>
        <w:t xml:space="preserve">de la Loi prévoyant une interdiction de publication si </w:t>
      </w:r>
      <w:r w:rsidRPr="00A003B6">
        <w:rPr>
          <w:rFonts w:ascii="Arial" w:hAnsi="Arial" w:cs="Arial"/>
          <w:lang w:val="fr-CA"/>
        </w:rPr>
        <w:t xml:space="preserve">la plainte porte sur des allégations d’inconduite d’ordre sexuel ou de harcèlement sexuel, </w:t>
      </w:r>
      <w:r>
        <w:rPr>
          <w:rFonts w:ascii="Arial" w:hAnsi="Arial" w:cs="Arial"/>
          <w:lang w:val="fr-CA"/>
        </w:rPr>
        <w:t>oblige le comité d’audition, à la demande d’un plaignant ou d’un témoin qui va témoigner en tant que victime de la conduite du juge de paix, à interdire la publication de renseignements susceptibles de révéler l’identité du plaignant ou du témoin</w:t>
      </w:r>
      <w:r w:rsidR="00F42782" w:rsidRPr="00895173">
        <w:rPr>
          <w:rFonts w:ascii="Arial" w:hAnsi="Arial" w:cs="Arial"/>
          <w:lang w:val="fr-CA"/>
        </w:rPr>
        <w:t>.</w:t>
      </w:r>
      <w:r w:rsidR="007A1844" w:rsidRPr="00895173">
        <w:rPr>
          <w:rFonts w:ascii="Arial" w:hAnsi="Arial" w:cs="Arial"/>
          <w:lang w:val="fr-CA"/>
        </w:rPr>
        <w:t xml:space="preserve"> </w:t>
      </w:r>
      <w:r>
        <w:rPr>
          <w:rFonts w:ascii="Arial" w:hAnsi="Arial" w:cs="Arial"/>
          <w:lang w:val="fr-CA"/>
        </w:rPr>
        <w:t>Par cette disposition, le législateur veille à ce que l’identité des personnes qui se plaignent d’une inconduite d’ordre sexuel ou de harcèlement sexuel sera protégée par une interdiction de publication</w:t>
      </w:r>
      <w:r w:rsidR="007A1844" w:rsidRPr="00A003B6">
        <w:rPr>
          <w:rFonts w:ascii="Arial" w:hAnsi="Arial" w:cs="Arial"/>
          <w:lang w:val="fr-CA"/>
        </w:rPr>
        <w:t xml:space="preserve">. </w:t>
      </w:r>
    </w:p>
    <w:p w:rsidR="00F474CF" w:rsidRPr="00895173" w:rsidRDefault="00A003B6" w:rsidP="00A003B6">
      <w:pPr>
        <w:pStyle w:val="ListParagraph"/>
        <w:numPr>
          <w:ilvl w:val="0"/>
          <w:numId w:val="20"/>
        </w:numPr>
        <w:spacing w:before="240" w:after="240"/>
        <w:jc w:val="both"/>
        <w:rPr>
          <w:rFonts w:ascii="Arial" w:hAnsi="Arial" w:cs="Arial"/>
          <w:lang w:val="fr-CA"/>
        </w:rPr>
      </w:pPr>
      <w:r>
        <w:rPr>
          <w:rFonts w:ascii="Arial" w:hAnsi="Arial" w:cs="Arial"/>
          <w:lang w:val="fr-CA"/>
        </w:rPr>
        <w:t xml:space="preserve">La Loi ne tente pas de couvrir toutes les situations possibles qui pourraient surgir dans le cadre d’une instance disciplinaire judiciaire. Le paragraphe </w:t>
      </w:r>
      <w:r w:rsidR="00F474CF" w:rsidRPr="00895173">
        <w:rPr>
          <w:rFonts w:ascii="Arial" w:hAnsi="Arial" w:cs="Arial"/>
          <w:lang w:val="fr-CA"/>
        </w:rPr>
        <w:t>10</w:t>
      </w:r>
      <w:r>
        <w:rPr>
          <w:rFonts w:ascii="Arial" w:hAnsi="Arial" w:cs="Arial"/>
          <w:lang w:val="fr-CA"/>
        </w:rPr>
        <w:t> </w:t>
      </w:r>
      <w:r w:rsidR="00F474CF" w:rsidRPr="00895173">
        <w:rPr>
          <w:rFonts w:ascii="Arial" w:hAnsi="Arial" w:cs="Arial"/>
          <w:lang w:val="fr-CA"/>
        </w:rPr>
        <w:t xml:space="preserve">(1) </w:t>
      </w:r>
      <w:r>
        <w:rPr>
          <w:rFonts w:ascii="Arial" w:hAnsi="Arial" w:cs="Arial"/>
          <w:lang w:val="fr-CA"/>
        </w:rPr>
        <w:t>de la Loi prévoit : « </w:t>
      </w:r>
      <w:r w:rsidRPr="00A003B6">
        <w:rPr>
          <w:rFonts w:ascii="Arial" w:hAnsi="Arial" w:cs="Arial"/>
          <w:lang w:val="fr-CA"/>
        </w:rPr>
        <w:t>Le Conseil d’évaluation peut établir des règles de procédure à l’intention des comités des plaintes et des comités d’audition et il les met à la disposition du public.</w:t>
      </w:r>
      <w:r>
        <w:rPr>
          <w:rFonts w:ascii="Arial" w:hAnsi="Arial" w:cs="Arial"/>
          <w:lang w:val="fr-CA"/>
        </w:rPr>
        <w:t> »</w:t>
      </w:r>
      <w:r w:rsidR="00F474CF" w:rsidRPr="00895173">
        <w:rPr>
          <w:rFonts w:ascii="Arial" w:hAnsi="Arial" w:cs="Arial"/>
          <w:lang w:val="fr-CA"/>
        </w:rPr>
        <w:t xml:space="preserve"> </w:t>
      </w:r>
      <w:r>
        <w:rPr>
          <w:rFonts w:ascii="Arial" w:hAnsi="Arial" w:cs="Arial"/>
          <w:lang w:val="fr-CA"/>
        </w:rPr>
        <w:t xml:space="preserve">Cette disposition reconnaît que le Conseil d’évaluation devrait avoir, ou a, l’autorité ou le pouvoir discrétionnaire d’établir </w:t>
      </w:r>
      <w:r w:rsidR="00E727C8">
        <w:rPr>
          <w:rFonts w:ascii="Arial" w:hAnsi="Arial" w:cs="Arial"/>
          <w:lang w:val="fr-CA"/>
        </w:rPr>
        <w:t>l</w:t>
      </w:r>
      <w:r>
        <w:rPr>
          <w:rFonts w:ascii="Arial" w:hAnsi="Arial" w:cs="Arial"/>
          <w:lang w:val="fr-CA"/>
        </w:rPr>
        <w:t xml:space="preserve">es règles de procédure qui </w:t>
      </w:r>
      <w:r w:rsidR="00E727C8">
        <w:rPr>
          <w:rFonts w:ascii="Arial" w:hAnsi="Arial" w:cs="Arial"/>
          <w:lang w:val="fr-CA"/>
        </w:rPr>
        <w:t xml:space="preserve">devraient </w:t>
      </w:r>
      <w:r>
        <w:rPr>
          <w:rFonts w:ascii="Arial" w:hAnsi="Arial" w:cs="Arial"/>
          <w:lang w:val="fr-CA"/>
        </w:rPr>
        <w:t>régir le processus de plainte, y compris les audiences, dans l’exécution de ses fonctions d’administration de la justice.</w:t>
      </w:r>
      <w:r w:rsidR="007A1844" w:rsidRPr="00895173">
        <w:rPr>
          <w:rFonts w:ascii="Arial" w:hAnsi="Arial" w:cs="Arial"/>
          <w:lang w:val="fr-CA"/>
        </w:rPr>
        <w:t xml:space="preserve"> </w:t>
      </w:r>
    </w:p>
    <w:p w:rsidR="00F7090F" w:rsidRPr="00895173" w:rsidRDefault="00A22B9D" w:rsidP="00F650EF">
      <w:pPr>
        <w:pStyle w:val="ListParagraph"/>
        <w:numPr>
          <w:ilvl w:val="0"/>
          <w:numId w:val="20"/>
        </w:numPr>
        <w:spacing w:before="240" w:after="240"/>
        <w:ind w:left="709" w:hanging="425"/>
        <w:jc w:val="both"/>
        <w:rPr>
          <w:rFonts w:ascii="Arial" w:hAnsi="Arial" w:cs="Arial"/>
          <w:lang w:val="fr-CA"/>
        </w:rPr>
      </w:pPr>
      <w:r>
        <w:rPr>
          <w:rFonts w:ascii="Arial" w:hAnsi="Arial" w:cs="Arial"/>
          <w:lang w:val="fr-CA"/>
        </w:rPr>
        <w:t xml:space="preserve">Le Conseil d’évaluation a prévu le paragraphe </w:t>
      </w:r>
      <w:r w:rsidR="00F42782" w:rsidRPr="00895173">
        <w:rPr>
          <w:rFonts w:ascii="Arial" w:hAnsi="Arial" w:cs="Arial"/>
          <w:lang w:val="fr-CA"/>
        </w:rPr>
        <w:t>18</w:t>
      </w:r>
      <w:r>
        <w:rPr>
          <w:rFonts w:ascii="Arial" w:hAnsi="Arial" w:cs="Arial"/>
          <w:lang w:val="fr-CA"/>
        </w:rPr>
        <w:t xml:space="preserve"> (3), dans son Code de procédure</w:t>
      </w:r>
      <w:r w:rsidR="00DC1409">
        <w:rPr>
          <w:rFonts w:ascii="Arial" w:hAnsi="Arial" w:cs="Arial"/>
          <w:lang w:val="fr-CA"/>
        </w:rPr>
        <w:t xml:space="preserve">, pour des audiences dans lesquelles le comité d’audition a le pouvoir discrétionnaire d’examiner, selon les besoins, une motion en vue d’obtenir une interdiction de publication. La règle procédurale ne tente pas de couvrir toutes les circonstances possibles dans une audience et ne limite pas une requête de ce genre aux circonstances étroites du paragraphe </w:t>
      </w:r>
      <w:r w:rsidR="00D6729A" w:rsidRPr="00895173">
        <w:rPr>
          <w:rFonts w:ascii="Arial" w:hAnsi="Arial" w:cs="Arial"/>
          <w:lang w:val="fr-CA"/>
        </w:rPr>
        <w:t>11.1</w:t>
      </w:r>
      <w:r w:rsidR="00DC1409">
        <w:rPr>
          <w:rFonts w:ascii="Arial" w:hAnsi="Arial" w:cs="Arial"/>
          <w:lang w:val="fr-CA"/>
        </w:rPr>
        <w:t xml:space="preserve"> </w:t>
      </w:r>
      <w:r w:rsidR="00D6729A" w:rsidRPr="00895173">
        <w:rPr>
          <w:rFonts w:ascii="Arial" w:hAnsi="Arial" w:cs="Arial"/>
          <w:lang w:val="fr-CA"/>
        </w:rPr>
        <w:t>(9)</w:t>
      </w:r>
      <w:r w:rsidR="00DC1409">
        <w:rPr>
          <w:rFonts w:ascii="Arial" w:hAnsi="Arial" w:cs="Arial"/>
          <w:lang w:val="fr-CA"/>
        </w:rPr>
        <w:t>, qui prévoit une interdiction de publication obligatoire</w:t>
      </w:r>
      <w:r w:rsidR="00D6729A" w:rsidRPr="00895173">
        <w:rPr>
          <w:rFonts w:ascii="Arial" w:hAnsi="Arial" w:cs="Arial"/>
          <w:lang w:val="fr-CA"/>
        </w:rPr>
        <w:t xml:space="preserve">. </w:t>
      </w:r>
    </w:p>
    <w:p w:rsidR="00712071" w:rsidRPr="00895173" w:rsidRDefault="005123FF" w:rsidP="005123FF">
      <w:pPr>
        <w:pStyle w:val="ListParagraph"/>
        <w:numPr>
          <w:ilvl w:val="0"/>
          <w:numId w:val="20"/>
        </w:numPr>
        <w:spacing w:before="240" w:after="240"/>
        <w:jc w:val="both"/>
        <w:rPr>
          <w:rFonts w:ascii="Arial" w:hAnsi="Arial" w:cs="Arial"/>
          <w:lang w:val="fr-CA"/>
        </w:rPr>
      </w:pPr>
      <w:r>
        <w:rPr>
          <w:rFonts w:ascii="Arial" w:hAnsi="Arial" w:cs="Arial"/>
          <w:lang w:val="fr-CA"/>
        </w:rPr>
        <w:t xml:space="preserve">Le paragraphe </w:t>
      </w:r>
      <w:r w:rsidR="00712071" w:rsidRPr="00895173">
        <w:rPr>
          <w:rFonts w:ascii="Arial" w:hAnsi="Arial" w:cs="Arial"/>
          <w:lang w:val="fr-CA"/>
        </w:rPr>
        <w:t>18</w:t>
      </w:r>
      <w:r>
        <w:rPr>
          <w:rFonts w:ascii="Arial" w:hAnsi="Arial" w:cs="Arial"/>
          <w:lang w:val="fr-CA"/>
        </w:rPr>
        <w:t xml:space="preserve"> </w:t>
      </w:r>
      <w:r w:rsidR="00712071" w:rsidRPr="00895173">
        <w:rPr>
          <w:rFonts w:ascii="Arial" w:hAnsi="Arial" w:cs="Arial"/>
          <w:lang w:val="fr-CA"/>
        </w:rPr>
        <w:t xml:space="preserve">(2) </w:t>
      </w:r>
      <w:r>
        <w:rPr>
          <w:rFonts w:ascii="Arial" w:hAnsi="Arial" w:cs="Arial"/>
          <w:lang w:val="fr-CA"/>
        </w:rPr>
        <w:t>du Code de procédure prévoit qu’une partie peut « </w:t>
      </w:r>
      <w:r w:rsidRPr="005123FF">
        <w:rPr>
          <w:rFonts w:ascii="Arial" w:hAnsi="Arial" w:cs="Arial"/>
          <w:lang w:val="fr-CA"/>
        </w:rPr>
        <w:t>présenter au comité d’audition une requête concernant une question de procédure ou autre qui doit faire l’objet d’une décision avant l’audience</w:t>
      </w:r>
      <w:r>
        <w:rPr>
          <w:rFonts w:ascii="Arial" w:hAnsi="Arial" w:cs="Arial"/>
          <w:lang w:val="fr-CA"/>
        </w:rPr>
        <w:t> »</w:t>
      </w:r>
      <w:r w:rsidR="00712071" w:rsidRPr="00895173">
        <w:rPr>
          <w:rFonts w:ascii="Arial" w:hAnsi="Arial" w:cs="Arial"/>
          <w:lang w:val="fr-CA"/>
        </w:rPr>
        <w:t xml:space="preserve">. </w:t>
      </w:r>
      <w:r>
        <w:rPr>
          <w:rFonts w:ascii="Arial" w:hAnsi="Arial" w:cs="Arial"/>
          <w:lang w:val="fr-CA"/>
        </w:rPr>
        <w:t xml:space="preserve">L’intention de la </w:t>
      </w:r>
      <w:r w:rsidRPr="005123FF">
        <w:rPr>
          <w:rFonts w:ascii="Arial" w:hAnsi="Arial" w:cs="Arial"/>
          <w:i/>
          <w:lang w:val="fr-CA"/>
        </w:rPr>
        <w:t>Loi sur les juges de paix</w:t>
      </w:r>
      <w:r>
        <w:rPr>
          <w:rFonts w:ascii="Arial" w:hAnsi="Arial" w:cs="Arial"/>
          <w:lang w:val="fr-CA"/>
        </w:rPr>
        <w:t xml:space="preserve"> n’est pas d’établir des paramètres relatifs aux questions procédurales qui pourraient surgir au cours d’une instance disciplinaire devant le Conseil d’évaluation. La Loi énonce un cadre général et le Conseil d’évaluation a pour responsabilité d’établir les règles procédurales nécessaires à l’exécution de ses fonctions législatives</w:t>
      </w:r>
      <w:r w:rsidR="00712071" w:rsidRPr="00895173">
        <w:rPr>
          <w:rFonts w:ascii="Arial" w:hAnsi="Arial" w:cs="Arial"/>
          <w:lang w:val="fr-CA"/>
        </w:rPr>
        <w:t xml:space="preserve">. </w:t>
      </w:r>
    </w:p>
    <w:p w:rsidR="00F42782" w:rsidRPr="00895173" w:rsidRDefault="00F25FC9" w:rsidP="00F650EF">
      <w:pPr>
        <w:pStyle w:val="ListParagraph"/>
        <w:numPr>
          <w:ilvl w:val="0"/>
          <w:numId w:val="20"/>
        </w:numPr>
        <w:spacing w:before="240" w:after="240"/>
        <w:ind w:left="709" w:hanging="425"/>
        <w:jc w:val="both"/>
        <w:rPr>
          <w:rFonts w:ascii="Arial" w:hAnsi="Arial" w:cs="Arial"/>
          <w:lang w:val="fr-CA"/>
        </w:rPr>
      </w:pPr>
      <w:r>
        <w:rPr>
          <w:rFonts w:ascii="Arial" w:hAnsi="Arial" w:cs="Arial"/>
          <w:lang w:val="fr-CA"/>
        </w:rPr>
        <w:lastRenderedPageBreak/>
        <w:t>Nous sommes convaincus que nous détenons le pouvoir discrétionnaire de déterminer s’il devrait y avoir une interdiction de publication dans les circonstances devant nous ou non</w:t>
      </w:r>
      <w:r w:rsidR="00D6729A" w:rsidRPr="00895173">
        <w:rPr>
          <w:rFonts w:ascii="Arial" w:hAnsi="Arial" w:cs="Arial"/>
          <w:lang w:val="fr-CA"/>
        </w:rPr>
        <w:t xml:space="preserve">. </w:t>
      </w:r>
    </w:p>
    <w:p w:rsidR="00D6729A" w:rsidRPr="00895173" w:rsidRDefault="006D63DD" w:rsidP="00F650EF">
      <w:pPr>
        <w:pStyle w:val="ListParagraph"/>
        <w:numPr>
          <w:ilvl w:val="0"/>
          <w:numId w:val="20"/>
        </w:numPr>
        <w:spacing w:before="240" w:after="240"/>
        <w:ind w:left="709" w:hanging="425"/>
        <w:jc w:val="both"/>
        <w:rPr>
          <w:rFonts w:ascii="Arial" w:hAnsi="Arial" w:cs="Arial"/>
          <w:lang w:val="fr-CA"/>
        </w:rPr>
      </w:pPr>
      <w:r>
        <w:rPr>
          <w:rFonts w:ascii="Arial" w:hAnsi="Arial" w:cs="Arial"/>
          <w:lang w:val="fr-CA"/>
        </w:rPr>
        <w:t>Nous n’acceptons pas l’argument du juge de paix selon lequel l’interdiction de publication limitée que demandent les avocats chargés de la présentation reviendrait à examiner une plainte anonyme. Même avec une interdiction de publier les identités de AA et BB, le juge de paix, dont la conduite fait l’objet de l’audience en question, saurait qui a déposé la plainte. En outre, la Loi prévoit que le plaignant doit être informé de la décision réglant sa plainte, ce qui n’est pas faisable si le plaignant est anonyme. En l’espèce, même si BB est identifié publiquement comme BB, le Conseil d’évaluation sera capable de l’informer de sa décision. On ne peut pas en dire autant d’une plainte anonyme</w:t>
      </w:r>
      <w:r w:rsidR="00D6729A" w:rsidRPr="00895173">
        <w:rPr>
          <w:rFonts w:ascii="Arial" w:hAnsi="Arial" w:cs="Arial"/>
          <w:lang w:val="fr-CA"/>
        </w:rPr>
        <w:t>.</w:t>
      </w:r>
    </w:p>
    <w:p w:rsidR="00D6729A" w:rsidRPr="00895173" w:rsidRDefault="005553E1" w:rsidP="00F650EF">
      <w:pPr>
        <w:pStyle w:val="ListParagraph"/>
        <w:numPr>
          <w:ilvl w:val="0"/>
          <w:numId w:val="20"/>
        </w:numPr>
        <w:spacing w:before="240" w:after="240"/>
        <w:ind w:left="709" w:hanging="425"/>
        <w:jc w:val="both"/>
        <w:rPr>
          <w:rFonts w:ascii="Arial" w:hAnsi="Arial" w:cs="Arial"/>
          <w:lang w:val="fr-CA"/>
        </w:rPr>
      </w:pPr>
      <w:r>
        <w:rPr>
          <w:rFonts w:ascii="Arial" w:hAnsi="Arial" w:cs="Arial"/>
          <w:lang w:val="fr-CA"/>
        </w:rPr>
        <w:t>L’argument du juge de paix selon lequel « le cheval a quitté l’écurie » ne nous convainc pas du caractère inapproprié d’une interdiction de publication pour cette audience. Il pourrait y avoir des articles médiatiques sur les preuves produites à l’audience en question ou sur les décisions rendues par notre comité d’audition. Toute ordonnance rendue par notre comité d’audition protéger</w:t>
      </w:r>
      <w:r w:rsidR="006B020D">
        <w:rPr>
          <w:rFonts w:ascii="Arial" w:hAnsi="Arial" w:cs="Arial"/>
          <w:lang w:val="fr-CA"/>
        </w:rPr>
        <w:t>a</w:t>
      </w:r>
      <w:r>
        <w:rPr>
          <w:rFonts w:ascii="Arial" w:hAnsi="Arial" w:cs="Arial"/>
          <w:lang w:val="fr-CA"/>
        </w:rPr>
        <w:t xml:space="preserve"> les intérêts personnels de AA et BB, dont la conduite ne fait pas l’objet de l’audience. </w:t>
      </w:r>
    </w:p>
    <w:p w:rsidR="00F7090F" w:rsidRPr="00895173" w:rsidRDefault="005553E1" w:rsidP="006B020D">
      <w:pPr>
        <w:pStyle w:val="ListParagraph"/>
        <w:numPr>
          <w:ilvl w:val="0"/>
          <w:numId w:val="20"/>
        </w:numPr>
        <w:spacing w:before="240" w:after="240"/>
        <w:ind w:left="567" w:hanging="425"/>
        <w:jc w:val="both"/>
        <w:rPr>
          <w:rFonts w:ascii="Arial" w:hAnsi="Arial" w:cs="Arial"/>
          <w:lang w:val="fr-CA"/>
        </w:rPr>
      </w:pPr>
      <w:r>
        <w:rPr>
          <w:rFonts w:ascii="Arial" w:hAnsi="Arial" w:cs="Arial"/>
          <w:lang w:val="fr-CA"/>
        </w:rPr>
        <w:t xml:space="preserve">Nous acceptons </w:t>
      </w:r>
      <w:r w:rsidR="006B020D">
        <w:rPr>
          <w:rFonts w:ascii="Arial" w:hAnsi="Arial" w:cs="Arial"/>
          <w:lang w:val="fr-CA"/>
        </w:rPr>
        <w:t xml:space="preserve">que </w:t>
      </w:r>
      <w:r>
        <w:rPr>
          <w:rFonts w:ascii="Arial" w:hAnsi="Arial" w:cs="Arial"/>
          <w:lang w:val="fr-CA"/>
        </w:rPr>
        <w:t xml:space="preserve">la présomption de publicité des débats en justice et les principes énoncés dans les décisions </w:t>
      </w:r>
      <w:r w:rsidR="00AE0FEF" w:rsidRPr="00895173">
        <w:rPr>
          <w:rFonts w:ascii="Arial" w:hAnsi="Arial" w:cs="Arial"/>
          <w:i/>
          <w:lang w:val="fr-CA"/>
        </w:rPr>
        <w:t>Dagenais/</w:t>
      </w:r>
      <w:proofErr w:type="spellStart"/>
      <w:r w:rsidR="00AE0FEF" w:rsidRPr="00895173">
        <w:rPr>
          <w:rFonts w:ascii="Arial" w:hAnsi="Arial" w:cs="Arial"/>
          <w:i/>
          <w:lang w:val="fr-CA"/>
        </w:rPr>
        <w:t>Mentuck</w:t>
      </w:r>
      <w:proofErr w:type="spellEnd"/>
      <w:r w:rsidR="00AE0FEF" w:rsidRPr="00895173">
        <w:rPr>
          <w:rFonts w:ascii="Arial" w:hAnsi="Arial" w:cs="Arial"/>
          <w:lang w:val="fr-CA"/>
        </w:rPr>
        <w:t xml:space="preserve"> </w:t>
      </w:r>
      <w:r>
        <w:rPr>
          <w:rFonts w:ascii="Arial" w:hAnsi="Arial" w:cs="Arial"/>
          <w:lang w:val="fr-CA"/>
        </w:rPr>
        <w:t xml:space="preserve">s’appliquent aux procédures devant notre comité d’audition, tout comme aux tribunaux judiciaires. Nous estimons que l’intention de l’alinéa </w:t>
      </w:r>
      <w:r w:rsidR="00AE0FEF" w:rsidRPr="00895173">
        <w:rPr>
          <w:rFonts w:ascii="Arial" w:hAnsi="Arial" w:cs="Arial"/>
          <w:lang w:val="fr-CA"/>
        </w:rPr>
        <w:t>18</w:t>
      </w:r>
      <w:r>
        <w:rPr>
          <w:rFonts w:ascii="Arial" w:hAnsi="Arial" w:cs="Arial"/>
          <w:lang w:val="fr-CA"/>
        </w:rPr>
        <w:t xml:space="preserve"> </w:t>
      </w:r>
      <w:r w:rsidR="00AE0FEF" w:rsidRPr="00895173">
        <w:rPr>
          <w:rFonts w:ascii="Arial" w:hAnsi="Arial" w:cs="Arial"/>
          <w:lang w:val="fr-CA"/>
        </w:rPr>
        <w:t>(3)</w:t>
      </w:r>
      <w:r>
        <w:rPr>
          <w:rFonts w:ascii="Arial" w:hAnsi="Arial" w:cs="Arial"/>
          <w:lang w:val="fr-CA"/>
        </w:rPr>
        <w:t xml:space="preserve"> </w:t>
      </w:r>
      <w:r w:rsidR="00AE0FEF" w:rsidRPr="00895173">
        <w:rPr>
          <w:rFonts w:ascii="Arial" w:hAnsi="Arial" w:cs="Arial"/>
          <w:lang w:val="fr-CA"/>
        </w:rPr>
        <w:t xml:space="preserve">g) </w:t>
      </w:r>
      <w:r>
        <w:rPr>
          <w:rFonts w:ascii="Arial" w:hAnsi="Arial" w:cs="Arial"/>
          <w:lang w:val="fr-CA"/>
        </w:rPr>
        <w:t>est d’assurer la conformité à la jurisprudence relative au principe de la publicité des débats en justice, qui exige un avis public, y compris un avis aux médias, en cas de dépôt d’une demande de tenir tout ou partie d’une audience à huis clos</w:t>
      </w:r>
      <w:r w:rsidR="00AE0FEF" w:rsidRPr="00895173">
        <w:rPr>
          <w:rFonts w:ascii="Arial" w:hAnsi="Arial" w:cs="Arial"/>
          <w:i/>
          <w:lang w:val="fr-CA"/>
        </w:rPr>
        <w:t xml:space="preserve">. </w:t>
      </w:r>
    </w:p>
    <w:p w:rsidR="004F3670" w:rsidRPr="00895173" w:rsidRDefault="005553E1" w:rsidP="00F650EF">
      <w:pPr>
        <w:pStyle w:val="ListParagraph"/>
        <w:numPr>
          <w:ilvl w:val="0"/>
          <w:numId w:val="20"/>
        </w:numPr>
        <w:spacing w:before="240" w:after="240"/>
        <w:ind w:left="567" w:hanging="567"/>
        <w:jc w:val="both"/>
        <w:rPr>
          <w:rFonts w:ascii="Arial" w:hAnsi="Arial" w:cs="Arial"/>
          <w:lang w:val="fr-CA"/>
        </w:rPr>
      </w:pPr>
      <w:r>
        <w:rPr>
          <w:rFonts w:ascii="Arial" w:hAnsi="Arial" w:cs="Arial"/>
          <w:lang w:val="fr-CA"/>
        </w:rPr>
        <w:t xml:space="preserve">Nous sommes d’avis qu’il n’était pas nécessaire de donner un avis au public </w:t>
      </w:r>
      <w:r w:rsidR="006B020D">
        <w:rPr>
          <w:rFonts w:ascii="Arial" w:hAnsi="Arial" w:cs="Arial"/>
          <w:lang w:val="fr-CA"/>
        </w:rPr>
        <w:t>au sujet</w:t>
      </w:r>
      <w:r>
        <w:rPr>
          <w:rFonts w:ascii="Arial" w:hAnsi="Arial" w:cs="Arial"/>
          <w:lang w:val="fr-CA"/>
        </w:rPr>
        <w:t xml:space="preserve"> de la motion des avocats chargés de la présentation; toutefois, même si </w:t>
      </w:r>
      <w:r w:rsidR="006B020D">
        <w:rPr>
          <w:rFonts w:ascii="Arial" w:hAnsi="Arial" w:cs="Arial"/>
          <w:lang w:val="fr-CA"/>
        </w:rPr>
        <w:t>cet avis était nécessaire</w:t>
      </w:r>
      <w:r>
        <w:rPr>
          <w:rFonts w:ascii="Arial" w:hAnsi="Arial" w:cs="Arial"/>
          <w:lang w:val="fr-CA"/>
        </w:rPr>
        <w:t>, la non-conformité à une exigence technique dans le cadre de l’instance en question ne devrait pas empêcher, et n’empêche pas, le comité d’audition de rendre une décision</w:t>
      </w:r>
      <w:r w:rsidR="00B70F7F" w:rsidRPr="00895173">
        <w:rPr>
          <w:rFonts w:ascii="Arial" w:hAnsi="Arial" w:cs="Arial"/>
          <w:lang w:val="fr-CA"/>
        </w:rPr>
        <w:t xml:space="preserve">, </w:t>
      </w:r>
      <w:r>
        <w:rPr>
          <w:rFonts w:ascii="Arial" w:hAnsi="Arial" w:cs="Arial"/>
          <w:lang w:val="fr-CA"/>
        </w:rPr>
        <w:t>après avoir pris en considération les intérêts des parties, les effets sur le droit à la liberté d’expression, le droit du juge de paix à un procès public et équitable</w:t>
      </w:r>
      <w:r w:rsidR="006B020D">
        <w:rPr>
          <w:rFonts w:ascii="Arial" w:hAnsi="Arial" w:cs="Arial"/>
          <w:lang w:val="fr-CA"/>
        </w:rPr>
        <w:t>,</w:t>
      </w:r>
      <w:r>
        <w:rPr>
          <w:rFonts w:ascii="Arial" w:hAnsi="Arial" w:cs="Arial"/>
          <w:lang w:val="fr-CA"/>
        </w:rPr>
        <w:t xml:space="preserve"> et la protection de la vie privée de AA et BB qui étaient impliqués dans la procédure pénale qui n’a donné lieu à aucune constatation</w:t>
      </w:r>
      <w:r w:rsidR="00B70F7F" w:rsidRPr="00895173">
        <w:rPr>
          <w:rFonts w:ascii="Arial" w:hAnsi="Arial" w:cs="Arial"/>
          <w:lang w:val="fr-CA"/>
        </w:rPr>
        <w:t xml:space="preserve">. </w:t>
      </w:r>
      <w:r>
        <w:rPr>
          <w:rFonts w:ascii="Arial" w:hAnsi="Arial" w:cs="Arial"/>
          <w:lang w:val="fr-CA"/>
        </w:rPr>
        <w:t xml:space="preserve">Le comité d’audition a compétence pour renoncer à la conformité à une étape procédurale d’ordre technique s’il est convaincu que cela </w:t>
      </w:r>
      <w:r w:rsidR="006B020D">
        <w:rPr>
          <w:rFonts w:ascii="Arial" w:hAnsi="Arial" w:cs="Arial"/>
          <w:lang w:val="fr-CA"/>
        </w:rPr>
        <w:t>prot</w:t>
      </w:r>
      <w:r w:rsidR="00A64EB6">
        <w:rPr>
          <w:rFonts w:ascii="Arial" w:hAnsi="Arial" w:cs="Arial"/>
          <w:lang w:val="fr-CA"/>
        </w:rPr>
        <w:t>é</w:t>
      </w:r>
      <w:r w:rsidR="006B020D">
        <w:rPr>
          <w:rFonts w:ascii="Arial" w:hAnsi="Arial" w:cs="Arial"/>
          <w:lang w:val="fr-CA"/>
        </w:rPr>
        <w:t>gerait</w:t>
      </w:r>
      <w:r>
        <w:rPr>
          <w:rFonts w:ascii="Arial" w:hAnsi="Arial" w:cs="Arial"/>
          <w:lang w:val="fr-CA"/>
        </w:rPr>
        <w:t xml:space="preserve"> les droits des parties et du public</w:t>
      </w:r>
      <w:r w:rsidR="00B70F7F" w:rsidRPr="00895173">
        <w:rPr>
          <w:rFonts w:ascii="Arial" w:hAnsi="Arial" w:cs="Arial"/>
          <w:lang w:val="fr-CA"/>
        </w:rPr>
        <w:t xml:space="preserve">, </w:t>
      </w:r>
      <w:r w:rsidR="004A02E7">
        <w:rPr>
          <w:rFonts w:ascii="Arial" w:hAnsi="Arial" w:cs="Arial"/>
          <w:lang w:val="fr-CA"/>
        </w:rPr>
        <w:t>ainsi que la responsabilité importante du Conseil d’évaluation de préserver la confiance envers la magistrature et l’administration de la justice</w:t>
      </w:r>
      <w:r w:rsidR="00B70F7F" w:rsidRPr="00895173">
        <w:rPr>
          <w:rFonts w:ascii="Arial" w:hAnsi="Arial" w:cs="Arial"/>
          <w:lang w:val="fr-CA"/>
        </w:rPr>
        <w:t xml:space="preserve">. </w:t>
      </w:r>
    </w:p>
    <w:p w:rsidR="006309B6" w:rsidRPr="00895173" w:rsidRDefault="003E0E2D" w:rsidP="00F650EF">
      <w:pPr>
        <w:pStyle w:val="ListParagraph"/>
        <w:numPr>
          <w:ilvl w:val="0"/>
          <w:numId w:val="20"/>
        </w:numPr>
        <w:spacing w:before="240" w:after="240"/>
        <w:ind w:left="567" w:hanging="567"/>
        <w:jc w:val="both"/>
        <w:rPr>
          <w:rFonts w:ascii="Arial" w:hAnsi="Arial" w:cs="Arial"/>
          <w:lang w:val="fr-CA"/>
        </w:rPr>
      </w:pPr>
      <w:r>
        <w:rPr>
          <w:rFonts w:ascii="Arial" w:hAnsi="Arial" w:cs="Arial"/>
          <w:lang w:val="fr-CA"/>
        </w:rPr>
        <w:t>Deux membres des médias étaient présents lorsque la motion a été présentée et ils n’ont soulevé aucune objection à la demande d’interdiction de publication</w:t>
      </w:r>
      <w:r w:rsidR="006309B6" w:rsidRPr="00895173">
        <w:rPr>
          <w:rFonts w:ascii="Arial" w:hAnsi="Arial" w:cs="Arial"/>
          <w:lang w:val="fr-CA"/>
        </w:rPr>
        <w:t xml:space="preserve">. </w:t>
      </w:r>
      <w:r>
        <w:rPr>
          <w:rFonts w:ascii="Arial" w:hAnsi="Arial" w:cs="Arial"/>
          <w:lang w:val="fr-CA"/>
        </w:rPr>
        <w:t>Un d’entre eux a demandé de confirmer que les médias pouvaient utiliser les initiales AA et BB pour décrire les deux personnes</w:t>
      </w:r>
      <w:r w:rsidR="00F650EF" w:rsidRPr="00895173">
        <w:rPr>
          <w:rFonts w:ascii="Arial" w:hAnsi="Arial" w:cs="Arial"/>
          <w:lang w:val="fr-CA"/>
        </w:rPr>
        <w:t xml:space="preserve">. </w:t>
      </w:r>
    </w:p>
    <w:p w:rsidR="00712071" w:rsidRPr="00895173" w:rsidRDefault="003E0E2D" w:rsidP="00F650EF">
      <w:pPr>
        <w:pStyle w:val="ListParagraph"/>
        <w:numPr>
          <w:ilvl w:val="0"/>
          <w:numId w:val="20"/>
        </w:numPr>
        <w:spacing w:before="240" w:after="240"/>
        <w:ind w:left="567" w:hanging="567"/>
        <w:jc w:val="both"/>
        <w:rPr>
          <w:rFonts w:ascii="Arial" w:hAnsi="Arial" w:cs="Arial"/>
          <w:lang w:val="fr-CA"/>
        </w:rPr>
      </w:pPr>
      <w:r>
        <w:rPr>
          <w:rFonts w:ascii="Arial" w:hAnsi="Arial" w:cs="Arial"/>
          <w:lang w:val="fr-CA"/>
        </w:rPr>
        <w:t>Le comité d’audition est convaincu que les avocats chargés de la présentation ont rempli leur obligation de justifier la délivrance d’une interdiction de publication des noms de AA et BB et de tout renseignement susceptible de les identifier</w:t>
      </w:r>
      <w:r w:rsidR="00712071" w:rsidRPr="00895173">
        <w:rPr>
          <w:rFonts w:ascii="Arial" w:hAnsi="Arial" w:cs="Arial"/>
          <w:lang w:val="fr-CA"/>
        </w:rPr>
        <w:t>.</w:t>
      </w:r>
    </w:p>
    <w:p w:rsidR="005D2822" w:rsidRPr="00895173" w:rsidRDefault="005D2822" w:rsidP="00C917ED">
      <w:pPr>
        <w:ind w:left="567" w:hanging="567"/>
        <w:jc w:val="both"/>
        <w:rPr>
          <w:rFonts w:ascii="Arial" w:hAnsi="Arial" w:cs="Arial"/>
          <w:lang w:val="fr-CA"/>
        </w:rPr>
      </w:pPr>
    </w:p>
    <w:p w:rsidR="00776B2D" w:rsidRPr="00895173" w:rsidRDefault="003E0E2D" w:rsidP="00A3141A">
      <w:pPr>
        <w:pStyle w:val="Mainparagraph"/>
        <w:numPr>
          <w:ilvl w:val="0"/>
          <w:numId w:val="0"/>
        </w:numPr>
        <w:tabs>
          <w:tab w:val="left" w:pos="900"/>
        </w:tabs>
        <w:spacing w:after="1200" w:line="360" w:lineRule="auto"/>
        <w:rPr>
          <w:rFonts w:ascii="Arial" w:hAnsi="Arial" w:cs="Arial"/>
          <w:lang w:val="fr-CA"/>
        </w:rPr>
      </w:pPr>
      <w:r>
        <w:rPr>
          <w:rFonts w:ascii="Arial" w:hAnsi="Arial" w:cs="Arial"/>
          <w:lang w:val="fr-CA"/>
        </w:rPr>
        <w:t>Fait le 16 octobre</w:t>
      </w:r>
      <w:r w:rsidR="005F7F37" w:rsidRPr="00895173">
        <w:rPr>
          <w:rFonts w:ascii="Arial" w:hAnsi="Arial" w:cs="Arial"/>
          <w:lang w:val="fr-CA"/>
        </w:rPr>
        <w:t xml:space="preserve"> 201</w:t>
      </w:r>
      <w:r w:rsidR="005D2822" w:rsidRPr="00895173">
        <w:rPr>
          <w:rFonts w:ascii="Arial" w:hAnsi="Arial" w:cs="Arial"/>
          <w:lang w:val="fr-CA"/>
        </w:rPr>
        <w:t>7</w:t>
      </w:r>
    </w:p>
    <w:p w:rsidR="003E0E2D" w:rsidRPr="00DB408C" w:rsidRDefault="003E0E2D" w:rsidP="003E0E2D">
      <w:pPr>
        <w:spacing w:line="480" w:lineRule="auto"/>
        <w:ind w:right="-446"/>
        <w:rPr>
          <w:rFonts w:ascii="Arial" w:hAnsi="Arial" w:cs="Arial"/>
          <w:lang w:val="fr-CA"/>
        </w:rPr>
      </w:pPr>
      <w:r w:rsidRPr="00DB408C">
        <w:rPr>
          <w:rFonts w:ascii="Arial" w:hAnsi="Arial" w:cs="Arial"/>
          <w:lang w:val="fr-CA"/>
        </w:rPr>
        <w:t>COMITÉ D’AUDITION :</w:t>
      </w:r>
    </w:p>
    <w:p w:rsidR="003E0E2D" w:rsidRPr="00DB408C" w:rsidRDefault="003E0E2D" w:rsidP="003E0E2D">
      <w:pPr>
        <w:tabs>
          <w:tab w:val="left" w:pos="1134"/>
        </w:tabs>
        <w:spacing w:after="240"/>
        <w:ind w:left="1138" w:right="-187" w:hanging="1080"/>
        <w:rPr>
          <w:rFonts w:ascii="Arial" w:hAnsi="Arial" w:cs="Arial"/>
          <w:lang w:val="fr-CA"/>
        </w:rPr>
      </w:pPr>
      <w:r w:rsidRPr="00DB408C">
        <w:rPr>
          <w:rFonts w:ascii="Arial" w:hAnsi="Arial" w:cs="Arial"/>
          <w:lang w:val="fr-CA"/>
        </w:rPr>
        <w:t>L’honorable juge Peter Tetley, président</w:t>
      </w:r>
    </w:p>
    <w:p w:rsidR="003E0E2D" w:rsidRPr="00DB408C" w:rsidRDefault="003E0E2D" w:rsidP="003E0E2D">
      <w:pPr>
        <w:tabs>
          <w:tab w:val="left" w:pos="1134"/>
        </w:tabs>
        <w:spacing w:after="240"/>
        <w:ind w:left="1138" w:right="-187" w:hanging="1080"/>
        <w:rPr>
          <w:rFonts w:ascii="Arial" w:hAnsi="Arial" w:cs="Arial"/>
          <w:lang w:val="fr-CA"/>
        </w:rPr>
      </w:pPr>
      <w:r w:rsidRPr="00DB408C">
        <w:rPr>
          <w:rFonts w:ascii="Arial" w:hAnsi="Arial" w:cs="Arial"/>
          <w:lang w:val="fr-CA"/>
        </w:rPr>
        <w:t>La juge de paix Monique Seguin, membre juge de paix</w:t>
      </w:r>
    </w:p>
    <w:p w:rsidR="001F51FD" w:rsidRPr="00895173" w:rsidRDefault="003E0E2D" w:rsidP="003E0E2D">
      <w:pPr>
        <w:ind w:right="-446"/>
        <w:rPr>
          <w:rFonts w:ascii="Arial" w:hAnsi="Arial" w:cs="Arial"/>
          <w:lang w:val="fr-CA"/>
        </w:rPr>
      </w:pPr>
      <w:r w:rsidRPr="00DB408C">
        <w:rPr>
          <w:rFonts w:ascii="Arial" w:hAnsi="Arial" w:cs="Arial"/>
          <w:lang w:val="fr-CA"/>
        </w:rPr>
        <w:t xml:space="preserve">Madame Jenny </w:t>
      </w:r>
      <w:proofErr w:type="spellStart"/>
      <w:r w:rsidRPr="00DB408C">
        <w:rPr>
          <w:rFonts w:ascii="Arial" w:hAnsi="Arial" w:cs="Arial"/>
          <w:lang w:val="fr-CA"/>
        </w:rPr>
        <w:t>Gumbs</w:t>
      </w:r>
      <w:proofErr w:type="spellEnd"/>
      <w:r w:rsidRPr="00DB408C">
        <w:rPr>
          <w:rFonts w:ascii="Arial" w:hAnsi="Arial" w:cs="Arial"/>
          <w:lang w:val="fr-CA"/>
        </w:rPr>
        <w:t>, membre du public</w:t>
      </w:r>
    </w:p>
    <w:sectPr w:rsidR="001F51FD" w:rsidRPr="00895173" w:rsidSect="00A4366B">
      <w:footerReference w:type="even" r:id="rId8"/>
      <w:footerReference w:type="default" r:id="rId9"/>
      <w:pgSz w:w="12240" w:h="15840"/>
      <w:pgMar w:top="1152" w:right="1440" w:bottom="720" w:left="1440" w:header="720" w:footer="403"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3A2" w:rsidRDefault="00EE13A2">
      <w:r>
        <w:separator/>
      </w:r>
    </w:p>
  </w:endnote>
  <w:endnote w:type="continuationSeparator" w:id="0">
    <w:p w:rsidR="00EE13A2" w:rsidRDefault="00EE1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ACF" w:rsidRDefault="00EE7234">
    <w:pPr>
      <w:pStyle w:val="Footer"/>
      <w:framePr w:wrap="around" w:vAnchor="text" w:hAnchor="margin" w:xAlign="right" w:y="1"/>
      <w:rPr>
        <w:rStyle w:val="PageNumber"/>
      </w:rPr>
    </w:pPr>
    <w:r>
      <w:rPr>
        <w:rStyle w:val="PageNumber"/>
      </w:rPr>
      <w:fldChar w:fldCharType="begin"/>
    </w:r>
    <w:r w:rsidR="00852ACF">
      <w:rPr>
        <w:rStyle w:val="PageNumber"/>
      </w:rPr>
      <w:instrText xml:space="preserve">PAGE  </w:instrText>
    </w:r>
    <w:r>
      <w:rPr>
        <w:rStyle w:val="PageNumber"/>
      </w:rPr>
      <w:fldChar w:fldCharType="separate"/>
    </w:r>
    <w:r w:rsidR="00A57CA8">
      <w:rPr>
        <w:rStyle w:val="PageNumber"/>
        <w:noProof/>
      </w:rPr>
      <w:t>2</w:t>
    </w:r>
    <w:r>
      <w:rPr>
        <w:rStyle w:val="PageNumber"/>
      </w:rPr>
      <w:fldChar w:fldCharType="end"/>
    </w:r>
  </w:p>
  <w:p w:rsidR="00852ACF" w:rsidRDefault="00852A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909730"/>
      <w:docPartObj>
        <w:docPartGallery w:val="Page Numbers (Bottom of Page)"/>
        <w:docPartUnique/>
      </w:docPartObj>
    </w:sdtPr>
    <w:sdtEndPr>
      <w:rPr>
        <w:noProof/>
      </w:rPr>
    </w:sdtEndPr>
    <w:sdtContent>
      <w:p w:rsidR="000A1E86" w:rsidRDefault="00EE7234">
        <w:pPr>
          <w:pStyle w:val="Footer"/>
          <w:jc w:val="right"/>
        </w:pPr>
        <w:r>
          <w:fldChar w:fldCharType="begin"/>
        </w:r>
        <w:r w:rsidR="000A1E86">
          <w:instrText xml:space="preserve"> PAGE   \* MERGEFORMAT </w:instrText>
        </w:r>
        <w:r>
          <w:fldChar w:fldCharType="separate"/>
        </w:r>
        <w:r w:rsidR="00E20B67">
          <w:rPr>
            <w:noProof/>
          </w:rPr>
          <w:t>2</w:t>
        </w:r>
        <w:r>
          <w:rPr>
            <w:noProof/>
          </w:rPr>
          <w:fldChar w:fldCharType="end"/>
        </w:r>
      </w:p>
    </w:sdtContent>
  </w:sdt>
  <w:p w:rsidR="008F29B7" w:rsidRDefault="008F2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3A2" w:rsidRDefault="00EE13A2">
      <w:r>
        <w:separator/>
      </w:r>
    </w:p>
  </w:footnote>
  <w:footnote w:type="continuationSeparator" w:id="0">
    <w:p w:rsidR="00EE13A2" w:rsidRDefault="00EE1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2319"/>
    <w:multiLevelType w:val="hybridMultilevel"/>
    <w:tmpl w:val="4A5C21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133C23"/>
    <w:multiLevelType w:val="hybridMultilevel"/>
    <w:tmpl w:val="DA3E0A54"/>
    <w:lvl w:ilvl="0" w:tplc="F29E171C">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437E37"/>
    <w:multiLevelType w:val="hybridMultilevel"/>
    <w:tmpl w:val="A20AF892"/>
    <w:lvl w:ilvl="0" w:tplc="10090017">
      <w:start w:val="1"/>
      <w:numFmt w:val="lowerLetter"/>
      <w:lvlText w:val="%1)"/>
      <w:lvlJc w:val="left"/>
      <w:pPr>
        <w:ind w:left="789" w:hanging="360"/>
      </w:pPr>
    </w:lvl>
    <w:lvl w:ilvl="1" w:tplc="10090019" w:tentative="1">
      <w:start w:val="1"/>
      <w:numFmt w:val="lowerLetter"/>
      <w:lvlText w:val="%2."/>
      <w:lvlJc w:val="left"/>
      <w:pPr>
        <w:ind w:left="1509" w:hanging="360"/>
      </w:pPr>
    </w:lvl>
    <w:lvl w:ilvl="2" w:tplc="1009001B" w:tentative="1">
      <w:start w:val="1"/>
      <w:numFmt w:val="lowerRoman"/>
      <w:lvlText w:val="%3."/>
      <w:lvlJc w:val="right"/>
      <w:pPr>
        <w:ind w:left="2229" w:hanging="180"/>
      </w:pPr>
    </w:lvl>
    <w:lvl w:ilvl="3" w:tplc="1009000F" w:tentative="1">
      <w:start w:val="1"/>
      <w:numFmt w:val="decimal"/>
      <w:lvlText w:val="%4."/>
      <w:lvlJc w:val="left"/>
      <w:pPr>
        <w:ind w:left="2949" w:hanging="360"/>
      </w:pPr>
    </w:lvl>
    <w:lvl w:ilvl="4" w:tplc="10090019" w:tentative="1">
      <w:start w:val="1"/>
      <w:numFmt w:val="lowerLetter"/>
      <w:lvlText w:val="%5."/>
      <w:lvlJc w:val="left"/>
      <w:pPr>
        <w:ind w:left="3669" w:hanging="360"/>
      </w:pPr>
    </w:lvl>
    <w:lvl w:ilvl="5" w:tplc="1009001B" w:tentative="1">
      <w:start w:val="1"/>
      <w:numFmt w:val="lowerRoman"/>
      <w:lvlText w:val="%6."/>
      <w:lvlJc w:val="right"/>
      <w:pPr>
        <w:ind w:left="4389" w:hanging="180"/>
      </w:pPr>
    </w:lvl>
    <w:lvl w:ilvl="6" w:tplc="1009000F" w:tentative="1">
      <w:start w:val="1"/>
      <w:numFmt w:val="decimal"/>
      <w:lvlText w:val="%7."/>
      <w:lvlJc w:val="left"/>
      <w:pPr>
        <w:ind w:left="5109" w:hanging="360"/>
      </w:pPr>
    </w:lvl>
    <w:lvl w:ilvl="7" w:tplc="10090019" w:tentative="1">
      <w:start w:val="1"/>
      <w:numFmt w:val="lowerLetter"/>
      <w:lvlText w:val="%8."/>
      <w:lvlJc w:val="left"/>
      <w:pPr>
        <w:ind w:left="5829" w:hanging="360"/>
      </w:pPr>
    </w:lvl>
    <w:lvl w:ilvl="8" w:tplc="1009001B" w:tentative="1">
      <w:start w:val="1"/>
      <w:numFmt w:val="lowerRoman"/>
      <w:lvlText w:val="%9."/>
      <w:lvlJc w:val="right"/>
      <w:pPr>
        <w:ind w:left="6549" w:hanging="180"/>
      </w:pPr>
    </w:lvl>
  </w:abstractNum>
  <w:abstractNum w:abstractNumId="3" w15:restartNumberingAfterBreak="0">
    <w:nsid w:val="0F741B03"/>
    <w:multiLevelType w:val="hybridMultilevel"/>
    <w:tmpl w:val="206420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940B4"/>
    <w:multiLevelType w:val="hybridMultilevel"/>
    <w:tmpl w:val="EB76B40E"/>
    <w:lvl w:ilvl="0" w:tplc="10090011">
      <w:start w:val="1"/>
      <w:numFmt w:val="decimal"/>
      <w:lvlText w:val="%1)"/>
      <w:lvlJc w:val="left"/>
      <w:pPr>
        <w:ind w:left="1080" w:hanging="360"/>
      </w:pPr>
      <w:rPr>
        <w:rFonts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9D6614D"/>
    <w:multiLevelType w:val="hybridMultilevel"/>
    <w:tmpl w:val="466894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F552DA9"/>
    <w:multiLevelType w:val="hybridMultilevel"/>
    <w:tmpl w:val="D7DEE8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232022B"/>
    <w:multiLevelType w:val="hybridMultilevel"/>
    <w:tmpl w:val="BBF88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438A4"/>
    <w:multiLevelType w:val="hybridMultilevel"/>
    <w:tmpl w:val="447826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4ED5244"/>
    <w:multiLevelType w:val="hybridMultilevel"/>
    <w:tmpl w:val="9D961A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3465411"/>
    <w:multiLevelType w:val="hybridMultilevel"/>
    <w:tmpl w:val="D02240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B7413D3"/>
    <w:multiLevelType w:val="hybridMultilevel"/>
    <w:tmpl w:val="2F4E477A"/>
    <w:lvl w:ilvl="0" w:tplc="93CC5BEC">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D4D6580"/>
    <w:multiLevelType w:val="hybridMultilevel"/>
    <w:tmpl w:val="FC7829AA"/>
    <w:lvl w:ilvl="0" w:tplc="F31298D8">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3F195B38"/>
    <w:multiLevelType w:val="hybridMultilevel"/>
    <w:tmpl w:val="905CBC58"/>
    <w:lvl w:ilvl="0" w:tplc="1826C3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A901DE"/>
    <w:multiLevelType w:val="hybridMultilevel"/>
    <w:tmpl w:val="9A98300A"/>
    <w:lvl w:ilvl="0" w:tplc="99083474">
      <w:start w:val="1"/>
      <w:numFmt w:val="lowerRoman"/>
      <w:lvlText w:val="(%1)"/>
      <w:lvlJc w:val="left"/>
      <w:pPr>
        <w:ind w:left="2138" w:hanging="72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15" w15:restartNumberingAfterBreak="0">
    <w:nsid w:val="59F41C79"/>
    <w:multiLevelType w:val="multilevel"/>
    <w:tmpl w:val="C2FCE938"/>
    <w:lvl w:ilvl="0">
      <w:start w:val="1"/>
      <w:numFmt w:val="decimal"/>
      <w:pStyle w:val="Mainparagraph"/>
      <w:lvlText w:val="[%1]     "/>
      <w:lvlJc w:val="left"/>
      <w:pPr>
        <w:tabs>
          <w:tab w:val="num" w:pos="2340"/>
        </w:tabs>
      </w:pPr>
      <w:rPr>
        <w:b w:val="0"/>
        <w:sz w:val="26"/>
        <w:szCs w:val="26"/>
      </w:rPr>
    </w:lvl>
    <w:lvl w:ilvl="1">
      <w:start w:val="1"/>
      <w:numFmt w:val="none"/>
      <w:pStyle w:val="Doubleindent-quote"/>
      <w:lvlText w:val="%2"/>
      <w:lvlJc w:val="left"/>
      <w:pPr>
        <w:tabs>
          <w:tab w:val="num" w:pos="720"/>
        </w:tabs>
        <w:ind w:left="720" w:hanging="720"/>
      </w:pPr>
    </w:lvl>
    <w:lvl w:ilvl="2">
      <w:start w:val="1"/>
      <w:numFmt w:val="lowerLetter"/>
      <w:lvlText w:val="%3)"/>
      <w:lvlJc w:val="left"/>
      <w:pPr>
        <w:tabs>
          <w:tab w:val="num" w:pos="1296"/>
        </w:tabs>
        <w:ind w:left="1296" w:hanging="576"/>
      </w:pPr>
    </w:lvl>
    <w:lvl w:ilvl="3">
      <w:start w:val="1"/>
      <w:numFmt w:val="decimal"/>
      <w:lvlText w:val="%4)"/>
      <w:lvlJc w:val="left"/>
      <w:pPr>
        <w:tabs>
          <w:tab w:val="num" w:pos="1080"/>
        </w:tabs>
        <w:ind w:left="720"/>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numFmt w:val="decimal"/>
      <w:lvlText w:val=""/>
      <w:lvlJc w:val="left"/>
      <w:pPr>
        <w:tabs>
          <w:tab w:val="num" w:pos="0"/>
        </w:tabs>
      </w:pPr>
    </w:lvl>
  </w:abstractNum>
  <w:abstractNum w:abstractNumId="16" w15:restartNumberingAfterBreak="0">
    <w:nsid w:val="5C707BCA"/>
    <w:multiLevelType w:val="hybridMultilevel"/>
    <w:tmpl w:val="C6DA3700"/>
    <w:lvl w:ilvl="0" w:tplc="10090017">
      <w:start w:val="1"/>
      <w:numFmt w:val="lowerLetter"/>
      <w:lvlText w:val="%1)"/>
      <w:lvlJc w:val="left"/>
      <w:pPr>
        <w:ind w:left="789" w:hanging="360"/>
      </w:pPr>
    </w:lvl>
    <w:lvl w:ilvl="1" w:tplc="10090019" w:tentative="1">
      <w:start w:val="1"/>
      <w:numFmt w:val="lowerLetter"/>
      <w:lvlText w:val="%2."/>
      <w:lvlJc w:val="left"/>
      <w:pPr>
        <w:ind w:left="1509" w:hanging="360"/>
      </w:pPr>
    </w:lvl>
    <w:lvl w:ilvl="2" w:tplc="1009001B" w:tentative="1">
      <w:start w:val="1"/>
      <w:numFmt w:val="lowerRoman"/>
      <w:lvlText w:val="%3."/>
      <w:lvlJc w:val="right"/>
      <w:pPr>
        <w:ind w:left="2229" w:hanging="180"/>
      </w:pPr>
    </w:lvl>
    <w:lvl w:ilvl="3" w:tplc="1009000F" w:tentative="1">
      <w:start w:val="1"/>
      <w:numFmt w:val="decimal"/>
      <w:lvlText w:val="%4."/>
      <w:lvlJc w:val="left"/>
      <w:pPr>
        <w:ind w:left="2949" w:hanging="360"/>
      </w:pPr>
    </w:lvl>
    <w:lvl w:ilvl="4" w:tplc="10090019" w:tentative="1">
      <w:start w:val="1"/>
      <w:numFmt w:val="lowerLetter"/>
      <w:lvlText w:val="%5."/>
      <w:lvlJc w:val="left"/>
      <w:pPr>
        <w:ind w:left="3669" w:hanging="360"/>
      </w:pPr>
    </w:lvl>
    <w:lvl w:ilvl="5" w:tplc="1009001B" w:tentative="1">
      <w:start w:val="1"/>
      <w:numFmt w:val="lowerRoman"/>
      <w:lvlText w:val="%6."/>
      <w:lvlJc w:val="right"/>
      <w:pPr>
        <w:ind w:left="4389" w:hanging="180"/>
      </w:pPr>
    </w:lvl>
    <w:lvl w:ilvl="6" w:tplc="1009000F" w:tentative="1">
      <w:start w:val="1"/>
      <w:numFmt w:val="decimal"/>
      <w:lvlText w:val="%7."/>
      <w:lvlJc w:val="left"/>
      <w:pPr>
        <w:ind w:left="5109" w:hanging="360"/>
      </w:pPr>
    </w:lvl>
    <w:lvl w:ilvl="7" w:tplc="10090019" w:tentative="1">
      <w:start w:val="1"/>
      <w:numFmt w:val="lowerLetter"/>
      <w:lvlText w:val="%8."/>
      <w:lvlJc w:val="left"/>
      <w:pPr>
        <w:ind w:left="5829" w:hanging="360"/>
      </w:pPr>
    </w:lvl>
    <w:lvl w:ilvl="8" w:tplc="1009001B" w:tentative="1">
      <w:start w:val="1"/>
      <w:numFmt w:val="lowerRoman"/>
      <w:lvlText w:val="%9."/>
      <w:lvlJc w:val="right"/>
      <w:pPr>
        <w:ind w:left="6549" w:hanging="180"/>
      </w:pPr>
    </w:lvl>
  </w:abstractNum>
  <w:abstractNum w:abstractNumId="17" w15:restartNumberingAfterBreak="0">
    <w:nsid w:val="60950ABC"/>
    <w:multiLevelType w:val="hybridMultilevel"/>
    <w:tmpl w:val="447826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7296852"/>
    <w:multiLevelType w:val="hybridMultilevel"/>
    <w:tmpl w:val="1FFEADA0"/>
    <w:lvl w:ilvl="0" w:tplc="539E6FD8">
      <w:start w:val="1"/>
      <w:numFmt w:val="decimal"/>
      <w:pStyle w:val="NUMBEREDParagraph"/>
      <w:lvlText w:val="%1."/>
      <w:lvlJc w:val="left"/>
      <w:pPr>
        <w:ind w:left="1080" w:hanging="360"/>
      </w:pPr>
      <w:rPr>
        <w:rFonts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6D0655E9"/>
    <w:multiLevelType w:val="hybridMultilevel"/>
    <w:tmpl w:val="49687C5E"/>
    <w:lvl w:ilvl="0" w:tplc="46721834">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14"/>
  </w:num>
  <w:num w:numId="3">
    <w:abstractNumId w:val="12"/>
  </w:num>
  <w:num w:numId="4">
    <w:abstractNumId w:val="15"/>
  </w:num>
  <w:num w:numId="5">
    <w:abstractNumId w:val="11"/>
  </w:num>
  <w:num w:numId="6">
    <w:abstractNumId w:val="19"/>
  </w:num>
  <w:num w:numId="7">
    <w:abstractNumId w:val="2"/>
  </w:num>
  <w:num w:numId="8">
    <w:abstractNumId w:val="16"/>
  </w:num>
  <w:num w:numId="9">
    <w:abstractNumId w:val="17"/>
  </w:num>
  <w:num w:numId="10">
    <w:abstractNumId w:val="5"/>
  </w:num>
  <w:num w:numId="11">
    <w:abstractNumId w:val="0"/>
  </w:num>
  <w:num w:numId="12">
    <w:abstractNumId w:val="6"/>
  </w:num>
  <w:num w:numId="13">
    <w:abstractNumId w:val="4"/>
  </w:num>
  <w:num w:numId="14">
    <w:abstractNumId w:val="9"/>
  </w:num>
  <w:num w:numId="15">
    <w:abstractNumId w:val="1"/>
  </w:num>
  <w:num w:numId="16">
    <w:abstractNumId w:val="7"/>
  </w:num>
  <w:num w:numId="17">
    <w:abstractNumId w:val="13"/>
  </w:num>
  <w:num w:numId="18">
    <w:abstractNumId w:val="3"/>
  </w:num>
  <w:num w:numId="19">
    <w:abstractNumId w:val="10"/>
  </w:num>
  <w:num w:numId="2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686"/>
    <w:rsid w:val="00003EA7"/>
    <w:rsid w:val="00004D94"/>
    <w:rsid w:val="00006954"/>
    <w:rsid w:val="000105EC"/>
    <w:rsid w:val="00010B7A"/>
    <w:rsid w:val="00010D45"/>
    <w:rsid w:val="000119C7"/>
    <w:rsid w:val="0001313A"/>
    <w:rsid w:val="00013A91"/>
    <w:rsid w:val="00015862"/>
    <w:rsid w:val="000160C5"/>
    <w:rsid w:val="00016852"/>
    <w:rsid w:val="000169CA"/>
    <w:rsid w:val="000173D4"/>
    <w:rsid w:val="00017471"/>
    <w:rsid w:val="000228B2"/>
    <w:rsid w:val="00025972"/>
    <w:rsid w:val="00026AB7"/>
    <w:rsid w:val="0002772F"/>
    <w:rsid w:val="000279B5"/>
    <w:rsid w:val="000304C3"/>
    <w:rsid w:val="000304D7"/>
    <w:rsid w:val="00033055"/>
    <w:rsid w:val="000342D6"/>
    <w:rsid w:val="000362BD"/>
    <w:rsid w:val="00036F8B"/>
    <w:rsid w:val="00040563"/>
    <w:rsid w:val="0004168E"/>
    <w:rsid w:val="00043988"/>
    <w:rsid w:val="00044877"/>
    <w:rsid w:val="00045446"/>
    <w:rsid w:val="00047160"/>
    <w:rsid w:val="00047A60"/>
    <w:rsid w:val="00051B05"/>
    <w:rsid w:val="000528C8"/>
    <w:rsid w:val="00054A5B"/>
    <w:rsid w:val="000564E3"/>
    <w:rsid w:val="00060C93"/>
    <w:rsid w:val="00063B3F"/>
    <w:rsid w:val="00063E93"/>
    <w:rsid w:val="00066FE7"/>
    <w:rsid w:val="0006783D"/>
    <w:rsid w:val="000729B9"/>
    <w:rsid w:val="00072D7E"/>
    <w:rsid w:val="0009185A"/>
    <w:rsid w:val="00091F82"/>
    <w:rsid w:val="000941C2"/>
    <w:rsid w:val="00094BD0"/>
    <w:rsid w:val="00095AAB"/>
    <w:rsid w:val="00095E39"/>
    <w:rsid w:val="000A1E86"/>
    <w:rsid w:val="000A4B11"/>
    <w:rsid w:val="000A4D9C"/>
    <w:rsid w:val="000A5E25"/>
    <w:rsid w:val="000A6142"/>
    <w:rsid w:val="000A7074"/>
    <w:rsid w:val="000B0772"/>
    <w:rsid w:val="000B2A49"/>
    <w:rsid w:val="000B341D"/>
    <w:rsid w:val="000B6221"/>
    <w:rsid w:val="000B685E"/>
    <w:rsid w:val="000B7CF7"/>
    <w:rsid w:val="000C2DA1"/>
    <w:rsid w:val="000C425B"/>
    <w:rsid w:val="000C4637"/>
    <w:rsid w:val="000C5A73"/>
    <w:rsid w:val="000C5EE3"/>
    <w:rsid w:val="000C633A"/>
    <w:rsid w:val="000D61E3"/>
    <w:rsid w:val="000E2C4F"/>
    <w:rsid w:val="000E52B0"/>
    <w:rsid w:val="000E5AA8"/>
    <w:rsid w:val="000E5E9F"/>
    <w:rsid w:val="000E6253"/>
    <w:rsid w:val="000E66C8"/>
    <w:rsid w:val="000F0330"/>
    <w:rsid w:val="000F0DC1"/>
    <w:rsid w:val="000F524E"/>
    <w:rsid w:val="000F67BF"/>
    <w:rsid w:val="00101A0E"/>
    <w:rsid w:val="00101B9E"/>
    <w:rsid w:val="001020A0"/>
    <w:rsid w:val="00102645"/>
    <w:rsid w:val="00103B86"/>
    <w:rsid w:val="001067E7"/>
    <w:rsid w:val="00112360"/>
    <w:rsid w:val="00113004"/>
    <w:rsid w:val="001134AA"/>
    <w:rsid w:val="0011454F"/>
    <w:rsid w:val="001152A2"/>
    <w:rsid w:val="00116282"/>
    <w:rsid w:val="001164D8"/>
    <w:rsid w:val="00117D36"/>
    <w:rsid w:val="00120312"/>
    <w:rsid w:val="00121820"/>
    <w:rsid w:val="0012244D"/>
    <w:rsid w:val="0012520F"/>
    <w:rsid w:val="00131420"/>
    <w:rsid w:val="00131B8D"/>
    <w:rsid w:val="001402F0"/>
    <w:rsid w:val="001423F7"/>
    <w:rsid w:val="00142A4B"/>
    <w:rsid w:val="001436DC"/>
    <w:rsid w:val="0014470D"/>
    <w:rsid w:val="00147DBC"/>
    <w:rsid w:val="00150E2B"/>
    <w:rsid w:val="001513D5"/>
    <w:rsid w:val="00152D3E"/>
    <w:rsid w:val="00152FB6"/>
    <w:rsid w:val="00155356"/>
    <w:rsid w:val="00156C97"/>
    <w:rsid w:val="00164DE4"/>
    <w:rsid w:val="00165570"/>
    <w:rsid w:val="00166599"/>
    <w:rsid w:val="001705F8"/>
    <w:rsid w:val="001729E9"/>
    <w:rsid w:val="00174476"/>
    <w:rsid w:val="0017453C"/>
    <w:rsid w:val="001768D0"/>
    <w:rsid w:val="00180C92"/>
    <w:rsid w:val="00182217"/>
    <w:rsid w:val="0018235A"/>
    <w:rsid w:val="0018560F"/>
    <w:rsid w:val="001859CF"/>
    <w:rsid w:val="0018667B"/>
    <w:rsid w:val="001872ED"/>
    <w:rsid w:val="00190AEE"/>
    <w:rsid w:val="0019337E"/>
    <w:rsid w:val="00195B0D"/>
    <w:rsid w:val="00196276"/>
    <w:rsid w:val="0019678E"/>
    <w:rsid w:val="001974DE"/>
    <w:rsid w:val="00197E45"/>
    <w:rsid w:val="001A10C3"/>
    <w:rsid w:val="001A16C9"/>
    <w:rsid w:val="001A2182"/>
    <w:rsid w:val="001A4C8B"/>
    <w:rsid w:val="001A6D33"/>
    <w:rsid w:val="001B00C6"/>
    <w:rsid w:val="001B1460"/>
    <w:rsid w:val="001B3B58"/>
    <w:rsid w:val="001B3F67"/>
    <w:rsid w:val="001B4591"/>
    <w:rsid w:val="001B78FE"/>
    <w:rsid w:val="001C28B6"/>
    <w:rsid w:val="001C6BB1"/>
    <w:rsid w:val="001C6D53"/>
    <w:rsid w:val="001D0061"/>
    <w:rsid w:val="001D16CE"/>
    <w:rsid w:val="001D43EA"/>
    <w:rsid w:val="001D4735"/>
    <w:rsid w:val="001D610B"/>
    <w:rsid w:val="001D7F3C"/>
    <w:rsid w:val="001E025C"/>
    <w:rsid w:val="001E1129"/>
    <w:rsid w:val="001E2586"/>
    <w:rsid w:val="001E2E58"/>
    <w:rsid w:val="001E3110"/>
    <w:rsid w:val="001E3989"/>
    <w:rsid w:val="001E6EB8"/>
    <w:rsid w:val="001E73A6"/>
    <w:rsid w:val="001F09B4"/>
    <w:rsid w:val="001F137E"/>
    <w:rsid w:val="001F1522"/>
    <w:rsid w:val="001F296A"/>
    <w:rsid w:val="001F51FD"/>
    <w:rsid w:val="001F5A88"/>
    <w:rsid w:val="001F5B30"/>
    <w:rsid w:val="001F6009"/>
    <w:rsid w:val="001F78DF"/>
    <w:rsid w:val="002010D6"/>
    <w:rsid w:val="00201A72"/>
    <w:rsid w:val="00201EC0"/>
    <w:rsid w:val="0020738F"/>
    <w:rsid w:val="002114E2"/>
    <w:rsid w:val="0021395C"/>
    <w:rsid w:val="00214C82"/>
    <w:rsid w:val="00214F87"/>
    <w:rsid w:val="0021632F"/>
    <w:rsid w:val="00222706"/>
    <w:rsid w:val="0022381C"/>
    <w:rsid w:val="002242F9"/>
    <w:rsid w:val="00225FD8"/>
    <w:rsid w:val="002278E9"/>
    <w:rsid w:val="002300AB"/>
    <w:rsid w:val="002306C0"/>
    <w:rsid w:val="00230FFD"/>
    <w:rsid w:val="00236260"/>
    <w:rsid w:val="002363A4"/>
    <w:rsid w:val="002370ED"/>
    <w:rsid w:val="00240AAD"/>
    <w:rsid w:val="00250B12"/>
    <w:rsid w:val="002518B9"/>
    <w:rsid w:val="002528E9"/>
    <w:rsid w:val="00257D56"/>
    <w:rsid w:val="0026063D"/>
    <w:rsid w:val="00261BB3"/>
    <w:rsid w:val="0026524D"/>
    <w:rsid w:val="002668C0"/>
    <w:rsid w:val="002702FB"/>
    <w:rsid w:val="00273CC0"/>
    <w:rsid w:val="00274850"/>
    <w:rsid w:val="00276F8A"/>
    <w:rsid w:val="002817B3"/>
    <w:rsid w:val="00281A52"/>
    <w:rsid w:val="002825C9"/>
    <w:rsid w:val="0028339D"/>
    <w:rsid w:val="002841A6"/>
    <w:rsid w:val="00284B2A"/>
    <w:rsid w:val="002864AA"/>
    <w:rsid w:val="00286552"/>
    <w:rsid w:val="002873FD"/>
    <w:rsid w:val="00287F67"/>
    <w:rsid w:val="002903BD"/>
    <w:rsid w:val="002950DE"/>
    <w:rsid w:val="00295BED"/>
    <w:rsid w:val="00297357"/>
    <w:rsid w:val="002A0FCA"/>
    <w:rsid w:val="002A3AA0"/>
    <w:rsid w:val="002A3D36"/>
    <w:rsid w:val="002A50D6"/>
    <w:rsid w:val="002A6939"/>
    <w:rsid w:val="002A7431"/>
    <w:rsid w:val="002A7FDB"/>
    <w:rsid w:val="002B3A22"/>
    <w:rsid w:val="002B3D64"/>
    <w:rsid w:val="002B4C3F"/>
    <w:rsid w:val="002B7FBC"/>
    <w:rsid w:val="002C0172"/>
    <w:rsid w:val="002C2A92"/>
    <w:rsid w:val="002C4383"/>
    <w:rsid w:val="002C5A0D"/>
    <w:rsid w:val="002C5E41"/>
    <w:rsid w:val="002D02E3"/>
    <w:rsid w:val="002D1F64"/>
    <w:rsid w:val="002D401B"/>
    <w:rsid w:val="002D6BF1"/>
    <w:rsid w:val="002E196F"/>
    <w:rsid w:val="002E2812"/>
    <w:rsid w:val="002E3C87"/>
    <w:rsid w:val="002E7FCF"/>
    <w:rsid w:val="002F6977"/>
    <w:rsid w:val="00301C09"/>
    <w:rsid w:val="00301FE7"/>
    <w:rsid w:val="00303CA5"/>
    <w:rsid w:val="003045FF"/>
    <w:rsid w:val="00310E08"/>
    <w:rsid w:val="003179B1"/>
    <w:rsid w:val="00320939"/>
    <w:rsid w:val="003218F5"/>
    <w:rsid w:val="00325E0E"/>
    <w:rsid w:val="003271C8"/>
    <w:rsid w:val="00330192"/>
    <w:rsid w:val="00330613"/>
    <w:rsid w:val="0033091B"/>
    <w:rsid w:val="00331C04"/>
    <w:rsid w:val="00331E07"/>
    <w:rsid w:val="00332F78"/>
    <w:rsid w:val="00336373"/>
    <w:rsid w:val="00336A81"/>
    <w:rsid w:val="00341AF8"/>
    <w:rsid w:val="00343F15"/>
    <w:rsid w:val="00345F06"/>
    <w:rsid w:val="00350655"/>
    <w:rsid w:val="00357BA4"/>
    <w:rsid w:val="00361515"/>
    <w:rsid w:val="0037069A"/>
    <w:rsid w:val="00371209"/>
    <w:rsid w:val="00371D1A"/>
    <w:rsid w:val="003749CD"/>
    <w:rsid w:val="00375C7C"/>
    <w:rsid w:val="00375F58"/>
    <w:rsid w:val="00376660"/>
    <w:rsid w:val="00384D3E"/>
    <w:rsid w:val="003863EE"/>
    <w:rsid w:val="0039011A"/>
    <w:rsid w:val="00390D08"/>
    <w:rsid w:val="003914AC"/>
    <w:rsid w:val="00391C5A"/>
    <w:rsid w:val="00392DD6"/>
    <w:rsid w:val="0039413F"/>
    <w:rsid w:val="003A2B9A"/>
    <w:rsid w:val="003A59A0"/>
    <w:rsid w:val="003A5D84"/>
    <w:rsid w:val="003A71EA"/>
    <w:rsid w:val="003B1D2B"/>
    <w:rsid w:val="003B61E5"/>
    <w:rsid w:val="003C0B63"/>
    <w:rsid w:val="003C2B41"/>
    <w:rsid w:val="003C2EA0"/>
    <w:rsid w:val="003C39FE"/>
    <w:rsid w:val="003C4283"/>
    <w:rsid w:val="003C433E"/>
    <w:rsid w:val="003C4F7A"/>
    <w:rsid w:val="003C6924"/>
    <w:rsid w:val="003D07A1"/>
    <w:rsid w:val="003D17DA"/>
    <w:rsid w:val="003D1DF6"/>
    <w:rsid w:val="003D63CE"/>
    <w:rsid w:val="003D7D2D"/>
    <w:rsid w:val="003E0E2D"/>
    <w:rsid w:val="003E47D2"/>
    <w:rsid w:val="003E5B63"/>
    <w:rsid w:val="003E72C9"/>
    <w:rsid w:val="003F0525"/>
    <w:rsid w:val="003F2BB8"/>
    <w:rsid w:val="003F5C87"/>
    <w:rsid w:val="003F5FE3"/>
    <w:rsid w:val="003F70D9"/>
    <w:rsid w:val="00403898"/>
    <w:rsid w:val="00404633"/>
    <w:rsid w:val="004056C9"/>
    <w:rsid w:val="00406FBD"/>
    <w:rsid w:val="004126EC"/>
    <w:rsid w:val="00412BA1"/>
    <w:rsid w:val="004135E9"/>
    <w:rsid w:val="00416A18"/>
    <w:rsid w:val="00417961"/>
    <w:rsid w:val="00417DA8"/>
    <w:rsid w:val="004214DE"/>
    <w:rsid w:val="00426347"/>
    <w:rsid w:val="0042723D"/>
    <w:rsid w:val="00430565"/>
    <w:rsid w:val="004311F5"/>
    <w:rsid w:val="00432376"/>
    <w:rsid w:val="00437797"/>
    <w:rsid w:val="0043798E"/>
    <w:rsid w:val="00440A35"/>
    <w:rsid w:val="00441DF0"/>
    <w:rsid w:val="0044231D"/>
    <w:rsid w:val="00444708"/>
    <w:rsid w:val="00445F31"/>
    <w:rsid w:val="00447646"/>
    <w:rsid w:val="00450D15"/>
    <w:rsid w:val="0045272E"/>
    <w:rsid w:val="00453429"/>
    <w:rsid w:val="00453444"/>
    <w:rsid w:val="0045363A"/>
    <w:rsid w:val="00454278"/>
    <w:rsid w:val="0045567B"/>
    <w:rsid w:val="004568FD"/>
    <w:rsid w:val="00464C05"/>
    <w:rsid w:val="00465FBC"/>
    <w:rsid w:val="00467223"/>
    <w:rsid w:val="00467545"/>
    <w:rsid w:val="0047580E"/>
    <w:rsid w:val="0047641A"/>
    <w:rsid w:val="00480EBF"/>
    <w:rsid w:val="00485AE4"/>
    <w:rsid w:val="00491E16"/>
    <w:rsid w:val="004934AF"/>
    <w:rsid w:val="004952EE"/>
    <w:rsid w:val="00496B26"/>
    <w:rsid w:val="004A02E7"/>
    <w:rsid w:val="004A063F"/>
    <w:rsid w:val="004A1967"/>
    <w:rsid w:val="004A29E4"/>
    <w:rsid w:val="004A3202"/>
    <w:rsid w:val="004A699A"/>
    <w:rsid w:val="004A69A6"/>
    <w:rsid w:val="004B2CE0"/>
    <w:rsid w:val="004B493E"/>
    <w:rsid w:val="004B542D"/>
    <w:rsid w:val="004B71A8"/>
    <w:rsid w:val="004B756E"/>
    <w:rsid w:val="004C023A"/>
    <w:rsid w:val="004C16BB"/>
    <w:rsid w:val="004C3B05"/>
    <w:rsid w:val="004C468D"/>
    <w:rsid w:val="004C7484"/>
    <w:rsid w:val="004D043C"/>
    <w:rsid w:val="004D0EE4"/>
    <w:rsid w:val="004D2048"/>
    <w:rsid w:val="004D5B20"/>
    <w:rsid w:val="004D72A9"/>
    <w:rsid w:val="004D7650"/>
    <w:rsid w:val="004E094C"/>
    <w:rsid w:val="004E0F52"/>
    <w:rsid w:val="004E27CB"/>
    <w:rsid w:val="004E4CF3"/>
    <w:rsid w:val="004E79F9"/>
    <w:rsid w:val="004F292A"/>
    <w:rsid w:val="004F294B"/>
    <w:rsid w:val="004F3670"/>
    <w:rsid w:val="004F38AE"/>
    <w:rsid w:val="004F3D8A"/>
    <w:rsid w:val="004F61DA"/>
    <w:rsid w:val="00500120"/>
    <w:rsid w:val="00504880"/>
    <w:rsid w:val="005067D2"/>
    <w:rsid w:val="005123FF"/>
    <w:rsid w:val="00512753"/>
    <w:rsid w:val="00512E9F"/>
    <w:rsid w:val="00513E23"/>
    <w:rsid w:val="00522F37"/>
    <w:rsid w:val="00524BDB"/>
    <w:rsid w:val="00526F13"/>
    <w:rsid w:val="005314F7"/>
    <w:rsid w:val="005345C8"/>
    <w:rsid w:val="005351FA"/>
    <w:rsid w:val="00536AED"/>
    <w:rsid w:val="005418E6"/>
    <w:rsid w:val="00542426"/>
    <w:rsid w:val="005437BC"/>
    <w:rsid w:val="00544D19"/>
    <w:rsid w:val="005463BB"/>
    <w:rsid w:val="00546902"/>
    <w:rsid w:val="0055037F"/>
    <w:rsid w:val="00550E8B"/>
    <w:rsid w:val="005524D3"/>
    <w:rsid w:val="005547B2"/>
    <w:rsid w:val="005549C7"/>
    <w:rsid w:val="005550FB"/>
    <w:rsid w:val="005553E1"/>
    <w:rsid w:val="00557532"/>
    <w:rsid w:val="00560257"/>
    <w:rsid w:val="005625AD"/>
    <w:rsid w:val="00562643"/>
    <w:rsid w:val="005629F5"/>
    <w:rsid w:val="00562DBF"/>
    <w:rsid w:val="00564816"/>
    <w:rsid w:val="00564D0A"/>
    <w:rsid w:val="0056574F"/>
    <w:rsid w:val="00566C5F"/>
    <w:rsid w:val="00570ACE"/>
    <w:rsid w:val="00571C81"/>
    <w:rsid w:val="00574AB3"/>
    <w:rsid w:val="00574E64"/>
    <w:rsid w:val="0057617E"/>
    <w:rsid w:val="00577AA5"/>
    <w:rsid w:val="00580EAF"/>
    <w:rsid w:val="0058428F"/>
    <w:rsid w:val="005842E0"/>
    <w:rsid w:val="00584AEC"/>
    <w:rsid w:val="00584AFF"/>
    <w:rsid w:val="00585713"/>
    <w:rsid w:val="00586ADD"/>
    <w:rsid w:val="00587BC4"/>
    <w:rsid w:val="00591914"/>
    <w:rsid w:val="00592216"/>
    <w:rsid w:val="005923D6"/>
    <w:rsid w:val="00594095"/>
    <w:rsid w:val="00594A71"/>
    <w:rsid w:val="005A0300"/>
    <w:rsid w:val="005A3131"/>
    <w:rsid w:val="005A489A"/>
    <w:rsid w:val="005A4CAB"/>
    <w:rsid w:val="005B0E49"/>
    <w:rsid w:val="005B6BB9"/>
    <w:rsid w:val="005C3374"/>
    <w:rsid w:val="005C417D"/>
    <w:rsid w:val="005C5734"/>
    <w:rsid w:val="005C69A1"/>
    <w:rsid w:val="005D08D3"/>
    <w:rsid w:val="005D2822"/>
    <w:rsid w:val="005D3AB7"/>
    <w:rsid w:val="005D6D2C"/>
    <w:rsid w:val="005D7780"/>
    <w:rsid w:val="005E3B6D"/>
    <w:rsid w:val="005E5B3D"/>
    <w:rsid w:val="005F07E6"/>
    <w:rsid w:val="005F40B7"/>
    <w:rsid w:val="005F546B"/>
    <w:rsid w:val="005F7F37"/>
    <w:rsid w:val="00601623"/>
    <w:rsid w:val="00602C87"/>
    <w:rsid w:val="00605734"/>
    <w:rsid w:val="00606FCE"/>
    <w:rsid w:val="00607187"/>
    <w:rsid w:val="006101CF"/>
    <w:rsid w:val="006115EC"/>
    <w:rsid w:val="00611BF6"/>
    <w:rsid w:val="006155B9"/>
    <w:rsid w:val="00615C42"/>
    <w:rsid w:val="00616098"/>
    <w:rsid w:val="006207A8"/>
    <w:rsid w:val="006223E6"/>
    <w:rsid w:val="00626D0A"/>
    <w:rsid w:val="006309B6"/>
    <w:rsid w:val="006316F2"/>
    <w:rsid w:val="00632B8F"/>
    <w:rsid w:val="0063331A"/>
    <w:rsid w:val="00633B04"/>
    <w:rsid w:val="00635686"/>
    <w:rsid w:val="0064149A"/>
    <w:rsid w:val="00642144"/>
    <w:rsid w:val="00642379"/>
    <w:rsid w:val="00645242"/>
    <w:rsid w:val="006456EA"/>
    <w:rsid w:val="00646D96"/>
    <w:rsid w:val="00647264"/>
    <w:rsid w:val="00647CDE"/>
    <w:rsid w:val="00650710"/>
    <w:rsid w:val="00653E89"/>
    <w:rsid w:val="00653F5C"/>
    <w:rsid w:val="00654384"/>
    <w:rsid w:val="006578AD"/>
    <w:rsid w:val="00661593"/>
    <w:rsid w:val="00665B55"/>
    <w:rsid w:val="0067021C"/>
    <w:rsid w:val="00671A2C"/>
    <w:rsid w:val="006750AA"/>
    <w:rsid w:val="006760A7"/>
    <w:rsid w:val="00676D96"/>
    <w:rsid w:val="0067752B"/>
    <w:rsid w:val="00680C3B"/>
    <w:rsid w:val="00681A4D"/>
    <w:rsid w:val="006868B1"/>
    <w:rsid w:val="00686F66"/>
    <w:rsid w:val="00687277"/>
    <w:rsid w:val="006876E8"/>
    <w:rsid w:val="00694D26"/>
    <w:rsid w:val="00695438"/>
    <w:rsid w:val="0069747F"/>
    <w:rsid w:val="006A2941"/>
    <w:rsid w:val="006A40ED"/>
    <w:rsid w:val="006A6940"/>
    <w:rsid w:val="006B020D"/>
    <w:rsid w:val="006B3737"/>
    <w:rsid w:val="006B40ED"/>
    <w:rsid w:val="006B4BEC"/>
    <w:rsid w:val="006C06E4"/>
    <w:rsid w:val="006C3507"/>
    <w:rsid w:val="006D07B2"/>
    <w:rsid w:val="006D116F"/>
    <w:rsid w:val="006D1F46"/>
    <w:rsid w:val="006D4003"/>
    <w:rsid w:val="006D634E"/>
    <w:rsid w:val="006D63DD"/>
    <w:rsid w:val="006D707C"/>
    <w:rsid w:val="006E2C58"/>
    <w:rsid w:val="006E2E4A"/>
    <w:rsid w:val="006E6ADC"/>
    <w:rsid w:val="006E73CA"/>
    <w:rsid w:val="006F0E3E"/>
    <w:rsid w:val="006F14CF"/>
    <w:rsid w:val="006F4DB4"/>
    <w:rsid w:val="006F53DB"/>
    <w:rsid w:val="006F64C8"/>
    <w:rsid w:val="006F64DB"/>
    <w:rsid w:val="00711677"/>
    <w:rsid w:val="00712071"/>
    <w:rsid w:val="00715934"/>
    <w:rsid w:val="00717126"/>
    <w:rsid w:val="00717BA3"/>
    <w:rsid w:val="00721C4C"/>
    <w:rsid w:val="00722F98"/>
    <w:rsid w:val="007239DD"/>
    <w:rsid w:val="00725E63"/>
    <w:rsid w:val="007317BD"/>
    <w:rsid w:val="00731997"/>
    <w:rsid w:val="007338F1"/>
    <w:rsid w:val="00735572"/>
    <w:rsid w:val="0074477E"/>
    <w:rsid w:val="0074516B"/>
    <w:rsid w:val="0074519F"/>
    <w:rsid w:val="007453B7"/>
    <w:rsid w:val="00750952"/>
    <w:rsid w:val="007522B6"/>
    <w:rsid w:val="00755323"/>
    <w:rsid w:val="0075690A"/>
    <w:rsid w:val="007607D1"/>
    <w:rsid w:val="00761545"/>
    <w:rsid w:val="00765BFB"/>
    <w:rsid w:val="0076656E"/>
    <w:rsid w:val="00775DFE"/>
    <w:rsid w:val="00776B2D"/>
    <w:rsid w:val="00781527"/>
    <w:rsid w:val="00782803"/>
    <w:rsid w:val="00783390"/>
    <w:rsid w:val="007838E4"/>
    <w:rsid w:val="00785FE9"/>
    <w:rsid w:val="00787B0A"/>
    <w:rsid w:val="00790935"/>
    <w:rsid w:val="00792F2F"/>
    <w:rsid w:val="00793709"/>
    <w:rsid w:val="00794CF0"/>
    <w:rsid w:val="00794F51"/>
    <w:rsid w:val="00795866"/>
    <w:rsid w:val="00795C24"/>
    <w:rsid w:val="00797CCC"/>
    <w:rsid w:val="007A1844"/>
    <w:rsid w:val="007A2DAB"/>
    <w:rsid w:val="007A3DCC"/>
    <w:rsid w:val="007A3F49"/>
    <w:rsid w:val="007A47C2"/>
    <w:rsid w:val="007A55EE"/>
    <w:rsid w:val="007A5F96"/>
    <w:rsid w:val="007A6725"/>
    <w:rsid w:val="007A69CE"/>
    <w:rsid w:val="007A749F"/>
    <w:rsid w:val="007A7CFD"/>
    <w:rsid w:val="007B3768"/>
    <w:rsid w:val="007B59E9"/>
    <w:rsid w:val="007B6746"/>
    <w:rsid w:val="007C43E1"/>
    <w:rsid w:val="007C4EC8"/>
    <w:rsid w:val="007C52A0"/>
    <w:rsid w:val="007D1106"/>
    <w:rsid w:val="007D177D"/>
    <w:rsid w:val="007D21A5"/>
    <w:rsid w:val="007D669E"/>
    <w:rsid w:val="007D67FC"/>
    <w:rsid w:val="007D7395"/>
    <w:rsid w:val="007E0878"/>
    <w:rsid w:val="007E40A0"/>
    <w:rsid w:val="007E72E4"/>
    <w:rsid w:val="007F1EC7"/>
    <w:rsid w:val="007F27E8"/>
    <w:rsid w:val="007F3A7F"/>
    <w:rsid w:val="007F46CA"/>
    <w:rsid w:val="007F6AFB"/>
    <w:rsid w:val="00801C0D"/>
    <w:rsid w:val="00811633"/>
    <w:rsid w:val="0081311C"/>
    <w:rsid w:val="00814FC3"/>
    <w:rsid w:val="00816796"/>
    <w:rsid w:val="00817171"/>
    <w:rsid w:val="0081749E"/>
    <w:rsid w:val="00817F66"/>
    <w:rsid w:val="00820CDD"/>
    <w:rsid w:val="00820EC5"/>
    <w:rsid w:val="008213CF"/>
    <w:rsid w:val="00821498"/>
    <w:rsid w:val="008228C6"/>
    <w:rsid w:val="00823124"/>
    <w:rsid w:val="008232EC"/>
    <w:rsid w:val="00830AF0"/>
    <w:rsid w:val="008341D2"/>
    <w:rsid w:val="00834D2E"/>
    <w:rsid w:val="00837F64"/>
    <w:rsid w:val="00840226"/>
    <w:rsid w:val="00841F73"/>
    <w:rsid w:val="0084200F"/>
    <w:rsid w:val="00846361"/>
    <w:rsid w:val="008470CE"/>
    <w:rsid w:val="00847110"/>
    <w:rsid w:val="00852ACF"/>
    <w:rsid w:val="00854FC0"/>
    <w:rsid w:val="008559E7"/>
    <w:rsid w:val="00855FE6"/>
    <w:rsid w:val="00857523"/>
    <w:rsid w:val="00857586"/>
    <w:rsid w:val="00861F90"/>
    <w:rsid w:val="00863A11"/>
    <w:rsid w:val="008674BC"/>
    <w:rsid w:val="00867628"/>
    <w:rsid w:val="008701DA"/>
    <w:rsid w:val="00870B8B"/>
    <w:rsid w:val="0087225D"/>
    <w:rsid w:val="00872844"/>
    <w:rsid w:val="00872B5D"/>
    <w:rsid w:val="008734A0"/>
    <w:rsid w:val="008754BA"/>
    <w:rsid w:val="0087627C"/>
    <w:rsid w:val="00876B33"/>
    <w:rsid w:val="00876C40"/>
    <w:rsid w:val="0087734F"/>
    <w:rsid w:val="008803AD"/>
    <w:rsid w:val="00880E8A"/>
    <w:rsid w:val="008835BA"/>
    <w:rsid w:val="008836DA"/>
    <w:rsid w:val="0088389A"/>
    <w:rsid w:val="008847C3"/>
    <w:rsid w:val="008868D9"/>
    <w:rsid w:val="00887A68"/>
    <w:rsid w:val="008902B5"/>
    <w:rsid w:val="0089090F"/>
    <w:rsid w:val="008925A1"/>
    <w:rsid w:val="008927CB"/>
    <w:rsid w:val="00893D3D"/>
    <w:rsid w:val="00895173"/>
    <w:rsid w:val="0089689D"/>
    <w:rsid w:val="008A2686"/>
    <w:rsid w:val="008A4DFC"/>
    <w:rsid w:val="008B0653"/>
    <w:rsid w:val="008B12E1"/>
    <w:rsid w:val="008B2014"/>
    <w:rsid w:val="008B58E0"/>
    <w:rsid w:val="008B6726"/>
    <w:rsid w:val="008B7583"/>
    <w:rsid w:val="008C11E0"/>
    <w:rsid w:val="008C4843"/>
    <w:rsid w:val="008C6C82"/>
    <w:rsid w:val="008D1260"/>
    <w:rsid w:val="008D27D8"/>
    <w:rsid w:val="008D327E"/>
    <w:rsid w:val="008D3F2F"/>
    <w:rsid w:val="008D421D"/>
    <w:rsid w:val="008D61F8"/>
    <w:rsid w:val="008E0E11"/>
    <w:rsid w:val="008E2279"/>
    <w:rsid w:val="008E404A"/>
    <w:rsid w:val="008E4126"/>
    <w:rsid w:val="008E7FC1"/>
    <w:rsid w:val="008F24A1"/>
    <w:rsid w:val="008F29B7"/>
    <w:rsid w:val="008F369C"/>
    <w:rsid w:val="009006EB"/>
    <w:rsid w:val="0090241A"/>
    <w:rsid w:val="009028C2"/>
    <w:rsid w:val="009065FF"/>
    <w:rsid w:val="00906710"/>
    <w:rsid w:val="00910B00"/>
    <w:rsid w:val="00911A84"/>
    <w:rsid w:val="00914FA2"/>
    <w:rsid w:val="009158DB"/>
    <w:rsid w:val="0091768D"/>
    <w:rsid w:val="00917840"/>
    <w:rsid w:val="00917C2B"/>
    <w:rsid w:val="00921541"/>
    <w:rsid w:val="00923DEE"/>
    <w:rsid w:val="00925037"/>
    <w:rsid w:val="00927611"/>
    <w:rsid w:val="009278F7"/>
    <w:rsid w:val="00927E37"/>
    <w:rsid w:val="00930153"/>
    <w:rsid w:val="00930CC2"/>
    <w:rsid w:val="00934AD1"/>
    <w:rsid w:val="00935E41"/>
    <w:rsid w:val="009361F1"/>
    <w:rsid w:val="00940530"/>
    <w:rsid w:val="00943C2E"/>
    <w:rsid w:val="0094481A"/>
    <w:rsid w:val="00946426"/>
    <w:rsid w:val="0095025B"/>
    <w:rsid w:val="009513E1"/>
    <w:rsid w:val="00951F0D"/>
    <w:rsid w:val="00953048"/>
    <w:rsid w:val="00953BB5"/>
    <w:rsid w:val="0095408E"/>
    <w:rsid w:val="009570CF"/>
    <w:rsid w:val="009608A7"/>
    <w:rsid w:val="00963E77"/>
    <w:rsid w:val="00964B05"/>
    <w:rsid w:val="00964F8B"/>
    <w:rsid w:val="00967B21"/>
    <w:rsid w:val="00970018"/>
    <w:rsid w:val="00970021"/>
    <w:rsid w:val="00971309"/>
    <w:rsid w:val="00972108"/>
    <w:rsid w:val="00972645"/>
    <w:rsid w:val="00972661"/>
    <w:rsid w:val="00973E1F"/>
    <w:rsid w:val="009767AA"/>
    <w:rsid w:val="00983564"/>
    <w:rsid w:val="00984DA1"/>
    <w:rsid w:val="00990385"/>
    <w:rsid w:val="00990BD7"/>
    <w:rsid w:val="00991C59"/>
    <w:rsid w:val="009936BD"/>
    <w:rsid w:val="00993926"/>
    <w:rsid w:val="00994304"/>
    <w:rsid w:val="009954D6"/>
    <w:rsid w:val="009977F3"/>
    <w:rsid w:val="009A09FA"/>
    <w:rsid w:val="009A2649"/>
    <w:rsid w:val="009A2B15"/>
    <w:rsid w:val="009A41BF"/>
    <w:rsid w:val="009A7696"/>
    <w:rsid w:val="009A784C"/>
    <w:rsid w:val="009B2B01"/>
    <w:rsid w:val="009B6282"/>
    <w:rsid w:val="009C06FB"/>
    <w:rsid w:val="009C1C74"/>
    <w:rsid w:val="009C37A2"/>
    <w:rsid w:val="009C7687"/>
    <w:rsid w:val="009D50BC"/>
    <w:rsid w:val="009D60FE"/>
    <w:rsid w:val="009E001A"/>
    <w:rsid w:val="009E0E12"/>
    <w:rsid w:val="009E23E8"/>
    <w:rsid w:val="009E4B3E"/>
    <w:rsid w:val="009E5A3C"/>
    <w:rsid w:val="009E6DB0"/>
    <w:rsid w:val="009E7F0B"/>
    <w:rsid w:val="009F0AF8"/>
    <w:rsid w:val="009F0B25"/>
    <w:rsid w:val="009F0D84"/>
    <w:rsid w:val="009F493E"/>
    <w:rsid w:val="009F4B88"/>
    <w:rsid w:val="009F7A19"/>
    <w:rsid w:val="009F7ACE"/>
    <w:rsid w:val="00A003B6"/>
    <w:rsid w:val="00A07362"/>
    <w:rsid w:val="00A0781E"/>
    <w:rsid w:val="00A07FFC"/>
    <w:rsid w:val="00A116FE"/>
    <w:rsid w:val="00A134D6"/>
    <w:rsid w:val="00A145E7"/>
    <w:rsid w:val="00A149BB"/>
    <w:rsid w:val="00A15180"/>
    <w:rsid w:val="00A20710"/>
    <w:rsid w:val="00A221E5"/>
    <w:rsid w:val="00A22B9D"/>
    <w:rsid w:val="00A22F26"/>
    <w:rsid w:val="00A24E48"/>
    <w:rsid w:val="00A26531"/>
    <w:rsid w:val="00A27108"/>
    <w:rsid w:val="00A278DB"/>
    <w:rsid w:val="00A30FFF"/>
    <w:rsid w:val="00A3141A"/>
    <w:rsid w:val="00A32676"/>
    <w:rsid w:val="00A35287"/>
    <w:rsid w:val="00A4085A"/>
    <w:rsid w:val="00A4115B"/>
    <w:rsid w:val="00A41A01"/>
    <w:rsid w:val="00A41F1A"/>
    <w:rsid w:val="00A4366B"/>
    <w:rsid w:val="00A46761"/>
    <w:rsid w:val="00A46F99"/>
    <w:rsid w:val="00A51CED"/>
    <w:rsid w:val="00A5268F"/>
    <w:rsid w:val="00A5305A"/>
    <w:rsid w:val="00A556D2"/>
    <w:rsid w:val="00A5717C"/>
    <w:rsid w:val="00A57CA8"/>
    <w:rsid w:val="00A60BD4"/>
    <w:rsid w:val="00A64473"/>
    <w:rsid w:val="00A64EB6"/>
    <w:rsid w:val="00A65A5B"/>
    <w:rsid w:val="00A66415"/>
    <w:rsid w:val="00A723A1"/>
    <w:rsid w:val="00A7488B"/>
    <w:rsid w:val="00A76EB5"/>
    <w:rsid w:val="00A801C1"/>
    <w:rsid w:val="00A837AA"/>
    <w:rsid w:val="00A87ED4"/>
    <w:rsid w:val="00A87FE5"/>
    <w:rsid w:val="00A92420"/>
    <w:rsid w:val="00A9590D"/>
    <w:rsid w:val="00A95DA2"/>
    <w:rsid w:val="00A97CE3"/>
    <w:rsid w:val="00A97FD9"/>
    <w:rsid w:val="00AA0823"/>
    <w:rsid w:val="00AA5D1C"/>
    <w:rsid w:val="00AA799A"/>
    <w:rsid w:val="00AB11FE"/>
    <w:rsid w:val="00AB14CF"/>
    <w:rsid w:val="00AB150B"/>
    <w:rsid w:val="00AB1ABA"/>
    <w:rsid w:val="00AB2BE6"/>
    <w:rsid w:val="00AB3395"/>
    <w:rsid w:val="00AB4528"/>
    <w:rsid w:val="00AB4F91"/>
    <w:rsid w:val="00AC72F0"/>
    <w:rsid w:val="00AD0F71"/>
    <w:rsid w:val="00AD157A"/>
    <w:rsid w:val="00AD228C"/>
    <w:rsid w:val="00AD50CF"/>
    <w:rsid w:val="00AD6BF9"/>
    <w:rsid w:val="00AD6DFC"/>
    <w:rsid w:val="00AD7911"/>
    <w:rsid w:val="00AD7D63"/>
    <w:rsid w:val="00AE0FEF"/>
    <w:rsid w:val="00AE198B"/>
    <w:rsid w:val="00AE1A3B"/>
    <w:rsid w:val="00AE3B3C"/>
    <w:rsid w:val="00AE6574"/>
    <w:rsid w:val="00AF27A7"/>
    <w:rsid w:val="00AF3DF5"/>
    <w:rsid w:val="00AF48A1"/>
    <w:rsid w:val="00AF6A27"/>
    <w:rsid w:val="00B0079E"/>
    <w:rsid w:val="00B0346A"/>
    <w:rsid w:val="00B06713"/>
    <w:rsid w:val="00B07C08"/>
    <w:rsid w:val="00B07D56"/>
    <w:rsid w:val="00B07DDB"/>
    <w:rsid w:val="00B12A94"/>
    <w:rsid w:val="00B14FF8"/>
    <w:rsid w:val="00B17458"/>
    <w:rsid w:val="00B179C5"/>
    <w:rsid w:val="00B205DB"/>
    <w:rsid w:val="00B22DA0"/>
    <w:rsid w:val="00B23CCB"/>
    <w:rsid w:val="00B2697E"/>
    <w:rsid w:val="00B27703"/>
    <w:rsid w:val="00B27FC2"/>
    <w:rsid w:val="00B30533"/>
    <w:rsid w:val="00B320AE"/>
    <w:rsid w:val="00B36374"/>
    <w:rsid w:val="00B40A5F"/>
    <w:rsid w:val="00B40FE1"/>
    <w:rsid w:val="00B4162C"/>
    <w:rsid w:val="00B41B2C"/>
    <w:rsid w:val="00B42D9E"/>
    <w:rsid w:val="00B42FD0"/>
    <w:rsid w:val="00B44D10"/>
    <w:rsid w:val="00B44E1E"/>
    <w:rsid w:val="00B528EA"/>
    <w:rsid w:val="00B52C3F"/>
    <w:rsid w:val="00B533DD"/>
    <w:rsid w:val="00B54D82"/>
    <w:rsid w:val="00B55AF2"/>
    <w:rsid w:val="00B60A95"/>
    <w:rsid w:val="00B643F0"/>
    <w:rsid w:val="00B65576"/>
    <w:rsid w:val="00B67279"/>
    <w:rsid w:val="00B70A2A"/>
    <w:rsid w:val="00B70F7F"/>
    <w:rsid w:val="00B71194"/>
    <w:rsid w:val="00B71C68"/>
    <w:rsid w:val="00B722D8"/>
    <w:rsid w:val="00B7621C"/>
    <w:rsid w:val="00B7745E"/>
    <w:rsid w:val="00B8402C"/>
    <w:rsid w:val="00B87471"/>
    <w:rsid w:val="00B92235"/>
    <w:rsid w:val="00B94D82"/>
    <w:rsid w:val="00B94FFB"/>
    <w:rsid w:val="00BA0496"/>
    <w:rsid w:val="00BA2CF2"/>
    <w:rsid w:val="00BA2E05"/>
    <w:rsid w:val="00BA3A36"/>
    <w:rsid w:val="00BA7B59"/>
    <w:rsid w:val="00BB0773"/>
    <w:rsid w:val="00BB083F"/>
    <w:rsid w:val="00BB0A04"/>
    <w:rsid w:val="00BB0B1A"/>
    <w:rsid w:val="00BB0DF9"/>
    <w:rsid w:val="00BB2AFC"/>
    <w:rsid w:val="00BB318A"/>
    <w:rsid w:val="00BB3CEB"/>
    <w:rsid w:val="00BB41D8"/>
    <w:rsid w:val="00BB4D4E"/>
    <w:rsid w:val="00BC106C"/>
    <w:rsid w:val="00BC15EF"/>
    <w:rsid w:val="00BC434A"/>
    <w:rsid w:val="00BC554B"/>
    <w:rsid w:val="00BC5B43"/>
    <w:rsid w:val="00BC608B"/>
    <w:rsid w:val="00BC7CCD"/>
    <w:rsid w:val="00BD092A"/>
    <w:rsid w:val="00BD09C0"/>
    <w:rsid w:val="00BD23C9"/>
    <w:rsid w:val="00BD3797"/>
    <w:rsid w:val="00BD407C"/>
    <w:rsid w:val="00BD48C5"/>
    <w:rsid w:val="00BD6701"/>
    <w:rsid w:val="00BD7B16"/>
    <w:rsid w:val="00BD7B71"/>
    <w:rsid w:val="00BE3954"/>
    <w:rsid w:val="00BE4FC6"/>
    <w:rsid w:val="00BF0A36"/>
    <w:rsid w:val="00BF45B2"/>
    <w:rsid w:val="00BF6B61"/>
    <w:rsid w:val="00BF723B"/>
    <w:rsid w:val="00C0032F"/>
    <w:rsid w:val="00C01F68"/>
    <w:rsid w:val="00C03CED"/>
    <w:rsid w:val="00C04E03"/>
    <w:rsid w:val="00C07020"/>
    <w:rsid w:val="00C113AF"/>
    <w:rsid w:val="00C116FC"/>
    <w:rsid w:val="00C143FC"/>
    <w:rsid w:val="00C15567"/>
    <w:rsid w:val="00C16A30"/>
    <w:rsid w:val="00C16A46"/>
    <w:rsid w:val="00C26E6C"/>
    <w:rsid w:val="00C27262"/>
    <w:rsid w:val="00C35D0A"/>
    <w:rsid w:val="00C37E35"/>
    <w:rsid w:val="00C420A5"/>
    <w:rsid w:val="00C42F92"/>
    <w:rsid w:val="00C436CC"/>
    <w:rsid w:val="00C47419"/>
    <w:rsid w:val="00C513AD"/>
    <w:rsid w:val="00C55653"/>
    <w:rsid w:val="00C55F99"/>
    <w:rsid w:val="00C6393A"/>
    <w:rsid w:val="00C63AFD"/>
    <w:rsid w:val="00C73710"/>
    <w:rsid w:val="00C73AD2"/>
    <w:rsid w:val="00C7774C"/>
    <w:rsid w:val="00C77AEE"/>
    <w:rsid w:val="00C80803"/>
    <w:rsid w:val="00C8160B"/>
    <w:rsid w:val="00C817BD"/>
    <w:rsid w:val="00C82AD0"/>
    <w:rsid w:val="00C83B19"/>
    <w:rsid w:val="00C86CF0"/>
    <w:rsid w:val="00C917ED"/>
    <w:rsid w:val="00C9254F"/>
    <w:rsid w:val="00C93019"/>
    <w:rsid w:val="00C97A15"/>
    <w:rsid w:val="00CA08AD"/>
    <w:rsid w:val="00CA0F63"/>
    <w:rsid w:val="00CA113E"/>
    <w:rsid w:val="00CA144F"/>
    <w:rsid w:val="00CA1903"/>
    <w:rsid w:val="00CA20A0"/>
    <w:rsid w:val="00CA3ACF"/>
    <w:rsid w:val="00CA66E9"/>
    <w:rsid w:val="00CA6978"/>
    <w:rsid w:val="00CA75DD"/>
    <w:rsid w:val="00CB0FC9"/>
    <w:rsid w:val="00CB1209"/>
    <w:rsid w:val="00CB3E03"/>
    <w:rsid w:val="00CB55C3"/>
    <w:rsid w:val="00CC15B7"/>
    <w:rsid w:val="00CC5236"/>
    <w:rsid w:val="00CC5AAE"/>
    <w:rsid w:val="00CC6EEB"/>
    <w:rsid w:val="00CD356A"/>
    <w:rsid w:val="00CD45C1"/>
    <w:rsid w:val="00CD7044"/>
    <w:rsid w:val="00CD714F"/>
    <w:rsid w:val="00CE081A"/>
    <w:rsid w:val="00CE1AB3"/>
    <w:rsid w:val="00CE1B96"/>
    <w:rsid w:val="00CE21F7"/>
    <w:rsid w:val="00CE39AF"/>
    <w:rsid w:val="00CE3FC9"/>
    <w:rsid w:val="00CE575D"/>
    <w:rsid w:val="00CE5CDD"/>
    <w:rsid w:val="00CE7403"/>
    <w:rsid w:val="00CF0FC3"/>
    <w:rsid w:val="00CF21D9"/>
    <w:rsid w:val="00CF324A"/>
    <w:rsid w:val="00CF4BBF"/>
    <w:rsid w:val="00CF5F56"/>
    <w:rsid w:val="00D01F6E"/>
    <w:rsid w:val="00D0319F"/>
    <w:rsid w:val="00D03422"/>
    <w:rsid w:val="00D047DD"/>
    <w:rsid w:val="00D05BAA"/>
    <w:rsid w:val="00D0619B"/>
    <w:rsid w:val="00D07DD7"/>
    <w:rsid w:val="00D07FA6"/>
    <w:rsid w:val="00D10169"/>
    <w:rsid w:val="00D1189F"/>
    <w:rsid w:val="00D1687F"/>
    <w:rsid w:val="00D2239D"/>
    <w:rsid w:val="00D252FA"/>
    <w:rsid w:val="00D27446"/>
    <w:rsid w:val="00D3116E"/>
    <w:rsid w:val="00D31EE1"/>
    <w:rsid w:val="00D40558"/>
    <w:rsid w:val="00D40734"/>
    <w:rsid w:val="00D42106"/>
    <w:rsid w:val="00D44AED"/>
    <w:rsid w:val="00D511AE"/>
    <w:rsid w:val="00D51DE0"/>
    <w:rsid w:val="00D55242"/>
    <w:rsid w:val="00D56E29"/>
    <w:rsid w:val="00D6034D"/>
    <w:rsid w:val="00D61BAA"/>
    <w:rsid w:val="00D63163"/>
    <w:rsid w:val="00D6729A"/>
    <w:rsid w:val="00D711B6"/>
    <w:rsid w:val="00D75E2D"/>
    <w:rsid w:val="00D77397"/>
    <w:rsid w:val="00D77502"/>
    <w:rsid w:val="00D77F2B"/>
    <w:rsid w:val="00D80F18"/>
    <w:rsid w:val="00D81ED6"/>
    <w:rsid w:val="00D85D78"/>
    <w:rsid w:val="00D8658A"/>
    <w:rsid w:val="00D92113"/>
    <w:rsid w:val="00D93A2E"/>
    <w:rsid w:val="00D955FB"/>
    <w:rsid w:val="00D95758"/>
    <w:rsid w:val="00DA2ADE"/>
    <w:rsid w:val="00DA4C6D"/>
    <w:rsid w:val="00DA7D9B"/>
    <w:rsid w:val="00DB10F3"/>
    <w:rsid w:val="00DB3296"/>
    <w:rsid w:val="00DC1409"/>
    <w:rsid w:val="00DC1868"/>
    <w:rsid w:val="00DC2117"/>
    <w:rsid w:val="00DC2809"/>
    <w:rsid w:val="00DC5FA4"/>
    <w:rsid w:val="00DC6A1E"/>
    <w:rsid w:val="00DC6E1B"/>
    <w:rsid w:val="00DD005C"/>
    <w:rsid w:val="00DD1F45"/>
    <w:rsid w:val="00DD4599"/>
    <w:rsid w:val="00DE041B"/>
    <w:rsid w:val="00DE2843"/>
    <w:rsid w:val="00DE44E9"/>
    <w:rsid w:val="00DE4EED"/>
    <w:rsid w:val="00DE5082"/>
    <w:rsid w:val="00DE60CC"/>
    <w:rsid w:val="00DE6E65"/>
    <w:rsid w:val="00DF0C4F"/>
    <w:rsid w:val="00DF32CE"/>
    <w:rsid w:val="00DF4916"/>
    <w:rsid w:val="00DF64AA"/>
    <w:rsid w:val="00E00E44"/>
    <w:rsid w:val="00E03718"/>
    <w:rsid w:val="00E111AF"/>
    <w:rsid w:val="00E11F42"/>
    <w:rsid w:val="00E125B5"/>
    <w:rsid w:val="00E14E4E"/>
    <w:rsid w:val="00E16DDB"/>
    <w:rsid w:val="00E17810"/>
    <w:rsid w:val="00E17BD5"/>
    <w:rsid w:val="00E20B67"/>
    <w:rsid w:val="00E22379"/>
    <w:rsid w:val="00E224DD"/>
    <w:rsid w:val="00E22B9E"/>
    <w:rsid w:val="00E22CCC"/>
    <w:rsid w:val="00E22F86"/>
    <w:rsid w:val="00E235DF"/>
    <w:rsid w:val="00E352D2"/>
    <w:rsid w:val="00E36A5E"/>
    <w:rsid w:val="00E37B52"/>
    <w:rsid w:val="00E4204A"/>
    <w:rsid w:val="00E46479"/>
    <w:rsid w:val="00E50AB5"/>
    <w:rsid w:val="00E50CE6"/>
    <w:rsid w:val="00E52B98"/>
    <w:rsid w:val="00E535DC"/>
    <w:rsid w:val="00E54E60"/>
    <w:rsid w:val="00E55BBD"/>
    <w:rsid w:val="00E56E08"/>
    <w:rsid w:val="00E5782D"/>
    <w:rsid w:val="00E57BBB"/>
    <w:rsid w:val="00E57EA1"/>
    <w:rsid w:val="00E60511"/>
    <w:rsid w:val="00E60BB1"/>
    <w:rsid w:val="00E61AAF"/>
    <w:rsid w:val="00E620EC"/>
    <w:rsid w:val="00E62269"/>
    <w:rsid w:val="00E633DF"/>
    <w:rsid w:val="00E65EFE"/>
    <w:rsid w:val="00E660FD"/>
    <w:rsid w:val="00E66A42"/>
    <w:rsid w:val="00E66E96"/>
    <w:rsid w:val="00E711C9"/>
    <w:rsid w:val="00E72395"/>
    <w:rsid w:val="00E727C8"/>
    <w:rsid w:val="00E74602"/>
    <w:rsid w:val="00E76E7B"/>
    <w:rsid w:val="00E775BC"/>
    <w:rsid w:val="00E77814"/>
    <w:rsid w:val="00E80338"/>
    <w:rsid w:val="00E810BB"/>
    <w:rsid w:val="00E81623"/>
    <w:rsid w:val="00E8186E"/>
    <w:rsid w:val="00E84A46"/>
    <w:rsid w:val="00E93A39"/>
    <w:rsid w:val="00E9421D"/>
    <w:rsid w:val="00E97C14"/>
    <w:rsid w:val="00EA0643"/>
    <w:rsid w:val="00EA241A"/>
    <w:rsid w:val="00EA38AD"/>
    <w:rsid w:val="00EA5D2F"/>
    <w:rsid w:val="00EA7994"/>
    <w:rsid w:val="00EA7A92"/>
    <w:rsid w:val="00EB2376"/>
    <w:rsid w:val="00EB382D"/>
    <w:rsid w:val="00EB46F1"/>
    <w:rsid w:val="00EB768C"/>
    <w:rsid w:val="00EC1245"/>
    <w:rsid w:val="00EC23B4"/>
    <w:rsid w:val="00EC37EB"/>
    <w:rsid w:val="00EC653F"/>
    <w:rsid w:val="00EC67FD"/>
    <w:rsid w:val="00ED44D1"/>
    <w:rsid w:val="00ED587F"/>
    <w:rsid w:val="00ED5948"/>
    <w:rsid w:val="00ED5BAD"/>
    <w:rsid w:val="00ED6EED"/>
    <w:rsid w:val="00EE002F"/>
    <w:rsid w:val="00EE13A2"/>
    <w:rsid w:val="00EE287B"/>
    <w:rsid w:val="00EE516C"/>
    <w:rsid w:val="00EE5D84"/>
    <w:rsid w:val="00EE7234"/>
    <w:rsid w:val="00EF12AE"/>
    <w:rsid w:val="00EF3006"/>
    <w:rsid w:val="00EF4E7D"/>
    <w:rsid w:val="00F01669"/>
    <w:rsid w:val="00F04298"/>
    <w:rsid w:val="00F04746"/>
    <w:rsid w:val="00F04EFF"/>
    <w:rsid w:val="00F06554"/>
    <w:rsid w:val="00F1373B"/>
    <w:rsid w:val="00F13CA1"/>
    <w:rsid w:val="00F252A8"/>
    <w:rsid w:val="00F25453"/>
    <w:rsid w:val="00F25FC9"/>
    <w:rsid w:val="00F3180B"/>
    <w:rsid w:val="00F35265"/>
    <w:rsid w:val="00F35399"/>
    <w:rsid w:val="00F35DFF"/>
    <w:rsid w:val="00F42416"/>
    <w:rsid w:val="00F42782"/>
    <w:rsid w:val="00F43785"/>
    <w:rsid w:val="00F46F40"/>
    <w:rsid w:val="00F474CF"/>
    <w:rsid w:val="00F51285"/>
    <w:rsid w:val="00F53F99"/>
    <w:rsid w:val="00F54989"/>
    <w:rsid w:val="00F55548"/>
    <w:rsid w:val="00F62EBF"/>
    <w:rsid w:val="00F650EF"/>
    <w:rsid w:val="00F66FE8"/>
    <w:rsid w:val="00F6707F"/>
    <w:rsid w:val="00F7090F"/>
    <w:rsid w:val="00F73047"/>
    <w:rsid w:val="00F76996"/>
    <w:rsid w:val="00F836C6"/>
    <w:rsid w:val="00F83A73"/>
    <w:rsid w:val="00F83AA3"/>
    <w:rsid w:val="00F83EE8"/>
    <w:rsid w:val="00F84EF4"/>
    <w:rsid w:val="00F8503C"/>
    <w:rsid w:val="00F853AF"/>
    <w:rsid w:val="00F8737F"/>
    <w:rsid w:val="00F90C43"/>
    <w:rsid w:val="00F937D2"/>
    <w:rsid w:val="00F9533D"/>
    <w:rsid w:val="00F96A13"/>
    <w:rsid w:val="00F96C87"/>
    <w:rsid w:val="00F96F09"/>
    <w:rsid w:val="00FA0E16"/>
    <w:rsid w:val="00FA131E"/>
    <w:rsid w:val="00FA237D"/>
    <w:rsid w:val="00FA3190"/>
    <w:rsid w:val="00FA5AF2"/>
    <w:rsid w:val="00FA62F9"/>
    <w:rsid w:val="00FB1593"/>
    <w:rsid w:val="00FB1726"/>
    <w:rsid w:val="00FB4F18"/>
    <w:rsid w:val="00FC0103"/>
    <w:rsid w:val="00FC0A89"/>
    <w:rsid w:val="00FC1239"/>
    <w:rsid w:val="00FC18CE"/>
    <w:rsid w:val="00FC2CE9"/>
    <w:rsid w:val="00FC2D58"/>
    <w:rsid w:val="00FC2DC1"/>
    <w:rsid w:val="00FC3B4F"/>
    <w:rsid w:val="00FC3F61"/>
    <w:rsid w:val="00FC4C9B"/>
    <w:rsid w:val="00FD0037"/>
    <w:rsid w:val="00FD028D"/>
    <w:rsid w:val="00FD0477"/>
    <w:rsid w:val="00FE0330"/>
    <w:rsid w:val="00FE0515"/>
    <w:rsid w:val="00FE1F7E"/>
    <w:rsid w:val="00FE61E3"/>
    <w:rsid w:val="00FE713E"/>
    <w:rsid w:val="00FE7167"/>
    <w:rsid w:val="00FF4EC0"/>
    <w:rsid w:val="00FF6083"/>
    <w:rsid w:val="00FF70F3"/>
    <w:rsid w:val="00FF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314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qFormat/>
    <w:pPr>
      <w:keepNext/>
      <w:spacing w:line="360" w:lineRule="auto"/>
      <w:ind w:left="720"/>
      <w:jc w:val="both"/>
      <w:outlineLvl w:val="7"/>
    </w:pPr>
    <w:rPr>
      <w:b/>
      <w:bCs/>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Title">
    <w:name w:val="Title"/>
    <w:basedOn w:val="Normal"/>
    <w:qFormat/>
    <w:pPr>
      <w:jc w:val="center"/>
    </w:pPr>
    <w:rPr>
      <w:b/>
      <w:bCs/>
      <w:sz w:val="28"/>
      <w:lang w:val="en-US" w:eastAsia="en-US"/>
    </w:rPr>
  </w:style>
  <w:style w:type="paragraph" w:styleId="BodyText2">
    <w:name w:val="Body Text 2"/>
    <w:basedOn w:val="Normal"/>
    <w:pPr>
      <w:jc w:val="both"/>
    </w:pPr>
    <w:rPr>
      <w:lang w:eastAsia="en-US"/>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ListParagraph">
    <w:name w:val="List Paragraph"/>
    <w:basedOn w:val="Normal"/>
    <w:uiPriority w:val="34"/>
    <w:qFormat/>
    <w:rsid w:val="00F96F09"/>
    <w:pPr>
      <w:ind w:left="720"/>
    </w:pPr>
  </w:style>
  <w:style w:type="paragraph" w:styleId="Header">
    <w:name w:val="header"/>
    <w:basedOn w:val="Normal"/>
    <w:link w:val="HeaderChar"/>
    <w:uiPriority w:val="99"/>
    <w:rsid w:val="00DC2809"/>
    <w:pPr>
      <w:tabs>
        <w:tab w:val="center" w:pos="4680"/>
        <w:tab w:val="right" w:pos="9360"/>
      </w:tabs>
    </w:pPr>
    <w:rPr>
      <w:lang w:val="x-none" w:eastAsia="x-none"/>
    </w:rPr>
  </w:style>
  <w:style w:type="character" w:customStyle="1" w:styleId="HeaderChar">
    <w:name w:val="Header Char"/>
    <w:link w:val="Header"/>
    <w:uiPriority w:val="99"/>
    <w:rsid w:val="00DC2809"/>
    <w:rPr>
      <w:sz w:val="24"/>
      <w:szCs w:val="24"/>
    </w:rPr>
  </w:style>
  <w:style w:type="character" w:styleId="Hyperlink">
    <w:name w:val="Hyperlink"/>
    <w:uiPriority w:val="99"/>
    <w:unhideWhenUsed/>
    <w:rsid w:val="007B59E9"/>
    <w:rPr>
      <w:color w:val="0000FF"/>
      <w:u w:val="single"/>
    </w:rPr>
  </w:style>
  <w:style w:type="paragraph" w:customStyle="1" w:styleId="subsection-e">
    <w:name w:val="subsection-e"/>
    <w:basedOn w:val="Normal"/>
    <w:rsid w:val="007B59E9"/>
    <w:pPr>
      <w:snapToGrid w:val="0"/>
      <w:spacing w:after="120"/>
      <w:ind w:firstLine="600"/>
    </w:pPr>
    <w:rPr>
      <w:color w:val="000000"/>
      <w:sz w:val="26"/>
      <w:szCs w:val="26"/>
    </w:rPr>
  </w:style>
  <w:style w:type="paragraph" w:customStyle="1" w:styleId="headnote-e">
    <w:name w:val="headnote-e"/>
    <w:basedOn w:val="Normal"/>
    <w:rsid w:val="007B59E9"/>
    <w:pPr>
      <w:keepNext/>
      <w:snapToGrid w:val="0"/>
    </w:pPr>
    <w:rPr>
      <w:b/>
      <w:bCs/>
      <w:color w:val="000000"/>
      <w:sz w:val="26"/>
      <w:szCs w:val="26"/>
    </w:rPr>
  </w:style>
  <w:style w:type="character" w:customStyle="1" w:styleId="FooterChar">
    <w:name w:val="Footer Char"/>
    <w:link w:val="Footer"/>
    <w:uiPriority w:val="99"/>
    <w:rsid w:val="00F8737F"/>
    <w:rPr>
      <w:sz w:val="24"/>
      <w:szCs w:val="24"/>
    </w:rPr>
  </w:style>
  <w:style w:type="character" w:styleId="CommentReference">
    <w:name w:val="annotation reference"/>
    <w:rsid w:val="00BB4D4E"/>
    <w:rPr>
      <w:sz w:val="16"/>
      <w:szCs w:val="16"/>
    </w:rPr>
  </w:style>
  <w:style w:type="paragraph" w:styleId="CommentText">
    <w:name w:val="annotation text"/>
    <w:basedOn w:val="Normal"/>
    <w:link w:val="CommentTextChar"/>
    <w:rsid w:val="00BB4D4E"/>
    <w:rPr>
      <w:sz w:val="20"/>
      <w:szCs w:val="20"/>
    </w:rPr>
  </w:style>
  <w:style w:type="character" w:customStyle="1" w:styleId="CommentTextChar">
    <w:name w:val="Comment Text Char"/>
    <w:basedOn w:val="DefaultParagraphFont"/>
    <w:link w:val="CommentText"/>
    <w:rsid w:val="00BB4D4E"/>
  </w:style>
  <w:style w:type="paragraph" w:styleId="CommentSubject">
    <w:name w:val="annotation subject"/>
    <w:basedOn w:val="CommentText"/>
    <w:next w:val="CommentText"/>
    <w:link w:val="CommentSubjectChar"/>
    <w:rsid w:val="00BB4D4E"/>
    <w:rPr>
      <w:b/>
      <w:bCs/>
      <w:lang w:val="x-none" w:eastAsia="x-none"/>
    </w:rPr>
  </w:style>
  <w:style w:type="character" w:customStyle="1" w:styleId="CommentSubjectChar">
    <w:name w:val="Comment Subject Char"/>
    <w:link w:val="CommentSubject"/>
    <w:rsid w:val="00BB4D4E"/>
    <w:rPr>
      <w:b/>
      <w:bCs/>
    </w:rPr>
  </w:style>
  <w:style w:type="paragraph" w:styleId="PlainText">
    <w:name w:val="Plain Text"/>
    <w:basedOn w:val="Normal"/>
    <w:link w:val="PlainTextChar"/>
    <w:uiPriority w:val="99"/>
    <w:unhideWhenUsed/>
    <w:rsid w:val="00B71C68"/>
    <w:rPr>
      <w:rFonts w:ascii="Calibri" w:hAnsi="Calibri"/>
      <w:sz w:val="22"/>
      <w:szCs w:val="21"/>
      <w:lang w:val="x-none" w:eastAsia="x-none"/>
    </w:rPr>
  </w:style>
  <w:style w:type="character" w:customStyle="1" w:styleId="PlainTextChar">
    <w:name w:val="Plain Text Char"/>
    <w:link w:val="PlainText"/>
    <w:uiPriority w:val="99"/>
    <w:rsid w:val="00B71C68"/>
    <w:rPr>
      <w:rFonts w:ascii="Calibri" w:hAnsi="Calibri"/>
      <w:sz w:val="22"/>
      <w:szCs w:val="21"/>
    </w:rPr>
  </w:style>
  <w:style w:type="paragraph" w:customStyle="1" w:styleId="NUMBEREDParagraph">
    <w:name w:val="NUMBERED Paragraph"/>
    <w:basedOn w:val="Normal"/>
    <w:autoRedefine/>
    <w:rsid w:val="000105EC"/>
    <w:pPr>
      <w:widowControl w:val="0"/>
      <w:numPr>
        <w:numId w:val="1"/>
      </w:numPr>
      <w:ind w:left="900" w:right="4" w:hanging="900"/>
      <w:jc w:val="both"/>
    </w:pPr>
    <w:rPr>
      <w:rFonts w:ascii="Arial" w:hAnsi="Arial" w:cs="Arial"/>
      <w:kern w:val="26"/>
      <w:lang w:eastAsia="en-US"/>
    </w:rPr>
  </w:style>
  <w:style w:type="paragraph" w:customStyle="1" w:styleId="SignatureLine">
    <w:name w:val="Signature Line"/>
    <w:basedOn w:val="Normal"/>
    <w:rsid w:val="002306C0"/>
    <w:pPr>
      <w:keepNext/>
      <w:tabs>
        <w:tab w:val="right" w:leader="underscore" w:pos="9360"/>
      </w:tabs>
      <w:spacing w:before="720"/>
      <w:ind w:left="4680"/>
      <w:jc w:val="both"/>
    </w:pPr>
    <w:rPr>
      <w:kern w:val="26"/>
      <w:sz w:val="26"/>
      <w:szCs w:val="20"/>
      <w:lang w:eastAsia="en-US"/>
    </w:rPr>
  </w:style>
  <w:style w:type="paragraph" w:styleId="NormalWeb">
    <w:name w:val="Normal (Web)"/>
    <w:basedOn w:val="Normal"/>
    <w:rsid w:val="00404633"/>
  </w:style>
  <w:style w:type="paragraph" w:customStyle="1" w:styleId="CentredEntry">
    <w:name w:val="Centred Entry"/>
    <w:basedOn w:val="Normal"/>
    <w:autoRedefine/>
    <w:rsid w:val="005F7F37"/>
    <w:pPr>
      <w:ind w:firstLine="720"/>
      <w:jc w:val="center"/>
    </w:pPr>
    <w:rPr>
      <w:rFonts w:ascii="Arial" w:hAnsi="Arial" w:cs="Arial"/>
      <w:b/>
      <w:kern w:val="26"/>
      <w:sz w:val="28"/>
      <w:szCs w:val="28"/>
      <w:lang w:eastAsia="en-US"/>
    </w:rPr>
  </w:style>
  <w:style w:type="paragraph" w:customStyle="1" w:styleId="Mainparagraph">
    <w:name w:val="Main paragraph"/>
    <w:basedOn w:val="Normal"/>
    <w:uiPriority w:val="99"/>
    <w:rsid w:val="005F7F37"/>
    <w:pPr>
      <w:numPr>
        <w:numId w:val="4"/>
      </w:numPr>
      <w:tabs>
        <w:tab w:val="clear" w:pos="2340"/>
        <w:tab w:val="num" w:pos="1350"/>
      </w:tabs>
      <w:spacing w:after="240"/>
      <w:jc w:val="both"/>
    </w:pPr>
    <w:rPr>
      <w:szCs w:val="20"/>
      <w:lang w:eastAsia="en-US"/>
    </w:rPr>
  </w:style>
  <w:style w:type="paragraph" w:customStyle="1" w:styleId="Doubleindent-quote">
    <w:name w:val="Double indent-quote"/>
    <w:basedOn w:val="Normal"/>
    <w:uiPriority w:val="99"/>
    <w:rsid w:val="005F7F37"/>
    <w:pPr>
      <w:numPr>
        <w:ilvl w:val="1"/>
        <w:numId w:val="4"/>
      </w:numPr>
      <w:ind w:right="720"/>
      <w:jc w:val="both"/>
    </w:pPr>
    <w:rPr>
      <w:szCs w:val="20"/>
      <w:lang w:eastAsia="en-US"/>
    </w:rPr>
  </w:style>
  <w:style w:type="character" w:customStyle="1" w:styleId="Heading1Char">
    <w:name w:val="Heading 1 Char"/>
    <w:basedOn w:val="DefaultParagraphFont"/>
    <w:link w:val="Heading1"/>
    <w:rsid w:val="00A3141A"/>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5D2822"/>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5D2822"/>
    <w:rPr>
      <w:rFonts w:asciiTheme="minorHAnsi" w:eastAsiaTheme="minorHAnsi" w:hAnsiTheme="minorHAnsi" w:cstheme="minorBidi"/>
      <w:lang w:eastAsia="en-US"/>
    </w:rPr>
  </w:style>
  <w:style w:type="character" w:styleId="FootnoteReference">
    <w:name w:val="footnote reference"/>
    <w:uiPriority w:val="99"/>
    <w:semiHidden/>
    <w:unhideWhenUsed/>
    <w:rsid w:val="005D28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05341">
      <w:bodyDiv w:val="1"/>
      <w:marLeft w:val="0"/>
      <w:marRight w:val="0"/>
      <w:marTop w:val="0"/>
      <w:marBottom w:val="0"/>
      <w:divBdr>
        <w:top w:val="none" w:sz="0" w:space="0" w:color="auto"/>
        <w:left w:val="none" w:sz="0" w:space="0" w:color="auto"/>
        <w:bottom w:val="none" w:sz="0" w:space="0" w:color="auto"/>
        <w:right w:val="none" w:sz="0" w:space="0" w:color="auto"/>
      </w:divBdr>
      <w:divsChild>
        <w:div w:id="1812405650">
          <w:marLeft w:val="0"/>
          <w:marRight w:val="0"/>
          <w:marTop w:val="0"/>
          <w:marBottom w:val="0"/>
          <w:divBdr>
            <w:top w:val="none" w:sz="0" w:space="0" w:color="auto"/>
            <w:left w:val="none" w:sz="0" w:space="0" w:color="auto"/>
            <w:bottom w:val="none" w:sz="0" w:space="0" w:color="auto"/>
            <w:right w:val="none" w:sz="0" w:space="0" w:color="auto"/>
          </w:divBdr>
          <w:divsChild>
            <w:div w:id="51124218">
              <w:marLeft w:val="0"/>
              <w:marRight w:val="0"/>
              <w:marTop w:val="0"/>
              <w:marBottom w:val="0"/>
              <w:divBdr>
                <w:top w:val="none" w:sz="0" w:space="0" w:color="auto"/>
                <w:left w:val="none" w:sz="0" w:space="0" w:color="auto"/>
                <w:bottom w:val="none" w:sz="0" w:space="0" w:color="auto"/>
                <w:right w:val="none" w:sz="0" w:space="0" w:color="auto"/>
              </w:divBdr>
              <w:divsChild>
                <w:div w:id="1567185783">
                  <w:marLeft w:val="0"/>
                  <w:marRight w:val="-32"/>
                  <w:marTop w:val="75"/>
                  <w:marBottom w:val="0"/>
                  <w:divBdr>
                    <w:top w:val="none" w:sz="0" w:space="0" w:color="auto"/>
                    <w:left w:val="none" w:sz="0" w:space="0" w:color="auto"/>
                    <w:bottom w:val="none" w:sz="0" w:space="0" w:color="auto"/>
                    <w:right w:val="none" w:sz="0" w:space="0" w:color="auto"/>
                  </w:divBdr>
                  <w:divsChild>
                    <w:div w:id="696547606">
                      <w:marLeft w:val="0"/>
                      <w:marRight w:val="0"/>
                      <w:marTop w:val="0"/>
                      <w:marBottom w:val="0"/>
                      <w:divBdr>
                        <w:top w:val="none" w:sz="0" w:space="0" w:color="auto"/>
                        <w:left w:val="none" w:sz="0" w:space="0" w:color="auto"/>
                        <w:bottom w:val="none" w:sz="0" w:space="0" w:color="auto"/>
                        <w:right w:val="none" w:sz="0" w:space="0" w:color="auto"/>
                      </w:divBdr>
                      <w:divsChild>
                        <w:div w:id="5581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345806">
      <w:bodyDiv w:val="1"/>
      <w:marLeft w:val="0"/>
      <w:marRight w:val="0"/>
      <w:marTop w:val="0"/>
      <w:marBottom w:val="0"/>
      <w:divBdr>
        <w:top w:val="none" w:sz="0" w:space="0" w:color="auto"/>
        <w:left w:val="none" w:sz="0" w:space="0" w:color="auto"/>
        <w:bottom w:val="none" w:sz="0" w:space="0" w:color="auto"/>
        <w:right w:val="none" w:sz="0" w:space="0" w:color="auto"/>
      </w:divBdr>
    </w:div>
    <w:div w:id="470951068">
      <w:bodyDiv w:val="1"/>
      <w:marLeft w:val="0"/>
      <w:marRight w:val="0"/>
      <w:marTop w:val="0"/>
      <w:marBottom w:val="0"/>
      <w:divBdr>
        <w:top w:val="none" w:sz="0" w:space="0" w:color="auto"/>
        <w:left w:val="none" w:sz="0" w:space="0" w:color="auto"/>
        <w:bottom w:val="none" w:sz="0" w:space="0" w:color="auto"/>
        <w:right w:val="none" w:sz="0" w:space="0" w:color="auto"/>
      </w:divBdr>
    </w:div>
    <w:div w:id="600381412">
      <w:bodyDiv w:val="1"/>
      <w:marLeft w:val="0"/>
      <w:marRight w:val="0"/>
      <w:marTop w:val="0"/>
      <w:marBottom w:val="0"/>
      <w:divBdr>
        <w:top w:val="none" w:sz="0" w:space="0" w:color="auto"/>
        <w:left w:val="none" w:sz="0" w:space="0" w:color="auto"/>
        <w:bottom w:val="none" w:sz="0" w:space="0" w:color="auto"/>
        <w:right w:val="none" w:sz="0" w:space="0" w:color="auto"/>
      </w:divBdr>
      <w:divsChild>
        <w:div w:id="1168595445">
          <w:marLeft w:val="0"/>
          <w:marRight w:val="0"/>
          <w:marTop w:val="0"/>
          <w:marBottom w:val="0"/>
          <w:divBdr>
            <w:top w:val="none" w:sz="0" w:space="0" w:color="auto"/>
            <w:left w:val="none" w:sz="0" w:space="0" w:color="auto"/>
            <w:bottom w:val="none" w:sz="0" w:space="0" w:color="auto"/>
            <w:right w:val="none" w:sz="0" w:space="0" w:color="auto"/>
          </w:divBdr>
          <w:divsChild>
            <w:div w:id="445395773">
              <w:marLeft w:val="0"/>
              <w:marRight w:val="0"/>
              <w:marTop w:val="0"/>
              <w:marBottom w:val="0"/>
              <w:divBdr>
                <w:top w:val="none" w:sz="0" w:space="0" w:color="auto"/>
                <w:left w:val="none" w:sz="0" w:space="0" w:color="auto"/>
                <w:bottom w:val="none" w:sz="0" w:space="0" w:color="auto"/>
                <w:right w:val="none" w:sz="0" w:space="0" w:color="auto"/>
              </w:divBdr>
              <w:divsChild>
                <w:div w:id="1894924226">
                  <w:marLeft w:val="0"/>
                  <w:marRight w:val="-32"/>
                  <w:marTop w:val="75"/>
                  <w:marBottom w:val="0"/>
                  <w:divBdr>
                    <w:top w:val="none" w:sz="0" w:space="0" w:color="auto"/>
                    <w:left w:val="none" w:sz="0" w:space="0" w:color="auto"/>
                    <w:bottom w:val="none" w:sz="0" w:space="0" w:color="auto"/>
                    <w:right w:val="none" w:sz="0" w:space="0" w:color="auto"/>
                  </w:divBdr>
                  <w:divsChild>
                    <w:div w:id="1517839543">
                      <w:marLeft w:val="0"/>
                      <w:marRight w:val="0"/>
                      <w:marTop w:val="0"/>
                      <w:marBottom w:val="0"/>
                      <w:divBdr>
                        <w:top w:val="none" w:sz="0" w:space="0" w:color="auto"/>
                        <w:left w:val="none" w:sz="0" w:space="0" w:color="auto"/>
                        <w:bottom w:val="none" w:sz="0" w:space="0" w:color="auto"/>
                        <w:right w:val="none" w:sz="0" w:space="0" w:color="auto"/>
                      </w:divBdr>
                      <w:divsChild>
                        <w:div w:id="183017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251288">
      <w:bodyDiv w:val="1"/>
      <w:marLeft w:val="0"/>
      <w:marRight w:val="0"/>
      <w:marTop w:val="0"/>
      <w:marBottom w:val="0"/>
      <w:divBdr>
        <w:top w:val="none" w:sz="0" w:space="0" w:color="auto"/>
        <w:left w:val="none" w:sz="0" w:space="0" w:color="auto"/>
        <w:bottom w:val="none" w:sz="0" w:space="0" w:color="auto"/>
        <w:right w:val="none" w:sz="0" w:space="0" w:color="auto"/>
      </w:divBdr>
    </w:div>
    <w:div w:id="1445342146">
      <w:bodyDiv w:val="1"/>
      <w:marLeft w:val="0"/>
      <w:marRight w:val="0"/>
      <w:marTop w:val="0"/>
      <w:marBottom w:val="0"/>
      <w:divBdr>
        <w:top w:val="none" w:sz="0" w:space="0" w:color="auto"/>
        <w:left w:val="none" w:sz="0" w:space="0" w:color="auto"/>
        <w:bottom w:val="none" w:sz="0" w:space="0" w:color="auto"/>
        <w:right w:val="none" w:sz="0" w:space="0" w:color="auto"/>
      </w:divBdr>
      <w:divsChild>
        <w:div w:id="1572037321">
          <w:marLeft w:val="0"/>
          <w:marRight w:val="0"/>
          <w:marTop w:val="0"/>
          <w:marBottom w:val="0"/>
          <w:divBdr>
            <w:top w:val="none" w:sz="0" w:space="0" w:color="auto"/>
            <w:left w:val="none" w:sz="0" w:space="0" w:color="auto"/>
            <w:bottom w:val="none" w:sz="0" w:space="0" w:color="auto"/>
            <w:right w:val="none" w:sz="0" w:space="0" w:color="auto"/>
          </w:divBdr>
          <w:divsChild>
            <w:div w:id="597099609">
              <w:marLeft w:val="0"/>
              <w:marRight w:val="0"/>
              <w:marTop w:val="0"/>
              <w:marBottom w:val="0"/>
              <w:divBdr>
                <w:top w:val="none" w:sz="0" w:space="0" w:color="auto"/>
                <w:left w:val="none" w:sz="0" w:space="0" w:color="auto"/>
                <w:bottom w:val="none" w:sz="0" w:space="0" w:color="auto"/>
                <w:right w:val="none" w:sz="0" w:space="0" w:color="auto"/>
              </w:divBdr>
              <w:divsChild>
                <w:div w:id="378674322">
                  <w:marLeft w:val="0"/>
                  <w:marRight w:val="-32"/>
                  <w:marTop w:val="75"/>
                  <w:marBottom w:val="0"/>
                  <w:divBdr>
                    <w:top w:val="none" w:sz="0" w:space="0" w:color="auto"/>
                    <w:left w:val="none" w:sz="0" w:space="0" w:color="auto"/>
                    <w:bottom w:val="none" w:sz="0" w:space="0" w:color="auto"/>
                    <w:right w:val="none" w:sz="0" w:space="0" w:color="auto"/>
                  </w:divBdr>
                  <w:divsChild>
                    <w:div w:id="293877251">
                      <w:marLeft w:val="0"/>
                      <w:marRight w:val="0"/>
                      <w:marTop w:val="0"/>
                      <w:marBottom w:val="0"/>
                      <w:divBdr>
                        <w:top w:val="none" w:sz="0" w:space="0" w:color="auto"/>
                        <w:left w:val="none" w:sz="0" w:space="0" w:color="auto"/>
                        <w:bottom w:val="none" w:sz="0" w:space="0" w:color="auto"/>
                        <w:right w:val="none" w:sz="0" w:space="0" w:color="auto"/>
                      </w:divBdr>
                      <w:divsChild>
                        <w:div w:id="3879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283843">
      <w:bodyDiv w:val="1"/>
      <w:marLeft w:val="0"/>
      <w:marRight w:val="0"/>
      <w:marTop w:val="0"/>
      <w:marBottom w:val="0"/>
      <w:divBdr>
        <w:top w:val="none" w:sz="0" w:space="0" w:color="auto"/>
        <w:left w:val="none" w:sz="0" w:space="0" w:color="auto"/>
        <w:bottom w:val="none" w:sz="0" w:space="0" w:color="auto"/>
        <w:right w:val="none" w:sz="0" w:space="0" w:color="auto"/>
      </w:divBdr>
      <w:divsChild>
        <w:div w:id="2138447850">
          <w:marLeft w:val="0"/>
          <w:marRight w:val="0"/>
          <w:marTop w:val="0"/>
          <w:marBottom w:val="0"/>
          <w:divBdr>
            <w:top w:val="none" w:sz="0" w:space="0" w:color="auto"/>
            <w:left w:val="none" w:sz="0" w:space="0" w:color="auto"/>
            <w:bottom w:val="none" w:sz="0" w:space="0" w:color="auto"/>
            <w:right w:val="none" w:sz="0" w:space="0" w:color="auto"/>
          </w:divBdr>
          <w:divsChild>
            <w:div w:id="729353624">
              <w:marLeft w:val="0"/>
              <w:marRight w:val="0"/>
              <w:marTop w:val="0"/>
              <w:marBottom w:val="0"/>
              <w:divBdr>
                <w:top w:val="none" w:sz="0" w:space="0" w:color="auto"/>
                <w:left w:val="none" w:sz="0" w:space="0" w:color="auto"/>
                <w:bottom w:val="none" w:sz="0" w:space="0" w:color="auto"/>
                <w:right w:val="none" w:sz="0" w:space="0" w:color="auto"/>
              </w:divBdr>
              <w:divsChild>
                <w:div w:id="727805998">
                  <w:marLeft w:val="0"/>
                  <w:marRight w:val="-32"/>
                  <w:marTop w:val="75"/>
                  <w:marBottom w:val="0"/>
                  <w:divBdr>
                    <w:top w:val="none" w:sz="0" w:space="0" w:color="auto"/>
                    <w:left w:val="none" w:sz="0" w:space="0" w:color="auto"/>
                    <w:bottom w:val="none" w:sz="0" w:space="0" w:color="auto"/>
                    <w:right w:val="none" w:sz="0" w:space="0" w:color="auto"/>
                  </w:divBdr>
                  <w:divsChild>
                    <w:div w:id="2090536552">
                      <w:marLeft w:val="0"/>
                      <w:marRight w:val="0"/>
                      <w:marTop w:val="0"/>
                      <w:marBottom w:val="0"/>
                      <w:divBdr>
                        <w:top w:val="none" w:sz="0" w:space="0" w:color="auto"/>
                        <w:left w:val="none" w:sz="0" w:space="0" w:color="auto"/>
                        <w:bottom w:val="none" w:sz="0" w:space="0" w:color="auto"/>
                        <w:right w:val="none" w:sz="0" w:space="0" w:color="auto"/>
                      </w:divBdr>
                      <w:divsChild>
                        <w:div w:id="126599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590767">
      <w:bodyDiv w:val="1"/>
      <w:marLeft w:val="0"/>
      <w:marRight w:val="0"/>
      <w:marTop w:val="0"/>
      <w:marBottom w:val="0"/>
      <w:divBdr>
        <w:top w:val="none" w:sz="0" w:space="0" w:color="auto"/>
        <w:left w:val="none" w:sz="0" w:space="0" w:color="auto"/>
        <w:bottom w:val="none" w:sz="0" w:space="0" w:color="auto"/>
        <w:right w:val="none" w:sz="0" w:space="0" w:color="auto"/>
      </w:divBdr>
      <w:divsChild>
        <w:div w:id="845947312">
          <w:marLeft w:val="0"/>
          <w:marRight w:val="0"/>
          <w:marTop w:val="0"/>
          <w:marBottom w:val="0"/>
          <w:divBdr>
            <w:top w:val="none" w:sz="0" w:space="0" w:color="auto"/>
            <w:left w:val="none" w:sz="0" w:space="0" w:color="auto"/>
            <w:bottom w:val="none" w:sz="0" w:space="0" w:color="auto"/>
            <w:right w:val="none" w:sz="0" w:space="0" w:color="auto"/>
          </w:divBdr>
          <w:divsChild>
            <w:div w:id="14238309">
              <w:marLeft w:val="0"/>
              <w:marRight w:val="0"/>
              <w:marTop w:val="0"/>
              <w:marBottom w:val="0"/>
              <w:divBdr>
                <w:top w:val="none" w:sz="0" w:space="0" w:color="auto"/>
                <w:left w:val="none" w:sz="0" w:space="0" w:color="auto"/>
                <w:bottom w:val="none" w:sz="0" w:space="0" w:color="auto"/>
                <w:right w:val="none" w:sz="0" w:space="0" w:color="auto"/>
              </w:divBdr>
              <w:divsChild>
                <w:div w:id="1797749215">
                  <w:marLeft w:val="0"/>
                  <w:marRight w:val="-32"/>
                  <w:marTop w:val="75"/>
                  <w:marBottom w:val="0"/>
                  <w:divBdr>
                    <w:top w:val="none" w:sz="0" w:space="0" w:color="auto"/>
                    <w:left w:val="none" w:sz="0" w:space="0" w:color="auto"/>
                    <w:bottom w:val="none" w:sz="0" w:space="0" w:color="auto"/>
                    <w:right w:val="none" w:sz="0" w:space="0" w:color="auto"/>
                  </w:divBdr>
                  <w:divsChild>
                    <w:div w:id="1095246439">
                      <w:marLeft w:val="0"/>
                      <w:marRight w:val="0"/>
                      <w:marTop w:val="0"/>
                      <w:marBottom w:val="0"/>
                      <w:divBdr>
                        <w:top w:val="none" w:sz="0" w:space="0" w:color="auto"/>
                        <w:left w:val="none" w:sz="0" w:space="0" w:color="auto"/>
                        <w:bottom w:val="none" w:sz="0" w:space="0" w:color="auto"/>
                        <w:right w:val="none" w:sz="0" w:space="0" w:color="auto"/>
                      </w:divBdr>
                      <w:divsChild>
                        <w:div w:id="2086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06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E709C-C7AB-4C68-BFC3-9A3D57314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2106</Words>
  <Characters>10685</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juge de paix Tom Foulds</vt:lpstr>
    </vt:vector>
  </TitlesOfParts>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 de paix Tom Foulds</dc:title>
  <dc:creator/>
  <cp:lastModifiedBy/>
  <cp:revision>1</cp:revision>
  <dcterms:created xsi:type="dcterms:W3CDTF">2019-03-27T12:21:00Z</dcterms:created>
  <dcterms:modified xsi:type="dcterms:W3CDTF">2019-03-27T12:21:00Z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Sophie.Tantsis@ontario.ca</vt:lpwstr>
  </property>
  <property fmtid="{D5CDD505-2E9C-101B-9397-08002B2CF9AE}" pid="5" name="MSIP_Label_034a106e-6316-442c-ad35-738afd673d2b_SetDate">
    <vt:lpwstr>2019-03-27T12:20:59.4207977Z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